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56"/>
        <w:gridCol w:w="14"/>
        <w:gridCol w:w="6"/>
        <w:gridCol w:w="5020"/>
        <w:gridCol w:w="14"/>
        <w:gridCol w:w="2146"/>
        <w:gridCol w:w="14"/>
        <w:gridCol w:w="5746"/>
        <w:gridCol w:w="14"/>
      </w:tblGrid>
      <w:tr w:rsidR="00B3323E" w:rsidRPr="004941EA" w:rsidTr="005D4145">
        <w:trPr>
          <w:cantSplit/>
        </w:trPr>
        <w:tc>
          <w:tcPr>
            <w:tcW w:w="630" w:type="dxa"/>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5034" w:type="dxa"/>
            <w:gridSpan w:val="2"/>
          </w:tcPr>
          <w:p w:rsidR="00B3323E" w:rsidRPr="004941EA" w:rsidRDefault="00B3323E" w:rsidP="00967A93">
            <w:pPr>
              <w:pStyle w:val="Footer"/>
              <w:tabs>
                <w:tab w:val="clear" w:pos="4320"/>
                <w:tab w:val="clear" w:pos="8640"/>
              </w:tabs>
              <w:rPr>
                <w:rFonts w:ascii="Times New Roman" w:hAnsi="Times New Roman"/>
                <w:b/>
                <w:bCs/>
                <w:sz w:val="22"/>
                <w:szCs w:val="23"/>
              </w:rPr>
            </w:pPr>
            <w:r w:rsidRPr="004941EA">
              <w:rPr>
                <w:rFonts w:ascii="Times New Roman" w:hAnsi="Times New Roman"/>
                <w:b/>
                <w:bCs/>
                <w:sz w:val="22"/>
                <w:szCs w:val="23"/>
              </w:rPr>
              <w:t>Organizational Identifiers</w:t>
            </w:r>
          </w:p>
        </w:tc>
        <w:tc>
          <w:tcPr>
            <w:tcW w:w="2160" w:type="dxa"/>
            <w:gridSpan w:val="2"/>
          </w:tcPr>
          <w:p w:rsidR="00B3323E" w:rsidRPr="004941EA" w:rsidRDefault="00B3323E" w:rsidP="00967A93">
            <w:pPr>
              <w:jc w:val="center"/>
              <w:rPr>
                <w:sz w:val="19"/>
                <w:szCs w:val="19"/>
              </w:rPr>
            </w:pPr>
          </w:p>
        </w:tc>
        <w:tc>
          <w:tcPr>
            <w:tcW w:w="5760" w:type="dxa"/>
            <w:gridSpan w:val="2"/>
          </w:tcPr>
          <w:p w:rsidR="00B3323E" w:rsidRPr="004941EA" w:rsidRDefault="00B3323E" w:rsidP="00967A93">
            <w:pPr>
              <w:pStyle w:val="Header"/>
              <w:tabs>
                <w:tab w:val="clear" w:pos="4320"/>
                <w:tab w:val="clear" w:pos="8640"/>
              </w:tabs>
              <w:rPr>
                <w:b/>
                <w:bCs/>
                <w:szCs w:val="19"/>
              </w:rPr>
            </w:pPr>
          </w:p>
        </w:tc>
      </w:tr>
      <w:tr w:rsidR="00B3323E" w:rsidRPr="004941EA" w:rsidTr="005D4145">
        <w:trPr>
          <w:cantSplit/>
        </w:trPr>
        <w:tc>
          <w:tcPr>
            <w:tcW w:w="630" w:type="dxa"/>
          </w:tcPr>
          <w:p w:rsidR="00B3323E" w:rsidRPr="004941EA" w:rsidRDefault="00B3323E" w:rsidP="00967A93">
            <w:pPr>
              <w:jc w:val="center"/>
              <w:rPr>
                <w:sz w:val="23"/>
                <w:szCs w:val="23"/>
              </w:rPr>
            </w:pPr>
          </w:p>
        </w:tc>
        <w:tc>
          <w:tcPr>
            <w:tcW w:w="1176" w:type="dxa"/>
            <w:gridSpan w:val="3"/>
          </w:tcPr>
          <w:p w:rsidR="00B3323E" w:rsidRPr="004941EA" w:rsidRDefault="00B3323E" w:rsidP="00967A93">
            <w:pPr>
              <w:jc w:val="center"/>
              <w:rPr>
                <w:sz w:val="19"/>
                <w:szCs w:val="19"/>
              </w:rPr>
            </w:pPr>
            <w:r w:rsidRPr="004941EA">
              <w:rPr>
                <w:sz w:val="19"/>
                <w:szCs w:val="19"/>
              </w:rPr>
              <w:t>VAMC</w:t>
            </w:r>
          </w:p>
          <w:p w:rsidR="00B3323E" w:rsidRPr="004941EA" w:rsidRDefault="00B3323E" w:rsidP="00967A93">
            <w:pPr>
              <w:jc w:val="center"/>
              <w:rPr>
                <w:sz w:val="19"/>
                <w:szCs w:val="19"/>
              </w:rPr>
            </w:pPr>
            <w:r w:rsidRPr="004941EA">
              <w:rPr>
                <w:sz w:val="19"/>
                <w:szCs w:val="19"/>
              </w:rPr>
              <w:t>CONTROL</w:t>
            </w:r>
          </w:p>
          <w:p w:rsidR="00B3323E" w:rsidRPr="004941EA" w:rsidRDefault="00B3323E" w:rsidP="00967A93">
            <w:pPr>
              <w:jc w:val="center"/>
              <w:rPr>
                <w:sz w:val="19"/>
                <w:szCs w:val="19"/>
              </w:rPr>
            </w:pPr>
            <w:r w:rsidRPr="004941EA">
              <w:rPr>
                <w:sz w:val="19"/>
                <w:szCs w:val="19"/>
              </w:rPr>
              <w:t>QIC</w:t>
            </w:r>
          </w:p>
          <w:p w:rsidR="00B3323E" w:rsidRPr="004941EA" w:rsidRDefault="00B3323E" w:rsidP="00967A93">
            <w:pPr>
              <w:jc w:val="center"/>
              <w:rPr>
                <w:sz w:val="19"/>
                <w:szCs w:val="19"/>
              </w:rPr>
            </w:pPr>
            <w:r w:rsidRPr="004941EA">
              <w:rPr>
                <w:sz w:val="19"/>
                <w:szCs w:val="19"/>
              </w:rPr>
              <w:t>BEGDTE</w:t>
            </w:r>
          </w:p>
          <w:p w:rsidR="00B3323E" w:rsidRPr="004941EA" w:rsidRDefault="00B3323E" w:rsidP="00967A93">
            <w:pPr>
              <w:jc w:val="center"/>
              <w:rPr>
                <w:sz w:val="19"/>
                <w:szCs w:val="19"/>
              </w:rPr>
            </w:pPr>
            <w:r w:rsidRPr="004941EA">
              <w:rPr>
                <w:sz w:val="19"/>
                <w:szCs w:val="19"/>
              </w:rPr>
              <w:t>REVDTE</w:t>
            </w:r>
          </w:p>
        </w:tc>
        <w:tc>
          <w:tcPr>
            <w:tcW w:w="5034" w:type="dxa"/>
            <w:gridSpan w:val="2"/>
          </w:tcPr>
          <w:p w:rsidR="00B3323E" w:rsidRPr="004941EA" w:rsidRDefault="00B3323E" w:rsidP="00967A93">
            <w:pPr>
              <w:pStyle w:val="Heading1"/>
              <w:jc w:val="left"/>
              <w:rPr>
                <w:b w:val="0"/>
                <w:bCs/>
                <w:sz w:val="20"/>
                <w:szCs w:val="23"/>
              </w:rPr>
            </w:pPr>
            <w:r w:rsidRPr="004941EA">
              <w:rPr>
                <w:b w:val="0"/>
                <w:bCs/>
                <w:sz w:val="20"/>
                <w:szCs w:val="23"/>
              </w:rPr>
              <w:t>Facility ID</w:t>
            </w:r>
          </w:p>
          <w:p w:rsidR="00B3323E" w:rsidRPr="004941EA" w:rsidRDefault="00B3323E" w:rsidP="00967A93">
            <w:r w:rsidRPr="004941EA">
              <w:t>Control Number</w:t>
            </w:r>
          </w:p>
          <w:p w:rsidR="00B3323E" w:rsidRPr="004941EA" w:rsidRDefault="00B3323E" w:rsidP="00967A93">
            <w:pPr>
              <w:pStyle w:val="Header"/>
              <w:tabs>
                <w:tab w:val="clear" w:pos="4320"/>
                <w:tab w:val="clear" w:pos="8640"/>
              </w:tabs>
            </w:pPr>
            <w:r w:rsidRPr="004941EA">
              <w:t>Abstractor ID</w:t>
            </w:r>
          </w:p>
          <w:p w:rsidR="00B3323E" w:rsidRPr="004941EA" w:rsidRDefault="00B3323E" w:rsidP="00967A93">
            <w:pPr>
              <w:pStyle w:val="Footer"/>
              <w:tabs>
                <w:tab w:val="clear" w:pos="4320"/>
                <w:tab w:val="clear" w:pos="8640"/>
              </w:tabs>
              <w:rPr>
                <w:rFonts w:ascii="Times New Roman" w:hAnsi="Times New Roman"/>
                <w:sz w:val="20"/>
              </w:rPr>
            </w:pPr>
            <w:r w:rsidRPr="004941EA">
              <w:rPr>
                <w:rFonts w:ascii="Times New Roman" w:hAnsi="Times New Roman"/>
                <w:sz w:val="20"/>
              </w:rPr>
              <w:t>Abstraction Begin Date</w:t>
            </w:r>
          </w:p>
          <w:p w:rsidR="00B3323E" w:rsidRPr="004941EA" w:rsidRDefault="00B3323E" w:rsidP="00967A93">
            <w:pPr>
              <w:pStyle w:val="Footer"/>
              <w:tabs>
                <w:tab w:val="clear" w:pos="4320"/>
                <w:tab w:val="clear" w:pos="8640"/>
              </w:tabs>
              <w:rPr>
                <w:rFonts w:ascii="Times New Roman" w:hAnsi="Times New Roman"/>
                <w:b/>
                <w:bCs/>
                <w:sz w:val="22"/>
                <w:szCs w:val="23"/>
              </w:rPr>
            </w:pPr>
            <w:r w:rsidRPr="004941EA">
              <w:rPr>
                <w:rFonts w:ascii="Times New Roman" w:hAnsi="Times New Roman"/>
                <w:sz w:val="20"/>
              </w:rPr>
              <w:t>Abstraction End Date</w:t>
            </w:r>
          </w:p>
        </w:tc>
        <w:tc>
          <w:tcPr>
            <w:tcW w:w="2160" w:type="dxa"/>
            <w:gridSpan w:val="2"/>
          </w:tcPr>
          <w:p w:rsidR="00B3323E" w:rsidRPr="004941EA" w:rsidRDefault="00B3323E" w:rsidP="00967A93">
            <w:pPr>
              <w:jc w:val="center"/>
              <w:rPr>
                <w:szCs w:val="19"/>
              </w:rPr>
            </w:pPr>
            <w:r w:rsidRPr="004941EA">
              <w:rPr>
                <w:szCs w:val="19"/>
              </w:rPr>
              <w:t>Auto-fill</w:t>
            </w:r>
          </w:p>
          <w:p w:rsidR="00B3323E" w:rsidRPr="004941EA" w:rsidRDefault="00B3323E" w:rsidP="00967A93">
            <w:pPr>
              <w:jc w:val="center"/>
              <w:rPr>
                <w:szCs w:val="19"/>
              </w:rPr>
            </w:pPr>
            <w:r w:rsidRPr="004941EA">
              <w:rPr>
                <w:szCs w:val="19"/>
              </w:rPr>
              <w:t>Auto-fill</w:t>
            </w:r>
          </w:p>
          <w:p w:rsidR="00B3323E" w:rsidRPr="004941EA" w:rsidRDefault="00B3323E" w:rsidP="00967A93">
            <w:pPr>
              <w:jc w:val="center"/>
              <w:rPr>
                <w:szCs w:val="19"/>
              </w:rPr>
            </w:pPr>
            <w:r w:rsidRPr="004941EA">
              <w:rPr>
                <w:szCs w:val="19"/>
              </w:rPr>
              <w:t>Auto-fill</w:t>
            </w:r>
          </w:p>
          <w:p w:rsidR="00B3323E" w:rsidRPr="004941EA" w:rsidRDefault="00B3323E" w:rsidP="00967A93">
            <w:pPr>
              <w:jc w:val="center"/>
              <w:rPr>
                <w:szCs w:val="19"/>
              </w:rPr>
            </w:pPr>
            <w:r w:rsidRPr="004941EA">
              <w:rPr>
                <w:szCs w:val="19"/>
              </w:rPr>
              <w:t>Auto-fill</w:t>
            </w:r>
          </w:p>
          <w:p w:rsidR="00B3323E" w:rsidRPr="004941EA" w:rsidRDefault="00B3323E" w:rsidP="00967A93">
            <w:pPr>
              <w:jc w:val="center"/>
              <w:rPr>
                <w:szCs w:val="19"/>
              </w:rPr>
            </w:pPr>
            <w:r w:rsidRPr="004941EA">
              <w:rPr>
                <w:szCs w:val="19"/>
              </w:rPr>
              <w:t>Auto-fill</w:t>
            </w:r>
          </w:p>
        </w:tc>
        <w:tc>
          <w:tcPr>
            <w:tcW w:w="5760" w:type="dxa"/>
            <w:gridSpan w:val="2"/>
          </w:tcPr>
          <w:p w:rsidR="00B3323E" w:rsidRPr="004941EA" w:rsidRDefault="00B3323E" w:rsidP="00967A93">
            <w:pPr>
              <w:pStyle w:val="Header"/>
              <w:tabs>
                <w:tab w:val="clear" w:pos="4320"/>
                <w:tab w:val="clear" w:pos="8640"/>
              </w:tabs>
              <w:rPr>
                <w:b/>
                <w:bCs/>
                <w:szCs w:val="19"/>
              </w:rPr>
            </w:pPr>
          </w:p>
        </w:tc>
      </w:tr>
      <w:tr w:rsidR="00B3323E" w:rsidRPr="004941EA" w:rsidTr="005D4145">
        <w:trPr>
          <w:cantSplit/>
        </w:trPr>
        <w:tc>
          <w:tcPr>
            <w:tcW w:w="630" w:type="dxa"/>
          </w:tcPr>
          <w:p w:rsidR="00B3323E" w:rsidRPr="004941EA" w:rsidRDefault="00B3323E" w:rsidP="00967A93">
            <w:pPr>
              <w:jc w:val="center"/>
              <w:rPr>
                <w:sz w:val="23"/>
                <w:szCs w:val="23"/>
              </w:rPr>
            </w:pPr>
          </w:p>
        </w:tc>
        <w:tc>
          <w:tcPr>
            <w:tcW w:w="1176" w:type="dxa"/>
            <w:gridSpan w:val="3"/>
          </w:tcPr>
          <w:p w:rsidR="00B3323E" w:rsidRPr="004941EA" w:rsidRDefault="00B3323E" w:rsidP="00967A93">
            <w:pPr>
              <w:jc w:val="center"/>
              <w:rPr>
                <w:sz w:val="19"/>
                <w:szCs w:val="19"/>
              </w:rPr>
            </w:pPr>
          </w:p>
        </w:tc>
        <w:tc>
          <w:tcPr>
            <w:tcW w:w="5034" w:type="dxa"/>
            <w:gridSpan w:val="2"/>
          </w:tcPr>
          <w:p w:rsidR="00B3323E" w:rsidRPr="004941EA" w:rsidRDefault="00B3323E" w:rsidP="00967A93">
            <w:pPr>
              <w:pStyle w:val="Heading1"/>
              <w:jc w:val="left"/>
              <w:rPr>
                <w:sz w:val="22"/>
                <w:szCs w:val="23"/>
              </w:rPr>
            </w:pPr>
            <w:r w:rsidRPr="004941EA">
              <w:rPr>
                <w:sz w:val="22"/>
                <w:szCs w:val="23"/>
              </w:rPr>
              <w:t>Patient Identifiers</w:t>
            </w:r>
          </w:p>
        </w:tc>
        <w:tc>
          <w:tcPr>
            <w:tcW w:w="2160" w:type="dxa"/>
            <w:gridSpan w:val="2"/>
          </w:tcPr>
          <w:p w:rsidR="00B3323E" w:rsidRPr="004941EA" w:rsidRDefault="00B3323E" w:rsidP="00967A93">
            <w:pPr>
              <w:jc w:val="center"/>
              <w:rPr>
                <w:szCs w:val="19"/>
              </w:rPr>
            </w:pPr>
          </w:p>
        </w:tc>
        <w:tc>
          <w:tcPr>
            <w:tcW w:w="5760" w:type="dxa"/>
            <w:gridSpan w:val="2"/>
          </w:tcPr>
          <w:p w:rsidR="00B3323E" w:rsidRPr="004941EA" w:rsidRDefault="00B3323E" w:rsidP="00967A93">
            <w:pPr>
              <w:pStyle w:val="Header"/>
              <w:tabs>
                <w:tab w:val="clear" w:pos="4320"/>
                <w:tab w:val="clear" w:pos="8640"/>
              </w:tabs>
              <w:rPr>
                <w:b/>
                <w:bCs/>
                <w:szCs w:val="19"/>
              </w:rPr>
            </w:pPr>
          </w:p>
        </w:tc>
      </w:tr>
      <w:tr w:rsidR="00B3323E" w:rsidRPr="004941EA" w:rsidTr="005D4145">
        <w:trPr>
          <w:cantSplit/>
        </w:trPr>
        <w:tc>
          <w:tcPr>
            <w:tcW w:w="630" w:type="dxa"/>
          </w:tcPr>
          <w:p w:rsidR="00B3323E" w:rsidRPr="004941EA" w:rsidRDefault="00B3323E" w:rsidP="00967A93">
            <w:pPr>
              <w:jc w:val="center"/>
              <w:rPr>
                <w:sz w:val="23"/>
                <w:szCs w:val="23"/>
              </w:rPr>
            </w:pPr>
          </w:p>
        </w:tc>
        <w:tc>
          <w:tcPr>
            <w:tcW w:w="1176" w:type="dxa"/>
            <w:gridSpan w:val="3"/>
          </w:tcPr>
          <w:p w:rsidR="00B3323E" w:rsidRPr="004941EA" w:rsidRDefault="00B3323E" w:rsidP="00967A93">
            <w:pPr>
              <w:jc w:val="center"/>
              <w:rPr>
                <w:sz w:val="18"/>
                <w:szCs w:val="19"/>
              </w:rPr>
            </w:pPr>
            <w:r w:rsidRPr="004941EA">
              <w:rPr>
                <w:sz w:val="18"/>
                <w:szCs w:val="19"/>
              </w:rPr>
              <w:t>SSN</w:t>
            </w:r>
          </w:p>
          <w:p w:rsidR="00B3323E" w:rsidRPr="004941EA" w:rsidRDefault="00B3323E" w:rsidP="00967A93">
            <w:pPr>
              <w:jc w:val="center"/>
              <w:rPr>
                <w:sz w:val="18"/>
                <w:szCs w:val="19"/>
              </w:rPr>
            </w:pPr>
            <w:r w:rsidRPr="004941EA">
              <w:rPr>
                <w:sz w:val="18"/>
                <w:szCs w:val="19"/>
              </w:rPr>
              <w:t>PTNAMEF</w:t>
            </w:r>
          </w:p>
          <w:p w:rsidR="00B3323E" w:rsidRPr="004941EA" w:rsidRDefault="00B3323E" w:rsidP="00967A93">
            <w:pPr>
              <w:jc w:val="center"/>
              <w:rPr>
                <w:sz w:val="18"/>
                <w:szCs w:val="19"/>
              </w:rPr>
            </w:pPr>
            <w:r w:rsidRPr="004941EA">
              <w:rPr>
                <w:sz w:val="18"/>
                <w:szCs w:val="19"/>
              </w:rPr>
              <w:t>PTNAMEL</w:t>
            </w:r>
          </w:p>
          <w:p w:rsidR="00B3323E" w:rsidRPr="004941EA" w:rsidRDefault="00B3323E" w:rsidP="00967A93">
            <w:pPr>
              <w:jc w:val="center"/>
              <w:rPr>
                <w:sz w:val="18"/>
                <w:szCs w:val="19"/>
              </w:rPr>
            </w:pPr>
            <w:r w:rsidRPr="004941EA">
              <w:rPr>
                <w:sz w:val="18"/>
                <w:szCs w:val="19"/>
              </w:rPr>
              <w:t>BIRTHDT</w:t>
            </w:r>
          </w:p>
          <w:p w:rsidR="00B3323E" w:rsidRPr="004941EA" w:rsidRDefault="00B3323E" w:rsidP="00967A93">
            <w:pPr>
              <w:jc w:val="center"/>
              <w:rPr>
                <w:sz w:val="18"/>
                <w:szCs w:val="19"/>
              </w:rPr>
            </w:pPr>
            <w:r w:rsidRPr="004941EA">
              <w:rPr>
                <w:sz w:val="18"/>
                <w:szCs w:val="19"/>
              </w:rPr>
              <w:t>SEX</w:t>
            </w:r>
          </w:p>
          <w:p w:rsidR="00B3323E" w:rsidRPr="004941EA" w:rsidRDefault="00B3323E" w:rsidP="00967A93">
            <w:pPr>
              <w:jc w:val="center"/>
              <w:rPr>
                <w:sz w:val="18"/>
                <w:szCs w:val="19"/>
              </w:rPr>
            </w:pPr>
            <w:r w:rsidRPr="004941EA">
              <w:rPr>
                <w:sz w:val="18"/>
                <w:szCs w:val="19"/>
              </w:rPr>
              <w:t>MARISTAT</w:t>
            </w:r>
          </w:p>
          <w:p w:rsidR="00B3323E" w:rsidRPr="004941EA" w:rsidRDefault="00B3323E" w:rsidP="00967A93">
            <w:pPr>
              <w:jc w:val="center"/>
              <w:rPr>
                <w:sz w:val="18"/>
                <w:szCs w:val="19"/>
                <w:lang w:val="fr-FR"/>
              </w:rPr>
            </w:pPr>
            <w:r w:rsidRPr="004941EA">
              <w:rPr>
                <w:sz w:val="18"/>
                <w:szCs w:val="19"/>
                <w:lang w:val="fr-FR"/>
              </w:rPr>
              <w:t>RACE</w:t>
            </w:r>
          </w:p>
        </w:tc>
        <w:tc>
          <w:tcPr>
            <w:tcW w:w="5034" w:type="dxa"/>
            <w:gridSpan w:val="2"/>
          </w:tcPr>
          <w:p w:rsidR="00B3323E" w:rsidRPr="004941EA" w:rsidRDefault="00B3323E" w:rsidP="00967A93">
            <w:pPr>
              <w:pStyle w:val="Heading1"/>
              <w:jc w:val="left"/>
              <w:rPr>
                <w:b w:val="0"/>
                <w:bCs/>
                <w:sz w:val="20"/>
                <w:szCs w:val="23"/>
              </w:rPr>
            </w:pPr>
            <w:r w:rsidRPr="004941EA">
              <w:rPr>
                <w:b w:val="0"/>
                <w:bCs/>
                <w:sz w:val="20"/>
                <w:szCs w:val="23"/>
              </w:rPr>
              <w:t>Patient SSN</w:t>
            </w:r>
          </w:p>
          <w:p w:rsidR="00B3323E" w:rsidRPr="004941EA" w:rsidRDefault="00B3323E" w:rsidP="00967A93">
            <w:r w:rsidRPr="004941EA">
              <w:t>First Name</w:t>
            </w:r>
          </w:p>
          <w:p w:rsidR="00B3323E" w:rsidRPr="004941EA" w:rsidRDefault="00B3323E" w:rsidP="00967A93">
            <w:r w:rsidRPr="004941EA">
              <w:t>Last Name</w:t>
            </w:r>
          </w:p>
          <w:p w:rsidR="00B3323E" w:rsidRPr="004941EA" w:rsidRDefault="00B3323E" w:rsidP="00967A93">
            <w:pPr>
              <w:pStyle w:val="Header"/>
              <w:tabs>
                <w:tab w:val="clear" w:pos="4320"/>
                <w:tab w:val="clear" w:pos="8640"/>
              </w:tabs>
            </w:pPr>
            <w:r w:rsidRPr="004941EA">
              <w:t>Birth Date</w:t>
            </w:r>
          </w:p>
          <w:p w:rsidR="00B3323E" w:rsidRPr="004941EA" w:rsidRDefault="00B3323E" w:rsidP="00967A93">
            <w:r w:rsidRPr="004941EA">
              <w:t>Sex</w:t>
            </w:r>
          </w:p>
          <w:p w:rsidR="00B3323E" w:rsidRPr="004941EA" w:rsidRDefault="00B3323E" w:rsidP="00967A93">
            <w:r w:rsidRPr="004941EA">
              <w:t>Marital Status</w:t>
            </w:r>
          </w:p>
          <w:p w:rsidR="00B3323E" w:rsidRPr="004941EA" w:rsidRDefault="00B3323E" w:rsidP="00967A93">
            <w:pPr>
              <w:rPr>
                <w:b/>
                <w:bCs/>
                <w:sz w:val="22"/>
                <w:szCs w:val="23"/>
              </w:rPr>
            </w:pPr>
            <w:r w:rsidRPr="004941EA">
              <w:t>Race</w:t>
            </w:r>
          </w:p>
        </w:tc>
        <w:tc>
          <w:tcPr>
            <w:tcW w:w="2160" w:type="dxa"/>
            <w:gridSpan w:val="2"/>
          </w:tcPr>
          <w:p w:rsidR="00B3323E" w:rsidRPr="004941EA" w:rsidRDefault="00B3323E" w:rsidP="00967A93">
            <w:pPr>
              <w:jc w:val="center"/>
              <w:rPr>
                <w:szCs w:val="19"/>
              </w:rPr>
            </w:pPr>
            <w:r w:rsidRPr="004941EA">
              <w:rPr>
                <w:szCs w:val="19"/>
              </w:rPr>
              <w:t>Auto-fill: no change</w:t>
            </w:r>
          </w:p>
          <w:p w:rsidR="00B3323E" w:rsidRPr="004941EA" w:rsidRDefault="00B3323E" w:rsidP="00967A93">
            <w:pPr>
              <w:jc w:val="center"/>
              <w:rPr>
                <w:szCs w:val="19"/>
              </w:rPr>
            </w:pPr>
            <w:r w:rsidRPr="004941EA">
              <w:rPr>
                <w:szCs w:val="19"/>
              </w:rPr>
              <w:t>Auto-fill: no change</w:t>
            </w:r>
          </w:p>
          <w:p w:rsidR="00B3323E" w:rsidRPr="004941EA" w:rsidRDefault="00B3323E" w:rsidP="00967A93">
            <w:pPr>
              <w:jc w:val="center"/>
              <w:rPr>
                <w:szCs w:val="19"/>
              </w:rPr>
            </w:pPr>
            <w:r w:rsidRPr="004941EA">
              <w:rPr>
                <w:szCs w:val="19"/>
              </w:rPr>
              <w:t>Auto-fill: no change</w:t>
            </w:r>
          </w:p>
          <w:p w:rsidR="00B3323E" w:rsidRPr="004941EA" w:rsidRDefault="00B3323E" w:rsidP="00967A93">
            <w:pPr>
              <w:jc w:val="center"/>
              <w:rPr>
                <w:szCs w:val="19"/>
              </w:rPr>
            </w:pPr>
            <w:r w:rsidRPr="004941EA">
              <w:rPr>
                <w:szCs w:val="19"/>
              </w:rPr>
              <w:t>Auto-fill: no change</w:t>
            </w:r>
          </w:p>
          <w:p w:rsidR="00B3323E" w:rsidRPr="004941EA" w:rsidRDefault="00B3323E" w:rsidP="00967A93">
            <w:pPr>
              <w:jc w:val="center"/>
              <w:rPr>
                <w:b/>
                <w:bCs/>
                <w:szCs w:val="19"/>
              </w:rPr>
            </w:pPr>
            <w:r w:rsidRPr="004941EA">
              <w:rPr>
                <w:szCs w:val="19"/>
              </w:rPr>
              <w:t xml:space="preserve">Auto-fill: </w:t>
            </w:r>
            <w:r w:rsidRPr="004941EA">
              <w:rPr>
                <w:b/>
                <w:bCs/>
                <w:szCs w:val="19"/>
              </w:rPr>
              <w:t>can change</w:t>
            </w:r>
          </w:p>
          <w:p w:rsidR="00B3323E" w:rsidRPr="004941EA" w:rsidRDefault="00B3323E" w:rsidP="00967A93">
            <w:pPr>
              <w:jc w:val="center"/>
              <w:rPr>
                <w:b/>
                <w:bCs/>
                <w:szCs w:val="19"/>
              </w:rPr>
            </w:pPr>
            <w:r w:rsidRPr="004941EA">
              <w:rPr>
                <w:szCs w:val="19"/>
              </w:rPr>
              <w:t>Auto-fill: no change</w:t>
            </w:r>
          </w:p>
          <w:p w:rsidR="00B3323E" w:rsidRPr="004941EA" w:rsidRDefault="00B3323E" w:rsidP="00967A93">
            <w:pPr>
              <w:jc w:val="center"/>
              <w:rPr>
                <w:szCs w:val="19"/>
              </w:rPr>
            </w:pPr>
            <w:r w:rsidRPr="004941EA">
              <w:rPr>
                <w:szCs w:val="19"/>
              </w:rPr>
              <w:t>Auto-fill: no change</w:t>
            </w:r>
          </w:p>
        </w:tc>
        <w:tc>
          <w:tcPr>
            <w:tcW w:w="5760" w:type="dxa"/>
            <w:gridSpan w:val="2"/>
          </w:tcPr>
          <w:p w:rsidR="00B3323E" w:rsidRPr="004941EA" w:rsidRDefault="00B3323E" w:rsidP="00967A93">
            <w:pPr>
              <w:pStyle w:val="Header"/>
              <w:tabs>
                <w:tab w:val="clear" w:pos="4320"/>
                <w:tab w:val="clear" w:pos="8640"/>
              </w:tabs>
              <w:rPr>
                <w:b/>
                <w:bCs/>
                <w:szCs w:val="19"/>
              </w:rPr>
            </w:pPr>
          </w:p>
        </w:tc>
      </w:tr>
      <w:tr w:rsidR="00B3323E" w:rsidRPr="004941EA" w:rsidTr="005D4145">
        <w:trPr>
          <w:cantSplit/>
        </w:trPr>
        <w:tc>
          <w:tcPr>
            <w:tcW w:w="630" w:type="dxa"/>
          </w:tcPr>
          <w:p w:rsidR="00B3323E" w:rsidRPr="004941EA" w:rsidRDefault="00B3323E" w:rsidP="00967A93">
            <w:pPr>
              <w:jc w:val="center"/>
              <w:rPr>
                <w:b/>
                <w:bCs/>
                <w:sz w:val="23"/>
                <w:szCs w:val="23"/>
              </w:rPr>
            </w:pPr>
          </w:p>
        </w:tc>
        <w:tc>
          <w:tcPr>
            <w:tcW w:w="1176" w:type="dxa"/>
            <w:gridSpan w:val="3"/>
          </w:tcPr>
          <w:p w:rsidR="00B3323E" w:rsidRPr="004941EA" w:rsidRDefault="00B3323E" w:rsidP="00967A93">
            <w:pPr>
              <w:jc w:val="center"/>
              <w:rPr>
                <w:b/>
                <w:bCs/>
                <w:sz w:val="18"/>
                <w:szCs w:val="19"/>
              </w:rPr>
            </w:pPr>
          </w:p>
        </w:tc>
        <w:tc>
          <w:tcPr>
            <w:tcW w:w="5034" w:type="dxa"/>
            <w:gridSpan w:val="2"/>
          </w:tcPr>
          <w:p w:rsidR="00B3323E" w:rsidRPr="004941EA" w:rsidRDefault="00B3323E" w:rsidP="00967A93">
            <w:pPr>
              <w:pStyle w:val="Footer"/>
              <w:tabs>
                <w:tab w:val="clear" w:pos="4320"/>
                <w:tab w:val="clear" w:pos="8640"/>
              </w:tabs>
              <w:rPr>
                <w:rFonts w:ascii="Times New Roman" w:hAnsi="Times New Roman"/>
                <w:b/>
                <w:bCs/>
                <w:szCs w:val="23"/>
              </w:rPr>
            </w:pPr>
            <w:r w:rsidRPr="004941EA">
              <w:rPr>
                <w:rFonts w:ascii="Times New Roman" w:hAnsi="Times New Roman"/>
                <w:b/>
                <w:bCs/>
                <w:sz w:val="22"/>
                <w:szCs w:val="23"/>
              </w:rPr>
              <w:t>Administrative Data</w:t>
            </w:r>
          </w:p>
        </w:tc>
        <w:tc>
          <w:tcPr>
            <w:tcW w:w="2160" w:type="dxa"/>
            <w:gridSpan w:val="2"/>
          </w:tcPr>
          <w:p w:rsidR="00B3323E" w:rsidRPr="004941EA" w:rsidRDefault="00B3323E" w:rsidP="00967A93">
            <w:pPr>
              <w:jc w:val="center"/>
              <w:rPr>
                <w:b/>
                <w:bCs/>
                <w:sz w:val="24"/>
                <w:szCs w:val="19"/>
              </w:rPr>
            </w:pPr>
          </w:p>
        </w:tc>
        <w:tc>
          <w:tcPr>
            <w:tcW w:w="5760" w:type="dxa"/>
            <w:gridSpan w:val="2"/>
          </w:tcPr>
          <w:p w:rsidR="00B3323E" w:rsidRPr="004941EA" w:rsidRDefault="00B3323E" w:rsidP="00967A93">
            <w:pPr>
              <w:pStyle w:val="Header"/>
              <w:tabs>
                <w:tab w:val="clear" w:pos="4320"/>
                <w:tab w:val="clear" w:pos="8640"/>
              </w:tabs>
              <w:jc w:val="center"/>
              <w:rPr>
                <w:b/>
                <w:bCs/>
                <w:sz w:val="24"/>
                <w:szCs w:val="19"/>
              </w:rPr>
            </w:pPr>
          </w:p>
        </w:tc>
      </w:tr>
      <w:tr w:rsidR="00B3323E" w:rsidRPr="004941EA" w:rsidTr="005D4145">
        <w:trPr>
          <w:cantSplit/>
        </w:trPr>
        <w:tc>
          <w:tcPr>
            <w:tcW w:w="630" w:type="dxa"/>
          </w:tcPr>
          <w:p w:rsidR="00B3323E" w:rsidRPr="004941EA" w:rsidRDefault="00B3323E" w:rsidP="00967A93">
            <w:pPr>
              <w:jc w:val="center"/>
              <w:rPr>
                <w:sz w:val="23"/>
                <w:szCs w:val="23"/>
              </w:rPr>
            </w:pPr>
            <w:r w:rsidRPr="004941EA">
              <w:rPr>
                <w:sz w:val="23"/>
                <w:szCs w:val="23"/>
              </w:rPr>
              <w:lastRenderedPageBreak/>
              <w:t>1</w:t>
            </w:r>
          </w:p>
        </w:tc>
        <w:tc>
          <w:tcPr>
            <w:tcW w:w="1176" w:type="dxa"/>
            <w:gridSpan w:val="3"/>
          </w:tcPr>
          <w:p w:rsidR="00B3323E" w:rsidRPr="004941EA" w:rsidRDefault="00B3323E" w:rsidP="00967A93">
            <w:pPr>
              <w:jc w:val="center"/>
            </w:pPr>
            <w:proofErr w:type="spellStart"/>
            <w:r w:rsidRPr="004941EA">
              <w:t>arrvdate</w:t>
            </w:r>
            <w:proofErr w:type="spellEnd"/>
          </w:p>
        </w:tc>
        <w:tc>
          <w:tcPr>
            <w:tcW w:w="5034" w:type="dxa"/>
            <w:gridSpan w:val="2"/>
          </w:tcPr>
          <w:p w:rsidR="00B3323E" w:rsidRPr="004941EA" w:rsidRDefault="00B3323E" w:rsidP="00967A93">
            <w:pPr>
              <w:pStyle w:val="Footer"/>
              <w:widowControl/>
              <w:tabs>
                <w:tab w:val="clear" w:pos="4320"/>
                <w:tab w:val="clear" w:pos="8640"/>
              </w:tabs>
              <w:rPr>
                <w:rFonts w:ascii="Times New Roman" w:hAnsi="Times New Roman"/>
                <w:sz w:val="22"/>
              </w:rPr>
            </w:pPr>
            <w:r w:rsidRPr="004941EA">
              <w:rPr>
                <w:rFonts w:ascii="Times New Roman" w:hAnsi="Times New Roman"/>
                <w:bCs/>
                <w:sz w:val="22"/>
              </w:rPr>
              <w:t>Enter the</w:t>
            </w:r>
            <w:r w:rsidRPr="004941EA">
              <w:rPr>
                <w:rFonts w:ascii="Times New Roman" w:hAnsi="Times New Roman"/>
                <w:b/>
                <w:bCs/>
                <w:sz w:val="22"/>
              </w:rPr>
              <w:t xml:space="preserve"> </w:t>
            </w:r>
            <w:r w:rsidRPr="004941EA">
              <w:rPr>
                <w:rFonts w:ascii="Times New Roman" w:hAnsi="Times New Roman"/>
                <w:b/>
                <w:bCs/>
                <w:sz w:val="22"/>
                <w:u w:val="single"/>
              </w:rPr>
              <w:t>earliest</w:t>
            </w:r>
            <w:r w:rsidRPr="004941EA">
              <w:rPr>
                <w:rFonts w:ascii="Times New Roman" w:hAnsi="Times New Roman"/>
                <w:b/>
                <w:bCs/>
                <w:sz w:val="22"/>
              </w:rPr>
              <w:t xml:space="preserve"> </w:t>
            </w:r>
            <w:r w:rsidRPr="004941EA">
              <w:rPr>
                <w:rFonts w:ascii="Times New Roman" w:hAnsi="Times New Roman"/>
                <w:sz w:val="22"/>
              </w:rPr>
              <w:t>documented date the patient arrived at acute care at this VAMC.</w:t>
            </w:r>
          </w:p>
          <w:p w:rsidR="00B3323E" w:rsidRPr="004941EA" w:rsidRDefault="00B3323E" w:rsidP="00967A93">
            <w:pPr>
              <w:pStyle w:val="Footer"/>
              <w:widowControl/>
              <w:tabs>
                <w:tab w:val="clear" w:pos="4320"/>
                <w:tab w:val="clear" w:pos="8640"/>
              </w:tabs>
              <w:rPr>
                <w:rFonts w:ascii="Times New Roman" w:hAnsi="Times New Roman"/>
                <w:sz w:val="22"/>
              </w:rPr>
            </w:pPr>
          </w:p>
        </w:tc>
        <w:tc>
          <w:tcPr>
            <w:tcW w:w="2160" w:type="dxa"/>
            <w:gridSpan w:val="2"/>
          </w:tcPr>
          <w:p w:rsidR="00B3323E" w:rsidRPr="004941EA" w:rsidRDefault="00B3323E" w:rsidP="00967A93">
            <w:pPr>
              <w:jc w:val="center"/>
            </w:pPr>
          </w:p>
          <w:p w:rsidR="00B3323E" w:rsidRPr="004941EA" w:rsidRDefault="00B3323E" w:rsidP="00967A93">
            <w:pPr>
              <w:jc w:val="center"/>
            </w:pPr>
            <w:r w:rsidRPr="004941EA">
              <w:t>mm/</w:t>
            </w:r>
            <w:proofErr w:type="spellStart"/>
            <w:r w:rsidRPr="004941EA">
              <w:t>dd</w:t>
            </w:r>
            <w:proofErr w:type="spellEnd"/>
            <w:r w:rsidRPr="004941EA">
              <w:t>/</w:t>
            </w:r>
            <w:proofErr w:type="spellStart"/>
            <w:r w:rsidRPr="004941EA">
              <w:t>yyyy</w:t>
            </w:r>
            <w:proofErr w:type="spellEnd"/>
          </w:p>
          <w:p w:rsidR="00B3323E" w:rsidRPr="004941EA" w:rsidRDefault="00B3323E" w:rsidP="00967A93">
            <w:pPr>
              <w:jc w:val="center"/>
            </w:pPr>
          </w:p>
          <w:p w:rsidR="00B3323E" w:rsidRPr="004941EA" w:rsidRDefault="00B3323E" w:rsidP="00967A93">
            <w:pPr>
              <w:jc w:val="center"/>
            </w:pPr>
            <w:r w:rsidRPr="004941EA">
              <w:t>Abstractor may enter 99/99/9999 if arrival date is unable to be determined</w:t>
            </w:r>
          </w:p>
          <w:p w:rsidR="00B3323E" w:rsidRPr="004941EA"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3323E" w:rsidRPr="004941EA" w:rsidTr="00967A93">
              <w:tc>
                <w:tcPr>
                  <w:tcW w:w="1929" w:type="dxa"/>
                </w:tcPr>
                <w:p w:rsidR="00CA1A46" w:rsidRPr="004941EA" w:rsidRDefault="00B3323E" w:rsidP="00967A93">
                  <w:pPr>
                    <w:jc w:val="center"/>
                  </w:pPr>
                  <w:r w:rsidRPr="004941EA">
                    <w:t xml:space="preserve">&lt; = </w:t>
                  </w:r>
                  <w:proofErr w:type="spellStart"/>
                  <w:r w:rsidRPr="004941EA">
                    <w:t>vteadmdt</w:t>
                  </w:r>
                  <w:proofErr w:type="spellEnd"/>
                  <w:r w:rsidRPr="004941EA">
                    <w:t xml:space="preserve"> and </w:t>
                  </w:r>
                </w:p>
                <w:p w:rsidR="00B3323E" w:rsidRPr="004941EA" w:rsidRDefault="00B3323E" w:rsidP="00967A93">
                  <w:pPr>
                    <w:jc w:val="center"/>
                  </w:pPr>
                  <w:r w:rsidRPr="004941EA">
                    <w:t xml:space="preserve">&lt; = </w:t>
                  </w:r>
                  <w:proofErr w:type="spellStart"/>
                  <w:r w:rsidRPr="004941EA">
                    <w:t>vtedcdt</w:t>
                  </w:r>
                  <w:proofErr w:type="spellEnd"/>
                </w:p>
              </w:tc>
            </w:tr>
          </w:tbl>
          <w:p w:rsidR="00B3323E" w:rsidRPr="004941EA" w:rsidRDefault="00B3323E" w:rsidP="00967A93">
            <w:pPr>
              <w:jc w:val="center"/>
            </w:pPr>
          </w:p>
        </w:tc>
        <w:tc>
          <w:tcPr>
            <w:tcW w:w="5760" w:type="dxa"/>
            <w:gridSpan w:val="2"/>
          </w:tcPr>
          <w:p w:rsidR="00B3323E" w:rsidRPr="004941EA" w:rsidRDefault="00B3323E" w:rsidP="00967A93">
            <w:r w:rsidRPr="004941EA">
              <w:rPr>
                <w:b/>
                <w:bCs/>
              </w:rPr>
              <w:t xml:space="preserve">Arrival date is the earliest recorded date on which the patient arrived in the hospital’s acute care setting.   </w:t>
            </w:r>
            <w:r w:rsidRPr="004941EA">
              <w:t xml:space="preserve">The intent of the arrival data elements is to capture the earliest date and time the patient was in this VAMC.  Arrival date may differ from admission date.  </w:t>
            </w:r>
          </w:p>
          <w:p w:rsidR="00B3323E" w:rsidRPr="004941EA" w:rsidRDefault="00B3323E" w:rsidP="00967A93">
            <w:pPr>
              <w:numPr>
                <w:ilvl w:val="0"/>
                <w:numId w:val="5"/>
              </w:numPr>
            </w:pPr>
            <w:r w:rsidRPr="004941EA">
              <w:t xml:space="preserve">Do not include documentation from external sources (e.g., ambulance records, clinic records, physician office record, or lab reports) obtained prior to arrival to determine arrival date.  The intent is to utilize documentation that reflects processes that occurred in the ED or hospital. </w:t>
            </w:r>
          </w:p>
          <w:p w:rsidR="00B3323E" w:rsidRPr="004941EA" w:rsidRDefault="00B3323E" w:rsidP="00967A93">
            <w:pPr>
              <w:numPr>
                <w:ilvl w:val="0"/>
                <w:numId w:val="3"/>
              </w:numPr>
            </w:pPr>
            <w:r w:rsidRPr="004941EA">
              <w:t xml:space="preserve">For patients in observation status and subsequently admitted to hospital: </w:t>
            </w:r>
          </w:p>
          <w:p w:rsidR="00B3323E" w:rsidRPr="004941EA" w:rsidRDefault="00B3323E" w:rsidP="00967A93">
            <w:pPr>
              <w:numPr>
                <w:ilvl w:val="1"/>
                <w:numId w:val="3"/>
              </w:numPr>
            </w:pPr>
            <w:r w:rsidRPr="004941EA">
              <w:t xml:space="preserve">If the patient was admitted to observation from the ED of the hospital, use the date the patient presented to ED. </w:t>
            </w:r>
          </w:p>
          <w:p w:rsidR="00B3323E" w:rsidRPr="004941EA" w:rsidRDefault="00B3323E" w:rsidP="00967A93">
            <w:pPr>
              <w:numPr>
                <w:ilvl w:val="1"/>
                <w:numId w:val="3"/>
              </w:numPr>
            </w:pPr>
            <w:r w:rsidRPr="004941EA">
              <w:t xml:space="preserve">If the patient was admitted to observation from an outpatient setting of the hospital, use the date the patient presented to ED or arrived on the floor for observation care. </w:t>
            </w:r>
          </w:p>
          <w:p w:rsidR="00B3323E" w:rsidRPr="004941EA" w:rsidRDefault="00B3323E" w:rsidP="00967A93">
            <w:pPr>
              <w:numPr>
                <w:ilvl w:val="1"/>
                <w:numId w:val="3"/>
              </w:numPr>
            </w:pPr>
            <w:r w:rsidRPr="004941EA">
              <w:t xml:space="preserve">If the patient was a direct admit to observation, use the earliest date the patient arrived at the hospital.  </w:t>
            </w:r>
          </w:p>
          <w:p w:rsidR="00B3323E" w:rsidRPr="004941EA" w:rsidRDefault="00B3323E" w:rsidP="00967A93">
            <w:pPr>
              <w:numPr>
                <w:ilvl w:val="0"/>
                <w:numId w:val="3"/>
              </w:numPr>
            </w:pPr>
            <w:r w:rsidRPr="004941EA">
              <w:t xml:space="preserve"> If the patient is in an outpatient setting of the hospital (e.g., undergoing dialysis, chemotherapy) and is subsequently admitted to acute inpatient, use the date the patient presents to the ED or arrives on the floor for acute inpatient care as the arrival date.  </w:t>
            </w:r>
          </w:p>
          <w:p w:rsidR="00B3323E" w:rsidRPr="004941EA" w:rsidRDefault="00B3323E" w:rsidP="00967A93">
            <w:pPr>
              <w:numPr>
                <w:ilvl w:val="0"/>
                <w:numId w:val="3"/>
              </w:numPr>
            </w:pPr>
            <w:r w:rsidRPr="004941EA">
              <w:t xml:space="preserve">For “Direct Admits” to acute inpatient, use the earliest date the patient arrived at the hospital.  </w:t>
            </w:r>
          </w:p>
          <w:p w:rsidR="00B3323E" w:rsidRPr="004941EA" w:rsidRDefault="00B3323E" w:rsidP="00967A93">
            <w:r w:rsidRPr="004941EA">
              <w:rPr>
                <w:b/>
                <w:bCs/>
              </w:rPr>
              <w:t>ONLY ACCEPTABLE SOURCES:</w:t>
            </w:r>
            <w:r w:rsidRPr="004941EA">
              <w:t xml:space="preserve">  Any ED documentation (includes ED vital sign record, ED Outpatient Registration form, triage record, ECG, lab or x-ray reports, etc., if these services were rendered while the patient was an ED patient), nursing admission assessment /admitting note, observation record, procedure notes (such as bronchoscopy, endoscopy), vital signs graphic record</w:t>
            </w:r>
          </w:p>
          <w:p w:rsidR="00B3323E" w:rsidRPr="004941EA" w:rsidRDefault="00B3323E" w:rsidP="00652AE0">
            <w:r w:rsidRPr="004941EA">
              <w:t xml:space="preserve">Only enter 99/99/9999 if the arrival date is unable to be determined from the medical record documentation.  </w:t>
            </w:r>
            <w:r w:rsidRPr="004941EA">
              <w:rPr>
                <w:bCs/>
              </w:rPr>
              <w:t>If the arrival date documented in the record is obviously in error (e.g. 02/42/</w:t>
            </w:r>
            <w:r w:rsidR="004D508E" w:rsidRPr="004D508E">
              <w:rPr>
                <w:bCs/>
              </w:rPr>
              <w:t>20XX</w:t>
            </w:r>
            <w:r w:rsidR="005331B1">
              <w:rPr>
                <w:bCs/>
              </w:rPr>
              <w:t>) and no other documentation is found that provides this information, enter 99/99/9999.</w:t>
            </w:r>
          </w:p>
        </w:tc>
      </w:tr>
      <w:tr w:rsidR="00B3323E" w:rsidRPr="004941EA" w:rsidTr="005D4145">
        <w:trPr>
          <w:cantSplit/>
        </w:trPr>
        <w:tc>
          <w:tcPr>
            <w:tcW w:w="630" w:type="dxa"/>
          </w:tcPr>
          <w:p w:rsidR="00B3323E" w:rsidRPr="004941EA" w:rsidRDefault="005331B1" w:rsidP="00967A93">
            <w:pPr>
              <w:jc w:val="center"/>
              <w:rPr>
                <w:sz w:val="22"/>
                <w:szCs w:val="23"/>
              </w:rPr>
            </w:pPr>
            <w:r>
              <w:rPr>
                <w:sz w:val="22"/>
                <w:szCs w:val="23"/>
              </w:rPr>
              <w:lastRenderedPageBreak/>
              <w:t>2</w:t>
            </w:r>
          </w:p>
        </w:tc>
        <w:tc>
          <w:tcPr>
            <w:tcW w:w="1176" w:type="dxa"/>
            <w:gridSpan w:val="3"/>
          </w:tcPr>
          <w:p w:rsidR="00B3323E" w:rsidRPr="004941EA" w:rsidRDefault="005331B1" w:rsidP="00967A93">
            <w:pPr>
              <w:jc w:val="center"/>
            </w:pPr>
            <w:proofErr w:type="spellStart"/>
            <w:r>
              <w:t>arrvtime</w:t>
            </w:r>
            <w:proofErr w:type="spellEnd"/>
          </w:p>
        </w:tc>
        <w:tc>
          <w:tcPr>
            <w:tcW w:w="5034" w:type="dxa"/>
            <w:gridSpan w:val="2"/>
          </w:tcPr>
          <w:p w:rsidR="00B3323E" w:rsidRPr="004941EA" w:rsidRDefault="005331B1" w:rsidP="00967A93">
            <w:pPr>
              <w:pStyle w:val="Footer"/>
              <w:widowControl/>
              <w:tabs>
                <w:tab w:val="clear" w:pos="4320"/>
                <w:tab w:val="clear" w:pos="8640"/>
              </w:tabs>
              <w:rPr>
                <w:rFonts w:ascii="Times New Roman" w:hAnsi="Times New Roman"/>
                <w:sz w:val="22"/>
              </w:rPr>
            </w:pPr>
            <w:r>
              <w:rPr>
                <w:rFonts w:ascii="Times New Roman" w:hAnsi="Times New Roman"/>
                <w:bCs/>
                <w:sz w:val="22"/>
              </w:rPr>
              <w:t>Enter the</w:t>
            </w:r>
            <w:r>
              <w:rPr>
                <w:rFonts w:ascii="Times New Roman" w:hAnsi="Times New Roman"/>
                <w:b/>
                <w:bCs/>
                <w:sz w:val="22"/>
              </w:rPr>
              <w:t xml:space="preserve"> </w:t>
            </w:r>
            <w:r>
              <w:rPr>
                <w:rFonts w:ascii="Times New Roman" w:hAnsi="Times New Roman"/>
                <w:b/>
                <w:bCs/>
                <w:sz w:val="22"/>
                <w:u w:val="single"/>
              </w:rPr>
              <w:t>earliest</w:t>
            </w:r>
            <w:r>
              <w:rPr>
                <w:rFonts w:ascii="Times New Roman" w:hAnsi="Times New Roman"/>
                <w:b/>
                <w:bCs/>
                <w:sz w:val="22"/>
              </w:rPr>
              <w:t xml:space="preserve"> </w:t>
            </w:r>
            <w:r>
              <w:rPr>
                <w:rFonts w:ascii="Times New Roman" w:hAnsi="Times New Roman"/>
                <w:sz w:val="22"/>
              </w:rPr>
              <w:t>documented time the patient arrived at acute care at this VAMC.</w:t>
            </w:r>
          </w:p>
        </w:tc>
        <w:tc>
          <w:tcPr>
            <w:tcW w:w="2160" w:type="dxa"/>
            <w:gridSpan w:val="2"/>
          </w:tcPr>
          <w:p w:rsidR="00B3323E" w:rsidRPr="004941EA" w:rsidRDefault="00B3323E" w:rsidP="00967A93">
            <w:pPr>
              <w:jc w:val="center"/>
            </w:pPr>
          </w:p>
          <w:p w:rsidR="00B3323E" w:rsidRPr="004941EA" w:rsidRDefault="005331B1" w:rsidP="00967A93">
            <w:pPr>
              <w:jc w:val="center"/>
            </w:pPr>
            <w:r>
              <w:t>_____</w:t>
            </w:r>
          </w:p>
          <w:p w:rsidR="00B3323E" w:rsidRPr="004941EA" w:rsidRDefault="005331B1" w:rsidP="00967A93">
            <w:pPr>
              <w:jc w:val="center"/>
              <w:rPr>
                <w:b/>
                <w:bCs/>
              </w:rPr>
            </w:pPr>
            <w:r>
              <w:t>UMT</w:t>
            </w:r>
            <w:r>
              <w:br/>
            </w:r>
            <w:r>
              <w:rPr>
                <w:b/>
                <w:bCs/>
              </w:rPr>
              <w:t>If unable to find the time of arrival, the abstractor can enter 99:99</w:t>
            </w:r>
          </w:p>
          <w:p w:rsidR="00B3323E" w:rsidRPr="004941EA"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3323E" w:rsidRPr="004941EA" w:rsidTr="00967A93">
              <w:tc>
                <w:tcPr>
                  <w:tcW w:w="1929" w:type="dxa"/>
                </w:tcPr>
                <w:p w:rsidR="00B3323E" w:rsidRPr="004941EA" w:rsidRDefault="005331B1" w:rsidP="00967A93">
                  <w:pPr>
                    <w:jc w:val="center"/>
                  </w:pPr>
                  <w:r>
                    <w:t>&lt; =</w:t>
                  </w:r>
                  <w:proofErr w:type="spellStart"/>
                  <w:r>
                    <w:t>vteadmdt</w:t>
                  </w:r>
                  <w:proofErr w:type="spellEnd"/>
                  <w:r>
                    <w:t>/</w:t>
                  </w:r>
                  <w:proofErr w:type="spellStart"/>
                  <w:r>
                    <w:t>vteadmtm</w:t>
                  </w:r>
                  <w:proofErr w:type="spellEnd"/>
                  <w:r>
                    <w:t xml:space="preserve"> and &lt; = </w:t>
                  </w:r>
                  <w:proofErr w:type="spellStart"/>
                  <w:r>
                    <w:t>vtedcdt</w:t>
                  </w:r>
                  <w:proofErr w:type="spellEnd"/>
                  <w:r>
                    <w:t>/</w:t>
                  </w:r>
                  <w:proofErr w:type="spellStart"/>
                  <w:r>
                    <w:t>vtedctm</w:t>
                  </w:r>
                  <w:proofErr w:type="spellEnd"/>
                </w:p>
              </w:tc>
            </w:tr>
          </w:tbl>
          <w:p w:rsidR="00B3323E" w:rsidRPr="004941EA" w:rsidRDefault="00B3323E" w:rsidP="00967A93">
            <w:pPr>
              <w:jc w:val="center"/>
            </w:pPr>
          </w:p>
        </w:tc>
        <w:tc>
          <w:tcPr>
            <w:tcW w:w="5760" w:type="dxa"/>
            <w:gridSpan w:val="2"/>
          </w:tcPr>
          <w:p w:rsidR="00B3323E" w:rsidRPr="004941EA" w:rsidRDefault="005331B1" w:rsidP="00967A93">
            <w:r>
              <w:rPr>
                <w:b/>
                <w:bCs/>
              </w:rPr>
              <w:t>Arrival time is the earliest recorded time the patient arrived in the hospital’s acute care setting.   Determine the earliest time the patient arrived at this VHA hospital, such as in the ED or observation unit</w:t>
            </w:r>
            <w:r>
              <w:t xml:space="preserve">.  </w:t>
            </w:r>
          </w:p>
          <w:p w:rsidR="00B3323E" w:rsidRPr="004941EA" w:rsidRDefault="005331B1" w:rsidP="00967A93">
            <w:pPr>
              <w:numPr>
                <w:ilvl w:val="0"/>
                <w:numId w:val="4"/>
              </w:numPr>
            </w:pPr>
            <w:r>
              <w:t xml:space="preserve">Do not include documentation from external sources (e.g., ambulance records, clinic records, physician office record, or lab reports) obtained prior to arrival to determine arrival time.  The intent is to utilize documentation that reflects processes that occurred in the ED or hospital. </w:t>
            </w:r>
          </w:p>
          <w:p w:rsidR="00B3323E" w:rsidRPr="004941EA" w:rsidRDefault="005331B1" w:rsidP="00967A93">
            <w:pPr>
              <w:numPr>
                <w:ilvl w:val="0"/>
                <w:numId w:val="3"/>
              </w:numPr>
            </w:pPr>
            <w:r>
              <w:t xml:space="preserve">For patients in observation status and subsequently admitted to hospital: </w:t>
            </w:r>
          </w:p>
          <w:p w:rsidR="00B3323E" w:rsidRPr="004941EA" w:rsidRDefault="005331B1" w:rsidP="00967A93">
            <w:pPr>
              <w:numPr>
                <w:ilvl w:val="1"/>
                <w:numId w:val="3"/>
              </w:numPr>
            </w:pPr>
            <w:r>
              <w:t xml:space="preserve">If the patient was admitted to observation from the ED of the hospital, use the time the patient presented to ED. </w:t>
            </w:r>
          </w:p>
          <w:p w:rsidR="00B3323E" w:rsidRPr="004941EA" w:rsidRDefault="005331B1" w:rsidP="00967A93">
            <w:pPr>
              <w:numPr>
                <w:ilvl w:val="1"/>
                <w:numId w:val="3"/>
              </w:numPr>
            </w:pPr>
            <w:r>
              <w:t xml:space="preserve">If the patient was admitted to observation from an outpatient setting of the hospital, use the time the patient presented to ED or arrived on the floor for observation care. </w:t>
            </w:r>
          </w:p>
          <w:p w:rsidR="00B3323E" w:rsidRPr="004941EA" w:rsidRDefault="005331B1" w:rsidP="00967A93">
            <w:pPr>
              <w:numPr>
                <w:ilvl w:val="1"/>
                <w:numId w:val="3"/>
              </w:numPr>
            </w:pPr>
            <w:r>
              <w:t xml:space="preserve">If the patient was a direct admit to observation, use the earliest time the patient arrived at the hospital.  </w:t>
            </w:r>
          </w:p>
          <w:p w:rsidR="00B3323E" w:rsidRPr="004941EA" w:rsidRDefault="005331B1" w:rsidP="00967A93">
            <w:pPr>
              <w:numPr>
                <w:ilvl w:val="0"/>
                <w:numId w:val="3"/>
              </w:numPr>
            </w:pPr>
            <w:r>
              <w:t xml:space="preserve">If the patient is in an outpatient setting of the hospital (e.g., undergoing dialysis, chemotherapy)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B3323E" w:rsidRPr="004941EA" w:rsidRDefault="005331B1" w:rsidP="00967A93">
            <w:pPr>
              <w:numPr>
                <w:ilvl w:val="0"/>
                <w:numId w:val="3"/>
              </w:numPr>
            </w:pPr>
            <w:r>
              <w:t xml:space="preserve">For “Direct Admits” to acute inpatient, use the earliest time the patient arrived at the hospital. </w:t>
            </w:r>
          </w:p>
          <w:p w:rsidR="00B3323E" w:rsidRPr="004941EA" w:rsidRDefault="005331B1" w:rsidP="00967A93">
            <w:pPr>
              <w:pStyle w:val="Header"/>
              <w:tabs>
                <w:tab w:val="clear" w:pos="4320"/>
                <w:tab w:val="clear" w:pos="8640"/>
              </w:tabs>
            </w:pPr>
            <w:r>
              <w:rPr>
                <w:b/>
                <w:bCs/>
              </w:rPr>
              <w:t>ONLY ACCEPTABLE SOURCES:</w:t>
            </w:r>
            <w:r>
              <w:t xml:space="preserve">  Any ED documentation (includes ED vital sign record, ED Outpatient Registration form, triage record, ECG, lab or x-ray reports, etc., if these services were rendered while the patient was an ED patient), nursing admission assessment /admitting note, observation record, procedure notes (such as bronchoscopy, endoscopy), vital signs graphic record </w:t>
            </w:r>
          </w:p>
          <w:p w:rsidR="00B3323E" w:rsidRPr="004941EA" w:rsidRDefault="005331B1" w:rsidP="00967A93">
            <w:pPr>
              <w:rPr>
                <w:b/>
                <w:bCs/>
              </w:rPr>
            </w:pPr>
            <w:r>
              <w:rPr>
                <w:b/>
              </w:rPr>
              <w:t xml:space="preserve">If unable to determine the time of arrival, enter default time 99:99.  </w:t>
            </w:r>
            <w:r>
              <w:rPr>
                <w:bCs/>
              </w:rPr>
              <w:t>If the arrival time documented in the record is obviously in error (e.g. 33:00) and no other documentation is found that provides this information, enter 99:99.</w:t>
            </w:r>
          </w:p>
        </w:tc>
      </w:tr>
      <w:tr w:rsidR="00B3323E" w:rsidRPr="004941EA" w:rsidTr="005D4145">
        <w:trPr>
          <w:cantSplit/>
        </w:trPr>
        <w:tc>
          <w:tcPr>
            <w:tcW w:w="630" w:type="dxa"/>
          </w:tcPr>
          <w:p w:rsidR="00B3323E" w:rsidRPr="004941EA" w:rsidRDefault="005331B1" w:rsidP="00967A93">
            <w:pPr>
              <w:jc w:val="center"/>
              <w:rPr>
                <w:sz w:val="22"/>
                <w:szCs w:val="23"/>
              </w:rPr>
            </w:pPr>
            <w:r>
              <w:rPr>
                <w:sz w:val="22"/>
                <w:szCs w:val="23"/>
              </w:rPr>
              <w:lastRenderedPageBreak/>
              <w:t>3</w:t>
            </w:r>
          </w:p>
        </w:tc>
        <w:tc>
          <w:tcPr>
            <w:tcW w:w="1176" w:type="dxa"/>
            <w:gridSpan w:val="3"/>
          </w:tcPr>
          <w:p w:rsidR="00B3323E" w:rsidRPr="004941EA" w:rsidRDefault="005331B1" w:rsidP="00967A93">
            <w:pPr>
              <w:jc w:val="center"/>
              <w:rPr>
                <w:sz w:val="19"/>
                <w:szCs w:val="19"/>
              </w:rPr>
            </w:pPr>
            <w:proofErr w:type="spellStart"/>
            <w:r>
              <w:rPr>
                <w:sz w:val="19"/>
                <w:szCs w:val="19"/>
              </w:rPr>
              <w:t>vteadmdt</w:t>
            </w:r>
            <w:proofErr w:type="spellEnd"/>
          </w:p>
        </w:tc>
        <w:tc>
          <w:tcPr>
            <w:tcW w:w="5034" w:type="dxa"/>
            <w:gridSpan w:val="2"/>
          </w:tcPr>
          <w:p w:rsidR="00B3323E" w:rsidRPr="004941EA" w:rsidRDefault="005331B1" w:rsidP="00967A93">
            <w:pPr>
              <w:pStyle w:val="Footer"/>
              <w:tabs>
                <w:tab w:val="clear" w:pos="4320"/>
                <w:tab w:val="clear" w:pos="8640"/>
              </w:tabs>
              <w:rPr>
                <w:rFonts w:ascii="Times New Roman" w:hAnsi="Times New Roman"/>
                <w:sz w:val="22"/>
                <w:szCs w:val="23"/>
              </w:rPr>
            </w:pPr>
            <w:r>
              <w:rPr>
                <w:rFonts w:ascii="Times New Roman" w:hAnsi="Times New Roman"/>
                <w:sz w:val="22"/>
                <w:szCs w:val="23"/>
              </w:rPr>
              <w:t xml:space="preserve">Date of admission to acute inpatient care:  </w:t>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p>
        </w:tc>
        <w:tc>
          <w:tcPr>
            <w:tcW w:w="2160" w:type="dxa"/>
            <w:gridSpan w:val="2"/>
          </w:tcPr>
          <w:p w:rsidR="00B3323E" w:rsidRPr="004941EA" w:rsidRDefault="005331B1" w:rsidP="00967A93">
            <w:pPr>
              <w:jc w:val="center"/>
            </w:pPr>
            <w:r>
              <w:t>mm/</w:t>
            </w:r>
            <w:proofErr w:type="spellStart"/>
            <w:r>
              <w:t>dd</w:t>
            </w:r>
            <w:proofErr w:type="spellEnd"/>
            <w:r>
              <w:t>/</w:t>
            </w:r>
            <w:proofErr w:type="spellStart"/>
            <w:r>
              <w:t>yyyy</w:t>
            </w:r>
            <w:proofErr w:type="spellEnd"/>
          </w:p>
          <w:p w:rsidR="00B3323E" w:rsidRPr="004941EA" w:rsidRDefault="005331B1" w:rsidP="00967A93">
            <w:pPr>
              <w:jc w:val="center"/>
            </w:pPr>
            <w:r>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3323E" w:rsidRPr="004941EA" w:rsidTr="00967A93">
              <w:tc>
                <w:tcPr>
                  <w:tcW w:w="1929" w:type="dxa"/>
                </w:tcPr>
                <w:p w:rsidR="00B3323E" w:rsidRPr="004941EA" w:rsidRDefault="005331B1" w:rsidP="00967A93">
                  <w:pPr>
                    <w:jc w:val="center"/>
                  </w:pPr>
                  <w:r>
                    <w:t xml:space="preserve">&gt; = </w:t>
                  </w:r>
                  <w:proofErr w:type="spellStart"/>
                  <w:r>
                    <w:t>arrvdate</w:t>
                  </w:r>
                  <w:proofErr w:type="spellEnd"/>
                  <w:r>
                    <w:t xml:space="preserve"> and &lt; =  </w:t>
                  </w:r>
                  <w:proofErr w:type="spellStart"/>
                  <w:r>
                    <w:t>vtedcdt</w:t>
                  </w:r>
                  <w:proofErr w:type="spellEnd"/>
                </w:p>
              </w:tc>
            </w:tr>
          </w:tbl>
          <w:p w:rsidR="00B3323E" w:rsidRPr="004941EA" w:rsidRDefault="00B3323E" w:rsidP="00967A93">
            <w:pPr>
              <w:jc w:val="center"/>
            </w:pPr>
          </w:p>
        </w:tc>
        <w:tc>
          <w:tcPr>
            <w:tcW w:w="5760" w:type="dxa"/>
            <w:gridSpan w:val="2"/>
          </w:tcPr>
          <w:p w:rsidR="005C2989" w:rsidRPr="004941EA" w:rsidRDefault="005331B1" w:rsidP="005C2989">
            <w:pPr>
              <w:pStyle w:val="BodyText"/>
              <w:rPr>
                <w:b/>
                <w:bCs/>
              </w:rPr>
            </w:pPr>
            <w:r>
              <w:rPr>
                <w:b/>
                <w:bCs/>
                <w:szCs w:val="19"/>
              </w:rPr>
              <w:t xml:space="preserve">Auto-filled; can be modified </w:t>
            </w:r>
            <w:r w:rsidR="004D508E" w:rsidRPr="004D508E">
              <w:rPr>
                <w:b/>
                <w:bCs/>
              </w:rPr>
              <w:t>if abstractor determines that the date is incorrect.</w:t>
            </w:r>
          </w:p>
          <w:p w:rsidR="003874B3" w:rsidRPr="004941EA" w:rsidRDefault="005331B1" w:rsidP="00B32454">
            <w:pPr>
              <w:pStyle w:val="Default"/>
              <w:rPr>
                <w:color w:val="auto"/>
                <w:sz w:val="20"/>
                <w:szCs w:val="20"/>
              </w:rPr>
            </w:pPr>
            <w:r>
              <w:rPr>
                <w:b/>
                <w:sz w:val="20"/>
                <w:szCs w:val="20"/>
              </w:rPr>
              <w:t xml:space="preserve">Exclusion: </w:t>
            </w:r>
            <w:r>
              <w:rPr>
                <w:sz w:val="20"/>
                <w:szCs w:val="20"/>
              </w:rPr>
              <w:t>admit to observation, arrival date</w:t>
            </w:r>
          </w:p>
          <w:p w:rsidR="00B32454" w:rsidRPr="004941EA" w:rsidRDefault="005331B1" w:rsidP="00B32454">
            <w:pPr>
              <w:pStyle w:val="Default"/>
              <w:rPr>
                <w:sz w:val="20"/>
                <w:szCs w:val="20"/>
              </w:rPr>
            </w:pPr>
            <w:r>
              <w:rPr>
                <w:sz w:val="20"/>
                <w:szCs w:val="20"/>
              </w:rPr>
              <w:t xml:space="preserve">Admission date is the date the patient was </w:t>
            </w:r>
            <w:r w:rsidR="004D508E" w:rsidRPr="004D508E">
              <w:rPr>
                <w:sz w:val="20"/>
                <w:szCs w:val="20"/>
              </w:rPr>
              <w:t xml:space="preserve">actually </w:t>
            </w:r>
            <w:r>
              <w:rPr>
                <w:sz w:val="20"/>
                <w:szCs w:val="20"/>
              </w:rPr>
              <w:t xml:space="preserve">admitted to acute inpatient care.  </w:t>
            </w:r>
          </w:p>
          <w:p w:rsidR="00B32454" w:rsidRPr="004941EA" w:rsidRDefault="004D508E" w:rsidP="00B32454">
            <w:pPr>
              <w:autoSpaceDE w:val="0"/>
              <w:autoSpaceDN w:val="0"/>
              <w:adjustRightInd w:val="0"/>
              <w:rPr>
                <w:color w:val="000000"/>
              </w:rPr>
            </w:pPr>
            <w:r w:rsidRPr="004D508E">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B32454" w:rsidRPr="004941EA" w:rsidRDefault="004D508E" w:rsidP="00B32454">
            <w:pPr>
              <w:autoSpaceDE w:val="0"/>
              <w:autoSpaceDN w:val="0"/>
              <w:adjustRightInd w:val="0"/>
              <w:rPr>
                <w:color w:val="000000"/>
              </w:rPr>
            </w:pPr>
            <w:r w:rsidRPr="004D508E">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B32454" w:rsidRPr="004941EA" w:rsidRDefault="004D508E" w:rsidP="00967A93">
            <w:pPr>
              <w:pStyle w:val="Header"/>
              <w:tabs>
                <w:tab w:val="clear" w:pos="4320"/>
                <w:tab w:val="clear" w:pos="8640"/>
              </w:tabs>
              <w:rPr>
                <w:b/>
                <w:bCs/>
                <w:szCs w:val="19"/>
              </w:rPr>
            </w:pPr>
            <w:r w:rsidRPr="004D508E">
              <w:rPr>
                <w:b/>
              </w:rPr>
              <w:t>ONLY ALLOWABLE SOURCES:</w:t>
            </w:r>
            <w:r w:rsidRPr="004D508E">
              <w:t xml:space="preserve">  Physician orders, face sheet</w:t>
            </w:r>
          </w:p>
        </w:tc>
      </w:tr>
      <w:tr w:rsidR="00B3323E" w:rsidRPr="004941EA" w:rsidTr="005D4145">
        <w:trPr>
          <w:cantSplit/>
        </w:trPr>
        <w:tc>
          <w:tcPr>
            <w:tcW w:w="630" w:type="dxa"/>
          </w:tcPr>
          <w:p w:rsidR="00B3323E" w:rsidRPr="004941EA" w:rsidRDefault="005331B1" w:rsidP="00967A93">
            <w:pPr>
              <w:jc w:val="center"/>
              <w:rPr>
                <w:sz w:val="22"/>
                <w:szCs w:val="23"/>
              </w:rPr>
            </w:pPr>
            <w:r>
              <w:rPr>
                <w:sz w:val="22"/>
                <w:szCs w:val="23"/>
              </w:rPr>
              <w:t>4</w:t>
            </w:r>
          </w:p>
        </w:tc>
        <w:tc>
          <w:tcPr>
            <w:tcW w:w="1176" w:type="dxa"/>
            <w:gridSpan w:val="3"/>
          </w:tcPr>
          <w:p w:rsidR="00B3323E" w:rsidRPr="004941EA" w:rsidRDefault="005331B1" w:rsidP="00967A93">
            <w:pPr>
              <w:jc w:val="center"/>
            </w:pPr>
            <w:proofErr w:type="spellStart"/>
            <w:r>
              <w:t>vteadmtm</w:t>
            </w:r>
            <w:proofErr w:type="spellEnd"/>
          </w:p>
        </w:tc>
        <w:tc>
          <w:tcPr>
            <w:tcW w:w="5034" w:type="dxa"/>
            <w:gridSpan w:val="2"/>
          </w:tcPr>
          <w:p w:rsidR="00B3323E" w:rsidRPr="004941EA" w:rsidRDefault="005331B1" w:rsidP="00967A93">
            <w:pPr>
              <w:rPr>
                <w:sz w:val="22"/>
                <w:szCs w:val="23"/>
              </w:rPr>
            </w:pPr>
            <w:r>
              <w:rPr>
                <w:sz w:val="22"/>
                <w:szCs w:val="23"/>
              </w:rPr>
              <w:t xml:space="preserve">Time of admission to acute inpatient care:   </w:t>
            </w:r>
            <w:r>
              <w:rPr>
                <w:sz w:val="22"/>
                <w:szCs w:val="23"/>
              </w:rPr>
              <w:tab/>
            </w:r>
            <w:r>
              <w:rPr>
                <w:sz w:val="22"/>
                <w:szCs w:val="23"/>
              </w:rPr>
              <w:tab/>
            </w:r>
            <w:r>
              <w:rPr>
                <w:sz w:val="22"/>
                <w:szCs w:val="23"/>
              </w:rPr>
              <w:tab/>
            </w:r>
          </w:p>
        </w:tc>
        <w:tc>
          <w:tcPr>
            <w:tcW w:w="2160" w:type="dxa"/>
            <w:gridSpan w:val="2"/>
          </w:tcPr>
          <w:p w:rsidR="00B3323E" w:rsidRPr="004941EA" w:rsidRDefault="005331B1" w:rsidP="00967A93">
            <w:pPr>
              <w:jc w:val="center"/>
            </w:pPr>
            <w:r>
              <w:t>_____</w:t>
            </w:r>
            <w:r>
              <w:br/>
              <w:t>UMT</w:t>
            </w:r>
            <w:r>
              <w:br/>
            </w:r>
            <w:r>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tblGrid>
            <w:tr w:rsidR="00B3323E" w:rsidRPr="004941EA" w:rsidTr="00967A93">
              <w:tc>
                <w:tcPr>
                  <w:tcW w:w="1788" w:type="dxa"/>
                </w:tcPr>
                <w:p w:rsidR="00B3323E" w:rsidRPr="004941EA" w:rsidRDefault="005331B1" w:rsidP="00AA226D">
                  <w:pPr>
                    <w:jc w:val="center"/>
                  </w:pPr>
                  <w:r>
                    <w:t xml:space="preserve">&gt; = </w:t>
                  </w:r>
                  <w:proofErr w:type="spellStart"/>
                  <w:r>
                    <w:t>arrvdate</w:t>
                  </w:r>
                  <w:proofErr w:type="spellEnd"/>
                  <w:r>
                    <w:t>/</w:t>
                  </w:r>
                  <w:proofErr w:type="spellStart"/>
                  <w:r>
                    <w:t>arrvtime</w:t>
                  </w:r>
                  <w:proofErr w:type="spellEnd"/>
                  <w:r>
                    <w:t xml:space="preserve"> and &lt;  </w:t>
                  </w:r>
                  <w:proofErr w:type="spellStart"/>
                  <w:r>
                    <w:t>vtedcdt</w:t>
                  </w:r>
                  <w:proofErr w:type="spellEnd"/>
                  <w:r>
                    <w:t>/</w:t>
                  </w:r>
                  <w:proofErr w:type="spellStart"/>
                  <w:r>
                    <w:t>vtedctm</w:t>
                  </w:r>
                  <w:proofErr w:type="spellEnd"/>
                </w:p>
              </w:tc>
            </w:tr>
          </w:tbl>
          <w:p w:rsidR="00B3323E" w:rsidRPr="004941EA" w:rsidRDefault="00B3323E" w:rsidP="00967A93">
            <w:pPr>
              <w:jc w:val="center"/>
            </w:pPr>
          </w:p>
        </w:tc>
        <w:tc>
          <w:tcPr>
            <w:tcW w:w="5760" w:type="dxa"/>
            <w:gridSpan w:val="2"/>
          </w:tcPr>
          <w:p w:rsidR="00B3323E" w:rsidRPr="004941EA" w:rsidRDefault="005331B1" w:rsidP="00967A93">
            <w:pPr>
              <w:pStyle w:val="Header"/>
              <w:tabs>
                <w:tab w:val="clear" w:pos="4320"/>
                <w:tab w:val="clear" w:pos="8640"/>
              </w:tabs>
              <w:rPr>
                <w:b/>
                <w:bCs/>
                <w:szCs w:val="19"/>
              </w:rPr>
            </w:pPr>
            <w:r>
              <w:rPr>
                <w:b/>
                <w:bCs/>
                <w:szCs w:val="19"/>
              </w:rPr>
              <w:t>Auto-filled; can be modified</w:t>
            </w:r>
          </w:p>
          <w:p w:rsidR="00B3323E" w:rsidRPr="004941EA" w:rsidRDefault="005331B1" w:rsidP="00967A93">
            <w:pPr>
              <w:pStyle w:val="Header"/>
              <w:tabs>
                <w:tab w:val="clear" w:pos="4320"/>
                <w:tab w:val="clear" w:pos="8640"/>
              </w:tabs>
              <w:rPr>
                <w:szCs w:val="19"/>
              </w:rPr>
            </w:pPr>
            <w:r>
              <w:rPr>
                <w:szCs w:val="19"/>
              </w:rPr>
              <w:t>Abstractor to verify admission time is correct.  DO NOT use ED discharge time or patient transfer time.</w:t>
            </w:r>
          </w:p>
        </w:tc>
      </w:tr>
      <w:tr w:rsidR="00B3323E" w:rsidRPr="004941EA"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4941EA" w:rsidRDefault="005331B1" w:rsidP="00967A93">
            <w:pPr>
              <w:jc w:val="center"/>
              <w:rPr>
                <w:bCs/>
                <w:sz w:val="22"/>
                <w:szCs w:val="23"/>
              </w:rPr>
            </w:pPr>
            <w:r>
              <w:rPr>
                <w:bCs/>
                <w:sz w:val="22"/>
                <w:szCs w:val="23"/>
              </w:rPr>
              <w:t>5</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4941EA" w:rsidRDefault="005331B1" w:rsidP="00967A93">
            <w:pPr>
              <w:jc w:val="center"/>
            </w:pPr>
            <w:proofErr w:type="spellStart"/>
            <w:r>
              <w:t>vtedcdt</w:t>
            </w:r>
            <w:proofErr w:type="spellEnd"/>
          </w:p>
        </w:tc>
        <w:tc>
          <w:tcPr>
            <w:tcW w:w="5034" w:type="dxa"/>
            <w:gridSpan w:val="2"/>
            <w:tcBorders>
              <w:top w:val="single" w:sz="6" w:space="0" w:color="auto"/>
              <w:left w:val="single" w:sz="6" w:space="0" w:color="auto"/>
              <w:bottom w:val="single" w:sz="6" w:space="0" w:color="auto"/>
              <w:right w:val="single" w:sz="6" w:space="0" w:color="auto"/>
            </w:tcBorders>
          </w:tcPr>
          <w:p w:rsidR="00B3323E" w:rsidRPr="004941EA" w:rsidRDefault="005331B1" w:rsidP="00967A93">
            <w:pPr>
              <w:pStyle w:val="Heading1"/>
              <w:jc w:val="left"/>
              <w:rPr>
                <w:b w:val="0"/>
                <w:bCs/>
                <w:sz w:val="22"/>
                <w:szCs w:val="23"/>
              </w:rPr>
            </w:pPr>
            <w:r>
              <w:rPr>
                <w:b w:val="0"/>
                <w:bCs/>
                <w:sz w:val="22"/>
                <w:szCs w:val="23"/>
              </w:rPr>
              <w:t>Discharge date:</w:t>
            </w:r>
            <w:r>
              <w:rPr>
                <w:b w:val="0"/>
                <w:bCs/>
                <w:sz w:val="22"/>
                <w:szCs w:val="23"/>
              </w:rPr>
              <w:tab/>
            </w:r>
            <w:r>
              <w:rPr>
                <w:b w:val="0"/>
                <w:bCs/>
                <w:sz w:val="22"/>
                <w:szCs w:val="23"/>
              </w:rPr>
              <w:tab/>
            </w:r>
            <w:r>
              <w:rPr>
                <w:b w:val="0"/>
                <w:bCs/>
                <w:sz w:val="22"/>
                <w:szCs w:val="23"/>
              </w:rPr>
              <w:tab/>
            </w:r>
            <w:r>
              <w:rPr>
                <w:b w:val="0"/>
                <w:bCs/>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B3323E" w:rsidRPr="004941EA" w:rsidRDefault="005331B1" w:rsidP="00967A93">
            <w:pPr>
              <w:jc w:val="center"/>
            </w:pPr>
            <w:r>
              <w:t>mm/</w:t>
            </w:r>
            <w:proofErr w:type="spellStart"/>
            <w:r>
              <w:t>dd</w:t>
            </w:r>
            <w:proofErr w:type="spellEnd"/>
            <w:r>
              <w:t>/</w:t>
            </w:r>
            <w:proofErr w:type="spellStart"/>
            <w:r>
              <w:t>yyyy</w:t>
            </w:r>
            <w:proofErr w:type="spellEnd"/>
          </w:p>
          <w:p w:rsidR="00B3323E" w:rsidRPr="004941EA" w:rsidRDefault="005331B1" w:rsidP="00967A93">
            <w:pPr>
              <w:jc w:val="center"/>
            </w:pPr>
            <w:r>
              <w:rPr>
                <w:b/>
                <w:bCs/>
                <w:szCs w:val="19"/>
              </w:rPr>
              <w:t>Auto-filled.  Cannot be modified</w:t>
            </w:r>
          </w:p>
          <w:p w:rsidR="00B3323E" w:rsidRPr="004941EA" w:rsidRDefault="005331B1" w:rsidP="00967A93">
            <w:pPr>
              <w:jc w:val="center"/>
            </w:pPr>
            <w:r>
              <w:t xml:space="preserve">&gt; = </w:t>
            </w:r>
            <w:proofErr w:type="spellStart"/>
            <w:r>
              <w:t>vteadmdt</w:t>
            </w:r>
            <w:proofErr w:type="spellEnd"/>
          </w:p>
        </w:tc>
        <w:tc>
          <w:tcPr>
            <w:tcW w:w="5760" w:type="dxa"/>
            <w:gridSpan w:val="2"/>
            <w:tcBorders>
              <w:top w:val="single" w:sz="6" w:space="0" w:color="auto"/>
              <w:left w:val="single" w:sz="6" w:space="0" w:color="auto"/>
              <w:bottom w:val="single" w:sz="6" w:space="0" w:color="auto"/>
              <w:right w:val="single" w:sz="6" w:space="0" w:color="auto"/>
            </w:tcBorders>
          </w:tcPr>
          <w:p w:rsidR="00B3323E" w:rsidRPr="004941EA" w:rsidRDefault="005331B1" w:rsidP="00967A93">
            <w:pPr>
              <w:pStyle w:val="Header"/>
              <w:tabs>
                <w:tab w:val="clear" w:pos="4320"/>
                <w:tab w:val="clear" w:pos="8640"/>
              </w:tabs>
              <w:rPr>
                <w:szCs w:val="19"/>
              </w:rPr>
            </w:pPr>
            <w:r>
              <w:rPr>
                <w:szCs w:val="19"/>
              </w:rPr>
              <w:t xml:space="preserve">The </w:t>
            </w:r>
            <w:proofErr w:type="gramStart"/>
            <w:r>
              <w:rPr>
                <w:szCs w:val="19"/>
              </w:rPr>
              <w:t>computer will</w:t>
            </w:r>
            <w:proofErr w:type="gramEnd"/>
            <w:r>
              <w:rPr>
                <w:szCs w:val="19"/>
              </w:rPr>
              <w:t xml:space="preserve"> auto-fill the discharge date from the OQP pull list.  This date cannot be modified in order to ensure the selected episode of care is reviewed.  </w:t>
            </w:r>
          </w:p>
        </w:tc>
      </w:tr>
      <w:tr w:rsidR="00B3323E" w:rsidRPr="004941EA"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4941EA" w:rsidRDefault="005331B1" w:rsidP="00967A93">
            <w:pPr>
              <w:jc w:val="center"/>
              <w:rPr>
                <w:bCs/>
                <w:sz w:val="22"/>
                <w:szCs w:val="23"/>
              </w:rPr>
            </w:pPr>
            <w:r>
              <w:rPr>
                <w:bCs/>
                <w:sz w:val="22"/>
                <w:szCs w:val="23"/>
              </w:rPr>
              <w:lastRenderedPageBreak/>
              <w:t>6</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4941EA" w:rsidRDefault="005331B1" w:rsidP="00967A93">
            <w:pPr>
              <w:jc w:val="center"/>
            </w:pPr>
            <w:proofErr w:type="spellStart"/>
            <w:r>
              <w:t>vtedctm</w:t>
            </w:r>
            <w:proofErr w:type="spellEnd"/>
          </w:p>
        </w:tc>
        <w:tc>
          <w:tcPr>
            <w:tcW w:w="5034" w:type="dxa"/>
            <w:gridSpan w:val="2"/>
            <w:tcBorders>
              <w:top w:val="single" w:sz="6" w:space="0" w:color="auto"/>
              <w:left w:val="single" w:sz="6" w:space="0" w:color="auto"/>
              <w:bottom w:val="single" w:sz="6" w:space="0" w:color="auto"/>
              <w:right w:val="single" w:sz="6" w:space="0" w:color="auto"/>
            </w:tcBorders>
          </w:tcPr>
          <w:p w:rsidR="00B3323E" w:rsidRPr="004941EA" w:rsidRDefault="005331B1" w:rsidP="00967A93">
            <w:pPr>
              <w:pStyle w:val="Heading1"/>
              <w:jc w:val="left"/>
              <w:rPr>
                <w:b w:val="0"/>
                <w:bCs/>
                <w:sz w:val="22"/>
                <w:szCs w:val="23"/>
              </w:rPr>
            </w:pPr>
            <w:r>
              <w:rPr>
                <w:b w:val="0"/>
                <w:bCs/>
                <w:sz w:val="22"/>
                <w:szCs w:val="23"/>
              </w:rPr>
              <w:t>Time of discharge:</w:t>
            </w:r>
            <w:r>
              <w:rPr>
                <w:b w:val="0"/>
                <w:bCs/>
                <w:sz w:val="22"/>
                <w:szCs w:val="23"/>
              </w:rPr>
              <w:tab/>
            </w:r>
            <w:r>
              <w:rPr>
                <w:b w:val="0"/>
                <w:bCs/>
                <w:sz w:val="22"/>
                <w:szCs w:val="23"/>
              </w:rPr>
              <w:tab/>
            </w:r>
            <w:r>
              <w:rPr>
                <w:b w:val="0"/>
                <w:bCs/>
                <w:sz w:val="22"/>
                <w:szCs w:val="23"/>
              </w:rPr>
              <w:tab/>
            </w:r>
          </w:p>
          <w:p w:rsidR="00B3323E" w:rsidRPr="004941EA" w:rsidRDefault="00B3323E" w:rsidP="00967A93"/>
          <w:p w:rsidR="00B3323E" w:rsidRPr="004941EA" w:rsidRDefault="00B3323E" w:rsidP="00967A93">
            <w:pPr>
              <w:pStyle w:val="Head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3323E" w:rsidRPr="004941EA" w:rsidRDefault="005331B1" w:rsidP="00967A93">
            <w:pPr>
              <w:jc w:val="center"/>
            </w:pPr>
            <w:r>
              <w:t>______</w:t>
            </w:r>
            <w:r>
              <w:br/>
              <w:t>UMT</w:t>
            </w:r>
          </w:p>
          <w:p w:rsidR="00B3323E" w:rsidRPr="004941EA"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3323E" w:rsidRPr="004941EA" w:rsidTr="00D53C3C">
              <w:tc>
                <w:tcPr>
                  <w:tcW w:w="1929" w:type="dxa"/>
                </w:tcPr>
                <w:p w:rsidR="00B3323E" w:rsidRPr="004941EA" w:rsidRDefault="005331B1" w:rsidP="00D53C3C">
                  <w:pPr>
                    <w:jc w:val="center"/>
                  </w:pPr>
                  <w:r>
                    <w:t xml:space="preserve">&gt; </w:t>
                  </w:r>
                  <w:proofErr w:type="spellStart"/>
                  <w:r>
                    <w:t>vteadmdt</w:t>
                  </w:r>
                  <w:proofErr w:type="spellEnd"/>
                  <w:r>
                    <w:t>/</w:t>
                  </w:r>
                  <w:proofErr w:type="spellStart"/>
                  <w:r>
                    <w:t>vteadmtm</w:t>
                  </w:r>
                  <w:proofErr w:type="spellEnd"/>
                </w:p>
              </w:tc>
            </w:tr>
          </w:tbl>
          <w:p w:rsidR="00B3323E" w:rsidRPr="004941EA" w:rsidRDefault="005331B1" w:rsidP="00967A93">
            <w:pPr>
              <w:jc w:val="center"/>
            </w:pPr>
            <w:r>
              <w:br/>
            </w:r>
          </w:p>
        </w:tc>
        <w:tc>
          <w:tcPr>
            <w:tcW w:w="5760" w:type="dxa"/>
            <w:gridSpan w:val="2"/>
            <w:tcBorders>
              <w:top w:val="single" w:sz="6" w:space="0" w:color="auto"/>
              <w:left w:val="single" w:sz="6" w:space="0" w:color="auto"/>
              <w:bottom w:val="single" w:sz="6" w:space="0" w:color="auto"/>
              <w:right w:val="single" w:sz="6" w:space="0" w:color="auto"/>
            </w:tcBorders>
          </w:tcPr>
          <w:p w:rsidR="00B3323E" w:rsidRPr="004941EA" w:rsidRDefault="005331B1" w:rsidP="00967A93">
            <w:pPr>
              <w:pStyle w:val="BodyText"/>
              <w:rPr>
                <w:b/>
                <w:bCs/>
              </w:rPr>
            </w:pPr>
            <w:r>
              <w:rPr>
                <w:b/>
                <w:bCs/>
              </w:rPr>
              <w:t xml:space="preserve">Does not auto-fill.  Discharge time must be entered. </w:t>
            </w:r>
          </w:p>
          <w:p w:rsidR="00B3323E" w:rsidRPr="004941EA" w:rsidRDefault="005331B1" w:rsidP="00967A93">
            <w:pPr>
              <w:pStyle w:val="BodyText"/>
              <w:rPr>
                <w:b/>
                <w:bCs/>
              </w:rPr>
            </w:pPr>
            <w:r>
              <w:rPr>
                <w:b/>
                <w:bCs/>
              </w:rPr>
              <w:t>Includes the time the patient was discharged from acute care, left against medical advice (AMA), or expired during this stay.</w:t>
            </w:r>
          </w:p>
          <w:p w:rsidR="00B3323E" w:rsidRPr="004941EA" w:rsidRDefault="005331B1" w:rsidP="00967A93">
            <w:pPr>
              <w:pStyle w:val="BodyText"/>
            </w:pPr>
            <w:r>
              <w:t>If the patient expired, use the time of death as the discharge time.</w:t>
            </w:r>
          </w:p>
          <w:p w:rsidR="00B3323E" w:rsidRPr="004941EA" w:rsidRDefault="005331B1" w:rsidP="00967A93">
            <w:pPr>
              <w:pStyle w:val="BodyText"/>
              <w:rPr>
                <w:b/>
              </w:rPr>
            </w:pPr>
            <w:r>
              <w:rPr>
                <w:b/>
              </w:rPr>
              <w:t>Suggested sources for patient who expire:</w:t>
            </w:r>
          </w:p>
          <w:p w:rsidR="00B3323E" w:rsidRPr="004941EA" w:rsidRDefault="005331B1" w:rsidP="00967A93">
            <w:pPr>
              <w:pStyle w:val="BodyText"/>
            </w:pPr>
            <w:r>
              <w:t>Death record, resuscitation record, physician progress notes, physician orders, nurses notes</w:t>
            </w:r>
          </w:p>
          <w:p w:rsidR="00B3323E" w:rsidRPr="004941EA" w:rsidRDefault="005331B1" w:rsidP="00967A93">
            <w:pPr>
              <w:pStyle w:val="BodyText"/>
            </w:pPr>
            <w:r>
              <w:rPr>
                <w:b/>
                <w:bCs/>
              </w:rPr>
              <w:t>For other patients:</w:t>
            </w:r>
          </w:p>
          <w:p w:rsidR="00B3323E" w:rsidRPr="004941EA" w:rsidRDefault="005331B1" w:rsidP="00967A93">
            <w:pPr>
              <w:pStyle w:val="BodyText"/>
            </w:pPr>
            <w:r>
              <w:t xml:space="preserve">If the time of discharge is NOT documented in the nurses notes, discharge/transfer form, or progress notes, enter the discharge time documented in EADT under the “Reports Tab.” </w:t>
            </w:r>
          </w:p>
          <w:p w:rsidR="00B3323E" w:rsidRPr="004941EA" w:rsidRDefault="005331B1" w:rsidP="00967A93">
            <w:pPr>
              <w:pStyle w:val="BodyText"/>
            </w:pPr>
            <w:r>
              <w:t>Enter time in Universal Military Time: a 24-hour period from midnight to midnight using a 4-digit number of which the first two digits indicate the hour and the last two digits indicate the minute.</w:t>
            </w:r>
          </w:p>
          <w:p w:rsidR="00B3323E" w:rsidRPr="004941EA" w:rsidRDefault="005331B1" w:rsidP="00967A93">
            <w:pPr>
              <w:pStyle w:val="BodyText"/>
            </w:pPr>
            <w:r>
              <w:t>Converting time to military time:</w:t>
            </w:r>
          </w:p>
          <w:p w:rsidR="00B3323E" w:rsidRPr="004941EA" w:rsidRDefault="005331B1" w:rsidP="00967A93">
            <w:pPr>
              <w:pStyle w:val="BodyText"/>
            </w:pPr>
            <w:r>
              <w:t>If time is in the a.m., no conversion is required.</w:t>
            </w:r>
          </w:p>
          <w:p w:rsidR="00B3323E" w:rsidRPr="004941EA" w:rsidRDefault="005331B1" w:rsidP="00967A93">
            <w:pPr>
              <w:pStyle w:val="Header"/>
              <w:tabs>
                <w:tab w:val="clear" w:pos="4320"/>
                <w:tab w:val="clear" w:pos="8640"/>
                <w:tab w:val="left" w:pos="4996"/>
              </w:tabs>
            </w:pPr>
            <w:r>
              <w:t xml:space="preserve">If time is the p.m., add 12 to the clock hour time. </w:t>
            </w:r>
          </w:p>
        </w:tc>
      </w:tr>
      <w:tr w:rsidR="00B3323E" w:rsidRPr="004941EA"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4941EA" w:rsidRDefault="005331B1" w:rsidP="00967A93">
            <w:pPr>
              <w:jc w:val="center"/>
              <w:rPr>
                <w:sz w:val="22"/>
              </w:rPr>
            </w:pPr>
            <w:r>
              <w:rPr>
                <w:sz w:val="22"/>
              </w:rPr>
              <w:t>7</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4941EA" w:rsidRDefault="005331B1" w:rsidP="00967A93">
            <w:pPr>
              <w:jc w:val="center"/>
            </w:pPr>
            <w:proofErr w:type="spellStart"/>
            <w:r>
              <w:t>vteprin</w:t>
            </w:r>
            <w:proofErr w:type="spellEnd"/>
          </w:p>
        </w:tc>
        <w:tc>
          <w:tcPr>
            <w:tcW w:w="5034" w:type="dxa"/>
            <w:gridSpan w:val="2"/>
            <w:tcBorders>
              <w:top w:val="single" w:sz="6" w:space="0" w:color="auto"/>
              <w:left w:val="single" w:sz="6" w:space="0" w:color="auto"/>
              <w:bottom w:val="single" w:sz="6" w:space="0" w:color="auto"/>
              <w:right w:val="single" w:sz="6" w:space="0" w:color="auto"/>
            </w:tcBorders>
          </w:tcPr>
          <w:p w:rsidR="00B3323E" w:rsidRPr="004941EA" w:rsidRDefault="005331B1" w:rsidP="00967A93">
            <w:pPr>
              <w:pStyle w:val="Heading1"/>
              <w:jc w:val="left"/>
              <w:rPr>
                <w:b w:val="0"/>
                <w:bCs/>
                <w:sz w:val="22"/>
                <w:szCs w:val="23"/>
              </w:rPr>
            </w:pPr>
            <w:r>
              <w:rPr>
                <w:b w:val="0"/>
                <w:bCs/>
                <w:sz w:val="22"/>
                <w:szCs w:val="23"/>
              </w:rPr>
              <w:t>Enter the ICD-9-CM principal diagnosis code:</w:t>
            </w:r>
          </w:p>
          <w:p w:rsidR="00B3323E" w:rsidRPr="004941EA" w:rsidRDefault="005331B1" w:rsidP="00967A93">
            <w:pPr>
              <w:rPr>
                <w:sz w:val="22"/>
              </w:rPr>
            </w:pPr>
            <w:r>
              <w:rPr>
                <w:sz w:val="22"/>
              </w:rPr>
              <w:tab/>
            </w:r>
            <w:r>
              <w:rPr>
                <w:sz w:val="22"/>
              </w:rPr>
              <w:tab/>
            </w:r>
            <w:r>
              <w:rPr>
                <w:sz w:val="22"/>
              </w:rPr>
              <w:tab/>
            </w:r>
          </w:p>
          <w:p w:rsidR="00B3323E" w:rsidRPr="004941EA" w:rsidRDefault="005331B1" w:rsidP="00967A93">
            <w:pPr>
              <w:rPr>
                <w:sz w:val="22"/>
              </w:rPr>
            </w:pPr>
            <w:r>
              <w:rPr>
                <w:sz w:val="22"/>
              </w:rPr>
              <w:tab/>
            </w:r>
            <w:r>
              <w:rPr>
                <w:sz w:val="22"/>
              </w:rPr>
              <w:tab/>
            </w:r>
            <w:r>
              <w:rPr>
                <w:sz w:val="22"/>
              </w:rPr>
              <w:tab/>
            </w:r>
          </w:p>
          <w:p w:rsidR="00B3323E" w:rsidRPr="004941EA" w:rsidRDefault="00B3323E" w:rsidP="00967A93">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3323E" w:rsidRPr="004941EA" w:rsidRDefault="005331B1" w:rsidP="00967A93">
            <w:pPr>
              <w:jc w:val="center"/>
              <w:rPr>
                <w:sz w:val="23"/>
                <w:szCs w:val="23"/>
              </w:rPr>
            </w:pPr>
            <w:r>
              <w:rPr>
                <w:sz w:val="23"/>
                <w:szCs w:val="23"/>
              </w:rPr>
              <w:t>__ __ __. __ __</w:t>
            </w:r>
          </w:p>
          <w:p w:rsidR="00B3323E" w:rsidRPr="004941EA" w:rsidRDefault="005331B1" w:rsidP="00967A93">
            <w:pPr>
              <w:jc w:val="center"/>
              <w:rPr>
                <w:szCs w:val="23"/>
              </w:rPr>
            </w:pPr>
            <w:r>
              <w:rPr>
                <w:szCs w:val="23"/>
              </w:rPr>
              <w:t>(3 digits/decimal point/two digits)</w:t>
            </w:r>
          </w:p>
          <w:p w:rsidR="00427AA8" w:rsidRPr="004941EA"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3323E" w:rsidRPr="004941EA" w:rsidTr="00D53C3C">
              <w:tc>
                <w:tcPr>
                  <w:tcW w:w="1929" w:type="dxa"/>
                </w:tcPr>
                <w:p w:rsidR="00B3323E" w:rsidRPr="004941EA" w:rsidRDefault="005331B1" w:rsidP="00D53C3C">
                  <w:pPr>
                    <w:jc w:val="center"/>
                    <w:rPr>
                      <w:b/>
                      <w:bCs/>
                      <w:szCs w:val="23"/>
                    </w:rPr>
                  </w:pPr>
                  <w:r>
                    <w:rPr>
                      <w:b/>
                      <w:bCs/>
                    </w:rPr>
                    <w:t>Cannot enter 000.00, 123.45, or 999.99</w:t>
                  </w:r>
                </w:p>
              </w:tc>
            </w:tr>
          </w:tbl>
          <w:p w:rsidR="00B3323E" w:rsidRPr="004941EA" w:rsidRDefault="00B3323E" w:rsidP="00967A93">
            <w:pPr>
              <w:jc w:val="center"/>
              <w:rPr>
                <w:b/>
                <w:bCs/>
                <w:szCs w:val="23"/>
              </w:rPr>
            </w:pPr>
          </w:p>
          <w:p w:rsidR="00B3323E" w:rsidRPr="004941EA" w:rsidRDefault="00B3323E" w:rsidP="00967A93">
            <w:pPr>
              <w:jc w:val="center"/>
              <w:rPr>
                <w:szCs w:val="23"/>
              </w:rPr>
            </w:pPr>
          </w:p>
          <w:p w:rsidR="00B3323E" w:rsidRPr="004941EA" w:rsidRDefault="00B3323E" w:rsidP="00967A93">
            <w:pPr>
              <w:jc w:val="center"/>
              <w:rPr>
                <w:b/>
                <w:bCs/>
                <w:szCs w:val="23"/>
              </w:rPr>
            </w:pPr>
          </w:p>
        </w:tc>
        <w:tc>
          <w:tcPr>
            <w:tcW w:w="5760" w:type="dxa"/>
            <w:gridSpan w:val="2"/>
            <w:tcBorders>
              <w:top w:val="single" w:sz="6" w:space="0" w:color="auto"/>
              <w:left w:val="single" w:sz="6" w:space="0" w:color="auto"/>
              <w:bottom w:val="single" w:sz="6" w:space="0" w:color="auto"/>
              <w:right w:val="single" w:sz="6" w:space="0" w:color="auto"/>
            </w:tcBorders>
          </w:tcPr>
          <w:p w:rsidR="00B3323E" w:rsidRPr="004941EA" w:rsidRDefault="005331B1" w:rsidP="00967A93">
            <w:pPr>
              <w:pStyle w:val="Header"/>
              <w:tabs>
                <w:tab w:val="clear" w:pos="4320"/>
                <w:tab w:val="clear" w:pos="8640"/>
              </w:tabs>
              <w:rPr>
                <w:b/>
                <w:bCs/>
              </w:rPr>
            </w:pPr>
            <w:r>
              <w:rPr>
                <w:b/>
                <w:bCs/>
              </w:rPr>
              <w:t>Will auto-fill from PTF with ability to change.  If the principal diagnosis code is incorrect, enter the principal diagnosis code as documented in the medical record.</w:t>
            </w:r>
          </w:p>
          <w:p w:rsidR="00B3323E" w:rsidRPr="004941EA" w:rsidRDefault="005331B1" w:rsidP="00967A93">
            <w:pPr>
              <w:autoSpaceDE w:val="0"/>
              <w:autoSpaceDN w:val="0"/>
              <w:adjustRightInd w:val="0"/>
            </w:pPr>
            <w:r>
              <w:t xml:space="preserve">Do not change the principal diagnosis code </w:t>
            </w:r>
            <w:r>
              <w:rPr>
                <w:u w:val="single"/>
              </w:rPr>
              <w:t>unless</w:t>
            </w:r>
            <w:r>
              <w:t xml:space="preserve"> a different principal diagnosis code is documented in the medical record. </w:t>
            </w:r>
          </w:p>
          <w:p w:rsidR="00B3323E" w:rsidRPr="004941EA" w:rsidRDefault="005331B1" w:rsidP="00967A93">
            <w:pPr>
              <w:pStyle w:val="Header"/>
              <w:tabs>
                <w:tab w:val="clear" w:pos="4320"/>
                <w:tab w:val="clear" w:pos="8640"/>
                <w:tab w:val="left" w:pos="4996"/>
              </w:tabs>
              <w:rPr>
                <w:b/>
                <w:bCs/>
              </w:rPr>
            </w:pPr>
            <w:r>
              <w:t xml:space="preserve"> </w:t>
            </w:r>
          </w:p>
        </w:tc>
      </w:tr>
      <w:tr w:rsidR="00B3323E" w:rsidRPr="004941EA"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4941EA" w:rsidRDefault="005331B1" w:rsidP="00967A93">
            <w:pPr>
              <w:jc w:val="center"/>
              <w:rPr>
                <w:sz w:val="22"/>
              </w:rPr>
            </w:pPr>
            <w:r>
              <w:rPr>
                <w:sz w:val="22"/>
              </w:rPr>
              <w:t>8</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4941EA" w:rsidRDefault="005331B1" w:rsidP="00967A93">
            <w:pPr>
              <w:jc w:val="center"/>
            </w:pPr>
            <w:r>
              <w:t>vteothdx1</w:t>
            </w:r>
          </w:p>
          <w:p w:rsidR="00B3323E" w:rsidRPr="004941EA" w:rsidRDefault="005331B1" w:rsidP="00967A93">
            <w:pPr>
              <w:jc w:val="center"/>
            </w:pPr>
            <w:r>
              <w:t>vteothdx2</w:t>
            </w:r>
          </w:p>
          <w:p w:rsidR="00B3323E" w:rsidRPr="004941EA" w:rsidRDefault="005331B1" w:rsidP="00967A93">
            <w:pPr>
              <w:jc w:val="center"/>
            </w:pPr>
            <w:r>
              <w:t>vteothdx3</w:t>
            </w:r>
          </w:p>
          <w:p w:rsidR="00B3323E" w:rsidRPr="004941EA" w:rsidRDefault="005331B1" w:rsidP="00967A93">
            <w:pPr>
              <w:jc w:val="center"/>
            </w:pPr>
            <w:r>
              <w:t>vteothdx4</w:t>
            </w:r>
          </w:p>
          <w:p w:rsidR="00B3323E" w:rsidRPr="004941EA" w:rsidRDefault="005331B1" w:rsidP="00967A93">
            <w:pPr>
              <w:jc w:val="center"/>
            </w:pPr>
            <w:r>
              <w:t>vteothdx5</w:t>
            </w:r>
          </w:p>
          <w:p w:rsidR="00B3323E" w:rsidRPr="004941EA" w:rsidRDefault="005331B1" w:rsidP="00967A93">
            <w:pPr>
              <w:jc w:val="center"/>
            </w:pPr>
            <w:r>
              <w:t>vteothdx6</w:t>
            </w:r>
          </w:p>
          <w:p w:rsidR="00B3323E" w:rsidRPr="004941EA" w:rsidRDefault="005331B1" w:rsidP="00967A93">
            <w:pPr>
              <w:jc w:val="center"/>
            </w:pPr>
            <w:r>
              <w:t>vteothdx7</w:t>
            </w:r>
          </w:p>
          <w:p w:rsidR="00B3323E" w:rsidRPr="004941EA" w:rsidRDefault="005331B1" w:rsidP="00967A93">
            <w:pPr>
              <w:jc w:val="center"/>
            </w:pPr>
            <w:r>
              <w:t>vteothdx8</w:t>
            </w:r>
          </w:p>
          <w:p w:rsidR="00B3323E" w:rsidRPr="004941EA" w:rsidRDefault="005331B1" w:rsidP="00967A93">
            <w:pPr>
              <w:jc w:val="center"/>
            </w:pPr>
            <w:r>
              <w:t>vteothdx9</w:t>
            </w:r>
          </w:p>
          <w:p w:rsidR="00B3323E" w:rsidRPr="004941EA" w:rsidRDefault="005331B1" w:rsidP="00967A93">
            <w:pPr>
              <w:jc w:val="center"/>
            </w:pPr>
            <w:r>
              <w:t>vteothdx10</w:t>
            </w:r>
          </w:p>
          <w:p w:rsidR="00B3323E" w:rsidRPr="004941EA" w:rsidRDefault="005331B1" w:rsidP="00967A93">
            <w:pPr>
              <w:jc w:val="center"/>
            </w:pPr>
            <w:r>
              <w:t>vteothdx11</w:t>
            </w:r>
          </w:p>
          <w:p w:rsidR="00B3323E" w:rsidRPr="004941EA" w:rsidRDefault="005331B1" w:rsidP="00967A93">
            <w:pPr>
              <w:jc w:val="center"/>
            </w:pPr>
            <w:r>
              <w:t>vteothdx12</w:t>
            </w:r>
          </w:p>
          <w:p w:rsidR="00B3323E" w:rsidRPr="004941EA" w:rsidRDefault="00B3323E" w:rsidP="00967A93">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B3323E" w:rsidRPr="004941EA" w:rsidRDefault="005331B1" w:rsidP="00967A93">
            <w:pPr>
              <w:pStyle w:val="Footer"/>
              <w:tabs>
                <w:tab w:val="clear" w:pos="4320"/>
                <w:tab w:val="clear" w:pos="8640"/>
              </w:tabs>
              <w:rPr>
                <w:rFonts w:ascii="Times New Roman" w:hAnsi="Times New Roman"/>
                <w:sz w:val="22"/>
                <w:szCs w:val="23"/>
              </w:rPr>
            </w:pPr>
            <w:r>
              <w:rPr>
                <w:rFonts w:ascii="Times New Roman" w:hAnsi="Times New Roman"/>
                <w:sz w:val="22"/>
                <w:szCs w:val="23"/>
              </w:rPr>
              <w:t>Enter the ICD-9-CM other diagnosis codes:</w:t>
            </w:r>
          </w:p>
          <w:p w:rsidR="00B3323E" w:rsidRPr="004941EA" w:rsidRDefault="005331B1" w:rsidP="00967A93">
            <w:pPr>
              <w:pStyle w:val="Footer"/>
              <w:tabs>
                <w:tab w:val="clear" w:pos="4320"/>
                <w:tab w:val="clear" w:pos="8640"/>
              </w:tabs>
              <w:rPr>
                <w:rFonts w:ascii="Times New Roman" w:hAnsi="Times New Roman"/>
                <w:sz w:val="22"/>
                <w:szCs w:val="23"/>
              </w:rPr>
            </w:pP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B3323E" w:rsidRPr="004941EA" w:rsidRDefault="005331B1" w:rsidP="00967A93">
            <w:pPr>
              <w:jc w:val="center"/>
              <w:rPr>
                <w:sz w:val="23"/>
                <w:szCs w:val="23"/>
              </w:rPr>
            </w:pPr>
            <w:r>
              <w:rPr>
                <w:sz w:val="23"/>
                <w:szCs w:val="23"/>
              </w:rPr>
              <w:t>__ __ __. __ __</w:t>
            </w:r>
          </w:p>
          <w:p w:rsidR="00B3323E" w:rsidRPr="004941EA" w:rsidRDefault="005331B1" w:rsidP="00967A93">
            <w:pPr>
              <w:jc w:val="center"/>
              <w:rPr>
                <w:szCs w:val="23"/>
              </w:rPr>
            </w:pPr>
            <w:r>
              <w:rPr>
                <w:szCs w:val="23"/>
              </w:rPr>
              <w:t>(3 digits/decimal point/two digits)</w:t>
            </w:r>
          </w:p>
          <w:p w:rsidR="00B3323E" w:rsidRPr="004941EA" w:rsidRDefault="005331B1" w:rsidP="00967A93">
            <w:pPr>
              <w:pStyle w:val="Heading9"/>
              <w:jc w:val="center"/>
              <w:rPr>
                <w:sz w:val="20"/>
              </w:rPr>
            </w:pPr>
            <w:r>
              <w:rPr>
                <w:sz w:val="20"/>
              </w:rPr>
              <w:t xml:space="preserve">Can enter </w:t>
            </w:r>
            <w:r w:rsidR="004D508E" w:rsidRPr="004D508E">
              <w:rPr>
                <w:sz w:val="20"/>
              </w:rPr>
              <w:t>12</w:t>
            </w:r>
            <w:r>
              <w:rPr>
                <w:sz w:val="20"/>
              </w:rPr>
              <w:t xml:space="preserv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3323E" w:rsidRPr="004941EA" w:rsidTr="00D53C3C">
              <w:tc>
                <w:tcPr>
                  <w:tcW w:w="1929" w:type="dxa"/>
                </w:tcPr>
                <w:p w:rsidR="00B3323E" w:rsidRPr="004941EA" w:rsidRDefault="005331B1" w:rsidP="00D53C3C">
                  <w:pPr>
                    <w:jc w:val="center"/>
                    <w:rPr>
                      <w:b/>
                      <w:bCs/>
                    </w:rPr>
                  </w:pPr>
                  <w:r>
                    <w:rPr>
                      <w:b/>
                      <w:bCs/>
                    </w:rPr>
                    <w:t>Cannot enter 000.00, 123.45, or 999.99</w:t>
                  </w:r>
                </w:p>
              </w:tc>
            </w:tr>
            <w:tr w:rsidR="00B3323E" w:rsidRPr="004941EA" w:rsidTr="00D53C3C">
              <w:tc>
                <w:tcPr>
                  <w:tcW w:w="1929" w:type="dxa"/>
                </w:tcPr>
                <w:p w:rsidR="00B3323E" w:rsidRPr="004941EA" w:rsidRDefault="005331B1" w:rsidP="00D53C3C">
                  <w:pPr>
                    <w:jc w:val="center"/>
                    <w:rPr>
                      <w:b/>
                      <w:bCs/>
                    </w:rPr>
                  </w:pPr>
                  <w:r>
                    <w:rPr>
                      <w:b/>
                      <w:bCs/>
                    </w:rPr>
                    <w:t xml:space="preserve">Abstractor can enter </w:t>
                  </w:r>
                  <w:proofErr w:type="spellStart"/>
                  <w:r>
                    <w:rPr>
                      <w:b/>
                      <w:bCs/>
                    </w:rPr>
                    <w:t>xxx.xx</w:t>
                  </w:r>
                  <w:proofErr w:type="spellEnd"/>
                  <w:r>
                    <w:rPr>
                      <w:b/>
                      <w:bCs/>
                    </w:rPr>
                    <w:t xml:space="preserve"> in code field if no other </w:t>
                  </w:r>
                  <w:proofErr w:type="spellStart"/>
                  <w:r>
                    <w:rPr>
                      <w:b/>
                      <w:bCs/>
                    </w:rPr>
                    <w:t>dx</w:t>
                  </w:r>
                  <w:proofErr w:type="spellEnd"/>
                  <w:r>
                    <w:rPr>
                      <w:b/>
                      <w:bCs/>
                    </w:rPr>
                    <w:t xml:space="preserve"> found</w:t>
                  </w:r>
                </w:p>
              </w:tc>
            </w:tr>
          </w:tbl>
          <w:p w:rsidR="00B3323E" w:rsidRPr="004941EA" w:rsidRDefault="00B3323E" w:rsidP="00967A93">
            <w:pPr>
              <w:jc w:val="center"/>
              <w:rPr>
                <w:b/>
                <w:bCs/>
              </w:rPr>
            </w:pPr>
          </w:p>
        </w:tc>
        <w:tc>
          <w:tcPr>
            <w:tcW w:w="5760" w:type="dxa"/>
            <w:gridSpan w:val="2"/>
            <w:tcBorders>
              <w:top w:val="single" w:sz="6" w:space="0" w:color="auto"/>
              <w:left w:val="single" w:sz="6" w:space="0" w:color="auto"/>
              <w:bottom w:val="single" w:sz="6" w:space="0" w:color="auto"/>
              <w:right w:val="single" w:sz="6" w:space="0" w:color="auto"/>
            </w:tcBorders>
          </w:tcPr>
          <w:p w:rsidR="00B3323E" w:rsidRPr="004941EA" w:rsidRDefault="005331B1" w:rsidP="00967A93">
            <w:pPr>
              <w:pStyle w:val="Header"/>
              <w:tabs>
                <w:tab w:val="clear" w:pos="4320"/>
                <w:tab w:val="clear" w:pos="8640"/>
                <w:tab w:val="left" w:pos="4996"/>
              </w:tabs>
              <w:rPr>
                <w:szCs w:val="19"/>
              </w:rPr>
            </w:pPr>
            <w:r>
              <w:rPr>
                <w:b/>
                <w:bCs/>
                <w:szCs w:val="19"/>
              </w:rPr>
              <w:t xml:space="preserve">Can enter </w:t>
            </w:r>
            <w:r w:rsidR="004D508E" w:rsidRPr="004D508E">
              <w:rPr>
                <w:b/>
                <w:bCs/>
                <w:szCs w:val="19"/>
              </w:rPr>
              <w:t>12</w:t>
            </w:r>
            <w:r>
              <w:rPr>
                <w:b/>
                <w:bCs/>
                <w:szCs w:val="19"/>
              </w:rPr>
              <w:t xml:space="preserve"> ICD-9-CM other diagnosis codes.</w:t>
            </w:r>
            <w:r>
              <w:rPr>
                <w:szCs w:val="19"/>
              </w:rPr>
              <w:t xml:space="preserve">  </w:t>
            </w:r>
            <w:r>
              <w:rPr>
                <w:b/>
                <w:bCs/>
                <w:szCs w:val="19"/>
              </w:rPr>
              <w:t xml:space="preserve">Will auto-fill from PTF with ability to change.  </w:t>
            </w:r>
            <w:r>
              <w:rPr>
                <w:b/>
                <w:bCs/>
              </w:rPr>
              <w:t xml:space="preserve">If the “other diagnoses” codes are incorrect, enter the codes as documented in the medical record.  </w:t>
            </w:r>
            <w:r>
              <w:rPr>
                <w:szCs w:val="19"/>
              </w:rPr>
              <w:t>If entered manually, use the codes listed in the discharge summary for this inpatient episode of care.</w:t>
            </w:r>
          </w:p>
          <w:p w:rsidR="00B3323E" w:rsidRPr="004941EA" w:rsidRDefault="005331B1" w:rsidP="00967A93">
            <w:pPr>
              <w:autoSpaceDE w:val="0"/>
              <w:autoSpaceDN w:val="0"/>
              <w:adjustRightInd w:val="0"/>
            </w:pPr>
            <w:r>
              <w:rPr>
                <w:b/>
                <w:bCs/>
              </w:rPr>
              <w:t>Any order in which VTE is noted in the listing of discharge diagnoses is acceptable</w:t>
            </w:r>
            <w:r>
              <w:t xml:space="preserve">. </w:t>
            </w:r>
          </w:p>
          <w:p w:rsidR="006943AE" w:rsidRPr="004941EA" w:rsidRDefault="006943AE" w:rsidP="000619E6">
            <w:pPr>
              <w:pStyle w:val="Header"/>
              <w:tabs>
                <w:tab w:val="clear" w:pos="4320"/>
                <w:tab w:val="clear" w:pos="8640"/>
                <w:tab w:val="left" w:pos="4996"/>
              </w:tabs>
              <w:rPr>
                <w:b/>
                <w:bCs/>
                <w:szCs w:val="19"/>
              </w:rPr>
            </w:pPr>
          </w:p>
        </w:tc>
      </w:tr>
      <w:tr w:rsidR="00B3323E" w:rsidRPr="004941EA"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4941EA" w:rsidRDefault="005331B1" w:rsidP="00967A93">
            <w:pPr>
              <w:jc w:val="center"/>
              <w:rPr>
                <w:sz w:val="22"/>
                <w:lang w:val="fr-FR"/>
              </w:rPr>
            </w:pPr>
            <w:r>
              <w:rPr>
                <w:sz w:val="22"/>
                <w:lang w:val="fr-FR"/>
              </w:rPr>
              <w:lastRenderedPageBreak/>
              <w:t>9</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4941EA" w:rsidRDefault="005331B1" w:rsidP="00967A93">
            <w:pPr>
              <w:jc w:val="center"/>
              <w:rPr>
                <w:lang w:val="fr-FR"/>
              </w:rPr>
            </w:pPr>
            <w:proofErr w:type="spellStart"/>
            <w:r>
              <w:rPr>
                <w:lang w:val="fr-FR"/>
              </w:rPr>
              <w:t>vtepxcd</w:t>
            </w:r>
            <w:proofErr w:type="spellEnd"/>
          </w:p>
          <w:p w:rsidR="00B3323E" w:rsidRPr="004941EA" w:rsidRDefault="005331B1" w:rsidP="00967A93">
            <w:pPr>
              <w:jc w:val="center"/>
              <w:rPr>
                <w:lang w:val="fr-FR"/>
              </w:rPr>
            </w:pPr>
            <w:r>
              <w:rPr>
                <w:lang w:val="fr-FR"/>
              </w:rPr>
              <w:t>(code)</w:t>
            </w:r>
          </w:p>
          <w:p w:rsidR="00B3323E" w:rsidRPr="004941EA" w:rsidRDefault="00B3323E" w:rsidP="00967A93">
            <w:pPr>
              <w:jc w:val="center"/>
              <w:rPr>
                <w:lang w:val="fr-FR"/>
              </w:rPr>
            </w:pPr>
          </w:p>
          <w:p w:rsidR="00B3323E" w:rsidRPr="004941EA" w:rsidRDefault="00B3323E" w:rsidP="00967A93">
            <w:pPr>
              <w:jc w:val="center"/>
              <w:rPr>
                <w:lang w:val="fr-FR"/>
              </w:rPr>
            </w:pPr>
          </w:p>
          <w:p w:rsidR="00B3323E" w:rsidRPr="004941EA" w:rsidRDefault="005331B1" w:rsidP="00967A93">
            <w:pPr>
              <w:jc w:val="center"/>
              <w:rPr>
                <w:lang w:val="fr-FR"/>
              </w:rPr>
            </w:pPr>
            <w:proofErr w:type="spellStart"/>
            <w:r>
              <w:rPr>
                <w:lang w:val="fr-FR"/>
              </w:rPr>
              <w:t>vtepxdt</w:t>
            </w:r>
            <w:proofErr w:type="spellEnd"/>
          </w:p>
          <w:p w:rsidR="00B3323E" w:rsidRPr="004941EA" w:rsidRDefault="005331B1" w:rsidP="00967A93">
            <w:pPr>
              <w:jc w:val="center"/>
              <w:rPr>
                <w:lang w:val="fr-FR"/>
              </w:rPr>
            </w:pPr>
            <w:r>
              <w:rPr>
                <w:lang w:val="fr-FR"/>
              </w:rPr>
              <w:t>(date)</w:t>
            </w:r>
          </w:p>
        </w:tc>
        <w:tc>
          <w:tcPr>
            <w:tcW w:w="5040" w:type="dxa"/>
            <w:gridSpan w:val="3"/>
            <w:tcBorders>
              <w:top w:val="single" w:sz="6" w:space="0" w:color="auto"/>
              <w:left w:val="single" w:sz="6" w:space="0" w:color="auto"/>
              <w:bottom w:val="single" w:sz="6" w:space="0" w:color="auto"/>
              <w:right w:val="single" w:sz="6" w:space="0" w:color="auto"/>
            </w:tcBorders>
          </w:tcPr>
          <w:p w:rsidR="00B3323E" w:rsidRPr="004941EA" w:rsidRDefault="005331B1" w:rsidP="00967A93">
            <w:pPr>
              <w:pStyle w:val="Footer"/>
              <w:tabs>
                <w:tab w:val="clear" w:pos="4320"/>
                <w:tab w:val="clear" w:pos="8640"/>
              </w:tabs>
              <w:rPr>
                <w:rFonts w:ascii="Times New Roman" w:hAnsi="Times New Roman"/>
                <w:sz w:val="22"/>
                <w:szCs w:val="23"/>
              </w:rPr>
            </w:pPr>
            <w:r>
              <w:rPr>
                <w:rFonts w:ascii="Times New Roman" w:hAnsi="Times New Roman"/>
                <w:sz w:val="22"/>
                <w:szCs w:val="23"/>
              </w:rPr>
              <w:t>Enter the ICD-9-CM principal procedure code and date.</w:t>
            </w:r>
          </w:p>
          <w:p w:rsidR="00B3323E" w:rsidRPr="004941EA" w:rsidRDefault="005331B1" w:rsidP="00967A93">
            <w:pPr>
              <w:pStyle w:val="Footer"/>
              <w:tabs>
                <w:tab w:val="clear" w:pos="4320"/>
                <w:tab w:val="clear" w:pos="8640"/>
              </w:tabs>
              <w:rPr>
                <w:rFonts w:ascii="Times New Roman" w:hAnsi="Times New Roman"/>
                <w:sz w:val="22"/>
                <w:szCs w:val="23"/>
              </w:rPr>
            </w:pPr>
            <w:r>
              <w:rPr>
                <w:rFonts w:ascii="Times New Roman" w:hAnsi="Times New Roman"/>
                <w:sz w:val="22"/>
                <w:szCs w:val="23"/>
              </w:rPr>
              <w:tab/>
              <w:t>Code</w:t>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B3323E" w:rsidRPr="004941EA" w:rsidTr="00967A93">
              <w:tc>
                <w:tcPr>
                  <w:tcW w:w="2384" w:type="dxa"/>
                </w:tcPr>
                <w:p w:rsidR="00B3323E" w:rsidRPr="004941EA" w:rsidRDefault="005331B1"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 __. __ __</w:t>
                  </w:r>
                </w:p>
                <w:p w:rsidR="00B3323E" w:rsidRPr="004941EA"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4941EA" w:rsidRDefault="005331B1"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__/__/____</w:t>
                  </w:r>
                </w:p>
              </w:tc>
            </w:tr>
          </w:tbl>
          <w:p w:rsidR="00B3323E" w:rsidRPr="004941EA" w:rsidRDefault="00B3323E" w:rsidP="00967A93">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B3323E" w:rsidRPr="004941EA" w:rsidRDefault="005331B1" w:rsidP="00967A93">
            <w:pPr>
              <w:pStyle w:val="Header"/>
              <w:tabs>
                <w:tab w:val="clear" w:pos="4320"/>
                <w:tab w:val="clear" w:pos="8640"/>
              </w:tabs>
              <w:jc w:val="center"/>
              <w:rPr>
                <w:szCs w:val="23"/>
              </w:rPr>
            </w:pPr>
            <w:r>
              <w:rPr>
                <w:szCs w:val="23"/>
              </w:rPr>
              <w:t>__ __. __ __</w:t>
            </w:r>
          </w:p>
          <w:p w:rsidR="00B3323E" w:rsidRPr="004941EA" w:rsidRDefault="005331B1" w:rsidP="00967A93">
            <w:pPr>
              <w:pStyle w:val="Header"/>
              <w:tabs>
                <w:tab w:val="clear" w:pos="4320"/>
                <w:tab w:val="clear" w:pos="8640"/>
              </w:tabs>
              <w:jc w:val="center"/>
              <w:rPr>
                <w:b/>
                <w:bCs/>
                <w:szCs w:val="23"/>
              </w:rPr>
            </w:pPr>
            <w:r>
              <w:rPr>
                <w:b/>
                <w:bCs/>
                <w:szCs w:val="23"/>
              </w:rPr>
              <w:t xml:space="preserve">If there is no principal procedure, the abstractor can enter </w:t>
            </w:r>
            <w:proofErr w:type="spellStart"/>
            <w:r>
              <w:rPr>
                <w:b/>
                <w:bCs/>
                <w:szCs w:val="23"/>
              </w:rPr>
              <w:t>xx.xx</w:t>
            </w:r>
            <w:proofErr w:type="spellEnd"/>
            <w:r>
              <w:rPr>
                <w:b/>
                <w:bCs/>
                <w:szCs w:val="23"/>
              </w:rPr>
              <w:t xml:space="preserve"> in code field and </w:t>
            </w:r>
          </w:p>
          <w:p w:rsidR="00B3323E" w:rsidRPr="004941EA" w:rsidRDefault="005331B1" w:rsidP="00967A93">
            <w:pPr>
              <w:pStyle w:val="Header"/>
              <w:tabs>
                <w:tab w:val="clear" w:pos="4320"/>
                <w:tab w:val="clear" w:pos="8640"/>
              </w:tabs>
              <w:jc w:val="center"/>
              <w:rPr>
                <w:b/>
                <w:bCs/>
                <w:szCs w:val="23"/>
              </w:rPr>
            </w:pPr>
            <w:r>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3323E" w:rsidRPr="004941EA" w:rsidTr="00D53C3C">
              <w:tc>
                <w:tcPr>
                  <w:tcW w:w="1929" w:type="dxa"/>
                </w:tcPr>
                <w:p w:rsidR="00B3323E" w:rsidRPr="004941EA" w:rsidRDefault="005331B1" w:rsidP="00D53C3C">
                  <w:pPr>
                    <w:pStyle w:val="Header"/>
                    <w:tabs>
                      <w:tab w:val="clear" w:pos="4320"/>
                      <w:tab w:val="clear" w:pos="8640"/>
                    </w:tabs>
                    <w:jc w:val="center"/>
                    <w:rPr>
                      <w:b/>
                      <w:bCs/>
                      <w:szCs w:val="23"/>
                    </w:rPr>
                  </w:pPr>
                  <w:r>
                    <w:rPr>
                      <w:b/>
                      <w:bCs/>
                      <w:szCs w:val="23"/>
                    </w:rPr>
                    <w:t>Cannot enter 00.00</w:t>
                  </w:r>
                </w:p>
              </w:tc>
            </w:tr>
          </w:tbl>
          <w:p w:rsidR="00B3323E" w:rsidRPr="004941EA" w:rsidRDefault="005331B1" w:rsidP="00967A93">
            <w:pPr>
              <w:pStyle w:val="Header"/>
              <w:tabs>
                <w:tab w:val="clear" w:pos="4320"/>
                <w:tab w:val="clear" w:pos="8640"/>
              </w:tabs>
              <w:jc w:val="center"/>
              <w:rPr>
                <w:szCs w:val="23"/>
              </w:rPr>
            </w:pPr>
            <w:r>
              <w:rPr>
                <w:szCs w:val="23"/>
              </w:rPr>
              <w:t>mm/</w:t>
            </w:r>
            <w:proofErr w:type="spellStart"/>
            <w:r>
              <w:rPr>
                <w:szCs w:val="23"/>
              </w:rPr>
              <w:t>dd</w:t>
            </w:r>
            <w:proofErr w:type="spellEnd"/>
            <w:r>
              <w:rPr>
                <w:szCs w:val="23"/>
              </w:rPr>
              <w:t>/</w:t>
            </w:r>
            <w:proofErr w:type="spellStart"/>
            <w:r>
              <w:rPr>
                <w:szCs w:val="23"/>
              </w:rPr>
              <w:t>yyyy</w:t>
            </w:r>
            <w:proofErr w:type="spellEnd"/>
          </w:p>
          <w:p w:rsidR="00B3323E" w:rsidRPr="004941EA" w:rsidRDefault="005331B1" w:rsidP="00967A93">
            <w:pPr>
              <w:pStyle w:val="Header"/>
              <w:tabs>
                <w:tab w:val="clear" w:pos="4320"/>
                <w:tab w:val="clear" w:pos="8640"/>
              </w:tabs>
              <w:jc w:val="center"/>
              <w:rPr>
                <w:b/>
                <w:szCs w:val="23"/>
              </w:rPr>
            </w:pPr>
            <w:r>
              <w:rPr>
                <w:b/>
                <w:szCs w:val="23"/>
              </w:rPr>
              <w:t>Abstractor can enter 99/99/9999</w:t>
            </w:r>
          </w:p>
          <w:p w:rsidR="00B3323E" w:rsidRPr="004941EA" w:rsidRDefault="005331B1" w:rsidP="00967A93">
            <w:pPr>
              <w:pStyle w:val="Header"/>
              <w:tabs>
                <w:tab w:val="clear" w:pos="4320"/>
                <w:tab w:val="clear" w:pos="8640"/>
              </w:tabs>
              <w:jc w:val="center"/>
              <w:rPr>
                <w:b/>
                <w:bCs/>
                <w:szCs w:val="23"/>
              </w:rPr>
            </w:pPr>
            <w:r>
              <w:rPr>
                <w:b/>
                <w:bCs/>
                <w:szCs w:val="23"/>
              </w:rPr>
              <w:t xml:space="preserve">If there is no principal procedure, auto-fill </w:t>
            </w:r>
            <w:proofErr w:type="spellStart"/>
            <w:r>
              <w:rPr>
                <w:b/>
                <w:bCs/>
                <w:szCs w:val="23"/>
              </w:rPr>
              <w:t>othrpx</w:t>
            </w:r>
            <w:proofErr w:type="spellEnd"/>
            <w:r>
              <w:rPr>
                <w:b/>
                <w:bCs/>
                <w:szCs w:val="23"/>
              </w:rPr>
              <w:t xml:space="preserve"> and </w:t>
            </w:r>
            <w:proofErr w:type="spellStart"/>
            <w:r>
              <w:rPr>
                <w:b/>
                <w:bCs/>
                <w:szCs w:val="23"/>
              </w:rPr>
              <w:t>otherpxdt</w:t>
            </w:r>
            <w:proofErr w:type="spellEnd"/>
            <w:r>
              <w:rPr>
                <w:b/>
                <w:bCs/>
                <w:szCs w:val="23"/>
              </w:rPr>
              <w:t xml:space="preserve"> with </w:t>
            </w:r>
            <w:proofErr w:type="spellStart"/>
            <w:r>
              <w:rPr>
                <w:b/>
                <w:bCs/>
                <w:szCs w:val="23"/>
              </w:rPr>
              <w:t>xx.xx</w:t>
            </w:r>
            <w:proofErr w:type="spellEnd"/>
            <w:r>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3323E" w:rsidRPr="004941EA" w:rsidTr="00967A93">
              <w:tc>
                <w:tcPr>
                  <w:tcW w:w="1929" w:type="dxa"/>
                </w:tcPr>
                <w:p w:rsidR="00B3323E" w:rsidRPr="004941EA" w:rsidRDefault="005331B1" w:rsidP="00967A93">
                  <w:pPr>
                    <w:jc w:val="center"/>
                    <w:rPr>
                      <w:sz w:val="19"/>
                      <w:szCs w:val="19"/>
                    </w:rPr>
                  </w:pPr>
                  <w:r>
                    <w:rPr>
                      <w:sz w:val="19"/>
                      <w:szCs w:val="19"/>
                    </w:rPr>
                    <w:t xml:space="preserve">&gt; = </w:t>
                  </w:r>
                  <w:proofErr w:type="spellStart"/>
                  <w:r>
                    <w:rPr>
                      <w:sz w:val="19"/>
                      <w:szCs w:val="19"/>
                    </w:rPr>
                    <w:t>vteadmdt</w:t>
                  </w:r>
                  <w:proofErr w:type="spellEnd"/>
                  <w:r>
                    <w:rPr>
                      <w:sz w:val="19"/>
                      <w:szCs w:val="19"/>
                    </w:rPr>
                    <w:t xml:space="preserve"> and &lt; = </w:t>
                  </w:r>
                  <w:proofErr w:type="spellStart"/>
                  <w:r>
                    <w:rPr>
                      <w:sz w:val="19"/>
                      <w:szCs w:val="19"/>
                    </w:rPr>
                    <w:t>vtedcdt</w:t>
                  </w:r>
                  <w:proofErr w:type="spellEnd"/>
                </w:p>
              </w:tc>
            </w:tr>
            <w:tr w:rsidR="001E527C" w:rsidRPr="004941EA" w:rsidTr="00967A93">
              <w:tc>
                <w:tcPr>
                  <w:tcW w:w="1929" w:type="dxa"/>
                </w:tcPr>
                <w:p w:rsidR="001E527C" w:rsidRPr="004941EA" w:rsidRDefault="005331B1" w:rsidP="00967A93">
                  <w:pPr>
                    <w:jc w:val="center"/>
                    <w:rPr>
                      <w:sz w:val="19"/>
                      <w:szCs w:val="19"/>
                    </w:rPr>
                  </w:pPr>
                  <w:r>
                    <w:rPr>
                      <w:b/>
                      <w:sz w:val="19"/>
                      <w:szCs w:val="19"/>
                    </w:rPr>
                    <w:t>Hard Edit:</w:t>
                  </w:r>
                  <w:r>
                    <w:rPr>
                      <w:sz w:val="19"/>
                      <w:szCs w:val="19"/>
                    </w:rPr>
                    <w:t xml:space="preserve">  If </w:t>
                  </w:r>
                  <w:proofErr w:type="spellStart"/>
                  <w:r>
                    <w:rPr>
                      <w:sz w:val="19"/>
                      <w:szCs w:val="19"/>
                    </w:rPr>
                    <w:t>anebegdt</w:t>
                  </w:r>
                  <w:proofErr w:type="spellEnd"/>
                  <w:r>
                    <w:rPr>
                      <w:sz w:val="19"/>
                      <w:szCs w:val="19"/>
                    </w:rPr>
                    <w:t xml:space="preserve"> &lt;&gt; 99/99/9999, </w:t>
                  </w:r>
                  <w:proofErr w:type="spellStart"/>
                  <w:r>
                    <w:rPr>
                      <w:sz w:val="19"/>
                      <w:szCs w:val="19"/>
                    </w:rPr>
                    <w:t>vtepxdt</w:t>
                  </w:r>
                  <w:proofErr w:type="spellEnd"/>
                  <w:r>
                    <w:rPr>
                      <w:sz w:val="19"/>
                      <w:szCs w:val="19"/>
                    </w:rPr>
                    <w:t xml:space="preserve"> cannot = 99/99/9999</w:t>
                  </w:r>
                </w:p>
              </w:tc>
            </w:tr>
          </w:tbl>
          <w:p w:rsidR="00B3323E" w:rsidRPr="004941EA" w:rsidRDefault="00B3323E" w:rsidP="00967A93">
            <w:pPr>
              <w:pStyle w:val="Header"/>
              <w:tabs>
                <w:tab w:val="clear" w:pos="4320"/>
                <w:tab w:val="clear" w:pos="8640"/>
              </w:tabs>
              <w:jc w:val="center"/>
              <w:rPr>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B3323E" w:rsidRPr="004941EA" w:rsidRDefault="005331B1" w:rsidP="00967A93">
            <w:pPr>
              <w:pStyle w:val="Header"/>
              <w:tabs>
                <w:tab w:val="clear" w:pos="4320"/>
                <w:tab w:val="clear" w:pos="8640"/>
              </w:tabs>
              <w:rPr>
                <w:sz w:val="19"/>
                <w:szCs w:val="19"/>
              </w:rPr>
            </w:pPr>
            <w:r>
              <w:rPr>
                <w:sz w:val="19"/>
                <w:szCs w:val="19"/>
              </w:rPr>
              <w:t>Principal procedure= that procedure performed for definitive treatment, rather than for diagnostic or exploratory reasons, or was necessary to treat a complication.  Related to the principal diagnosis.</w:t>
            </w:r>
          </w:p>
          <w:p w:rsidR="00B3323E" w:rsidRPr="004941EA" w:rsidRDefault="005331B1" w:rsidP="00967A93">
            <w:pPr>
              <w:pStyle w:val="Header"/>
              <w:tabs>
                <w:tab w:val="clear" w:pos="4320"/>
                <w:tab w:val="clear" w:pos="8640"/>
                <w:tab w:val="left" w:pos="4996"/>
              </w:tabs>
              <w:rPr>
                <w:sz w:val="19"/>
                <w:szCs w:val="19"/>
              </w:rPr>
            </w:pPr>
            <w:r>
              <w:rPr>
                <w:sz w:val="19"/>
                <w:szCs w:val="19"/>
              </w:rPr>
              <w:t>Enter the ICD-9-CM code principal procedure code assigned by the VAMC, even if it does not meet the strict definition noted above.</w:t>
            </w:r>
          </w:p>
          <w:p w:rsidR="00B3323E" w:rsidRPr="004941EA" w:rsidRDefault="005331B1" w:rsidP="00967A93">
            <w:pPr>
              <w:pStyle w:val="Header"/>
              <w:tabs>
                <w:tab w:val="clear" w:pos="4320"/>
                <w:tab w:val="clear" w:pos="8640"/>
              </w:tabs>
              <w:rPr>
                <w:sz w:val="19"/>
                <w:szCs w:val="19"/>
              </w:rPr>
            </w:pPr>
            <w:r>
              <w:rPr>
                <w:b/>
                <w:bCs/>
                <w:szCs w:val="23"/>
              </w:rPr>
              <w:t xml:space="preserve">If there is no principal procedure, enter default code </w:t>
            </w:r>
            <w:proofErr w:type="spellStart"/>
            <w:r>
              <w:rPr>
                <w:b/>
                <w:bCs/>
                <w:szCs w:val="23"/>
              </w:rPr>
              <w:t>xx.xx</w:t>
            </w:r>
            <w:proofErr w:type="spellEnd"/>
            <w:r>
              <w:rPr>
                <w:b/>
                <w:bCs/>
                <w:szCs w:val="23"/>
              </w:rPr>
              <w:t xml:space="preserve"> in code field and default date 99/99/9999 in date field.</w:t>
            </w:r>
          </w:p>
          <w:p w:rsidR="00B3323E" w:rsidRPr="004941EA" w:rsidRDefault="005331B1" w:rsidP="00967A93">
            <w:pPr>
              <w:pStyle w:val="Header"/>
              <w:tabs>
                <w:tab w:val="clear" w:pos="4320"/>
                <w:tab w:val="left" w:pos="4996"/>
              </w:tabs>
              <w:rPr>
                <w:sz w:val="19"/>
                <w:szCs w:val="19"/>
              </w:rPr>
            </w:pPr>
            <w:r>
              <w:rPr>
                <w:bCs/>
              </w:rPr>
              <w:t>If the principal procedure date is unable to be determined from the medical record documentation, or the date documented in the record is obviously in error (e.g. 02/42/</w:t>
            </w:r>
            <w:r w:rsidR="004D508E" w:rsidRPr="004D508E">
              <w:rPr>
                <w:bCs/>
              </w:rPr>
              <w:t>20XX</w:t>
            </w:r>
            <w:r>
              <w:rPr>
                <w:bCs/>
              </w:rPr>
              <w:t>) and no other documentation is found that provides this information, enter 99/99/9999.</w:t>
            </w:r>
          </w:p>
          <w:p w:rsidR="00B3323E" w:rsidRPr="004941EA" w:rsidRDefault="00B3323E" w:rsidP="00967A93">
            <w:pPr>
              <w:pStyle w:val="Header"/>
              <w:tabs>
                <w:tab w:val="clear" w:pos="4320"/>
                <w:tab w:val="clear" w:pos="8640"/>
                <w:tab w:val="left" w:pos="4996"/>
              </w:tabs>
              <w:rPr>
                <w:b/>
                <w:bCs/>
              </w:rPr>
            </w:pPr>
          </w:p>
        </w:tc>
      </w:tr>
      <w:tr w:rsidR="00B3323E" w:rsidRPr="004941EA"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B3323E" w:rsidRPr="004941EA" w:rsidRDefault="005331B1" w:rsidP="00967A93">
            <w:pPr>
              <w:jc w:val="center"/>
              <w:rPr>
                <w:sz w:val="22"/>
              </w:rPr>
            </w:pPr>
            <w:r>
              <w:rPr>
                <w:sz w:val="22"/>
              </w:rPr>
              <w:t>10</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4941EA" w:rsidRDefault="005331B1" w:rsidP="00967A93">
            <w:pPr>
              <w:jc w:val="center"/>
            </w:pPr>
            <w:r>
              <w:t>othrpx1</w:t>
            </w:r>
          </w:p>
          <w:p w:rsidR="00B3323E" w:rsidRPr="004941EA" w:rsidRDefault="005331B1" w:rsidP="00967A93">
            <w:pPr>
              <w:jc w:val="center"/>
            </w:pPr>
            <w:r>
              <w:t>othrpx2</w:t>
            </w:r>
          </w:p>
          <w:p w:rsidR="00B3323E" w:rsidRPr="004941EA" w:rsidRDefault="005331B1" w:rsidP="00967A93">
            <w:pPr>
              <w:jc w:val="center"/>
            </w:pPr>
            <w:r>
              <w:t>othrpx3</w:t>
            </w:r>
          </w:p>
          <w:p w:rsidR="00B3323E" w:rsidRPr="004941EA" w:rsidRDefault="005331B1" w:rsidP="00967A93">
            <w:pPr>
              <w:jc w:val="center"/>
            </w:pPr>
            <w:r>
              <w:t>othrpx4</w:t>
            </w:r>
          </w:p>
          <w:p w:rsidR="00B3323E" w:rsidRPr="004941EA" w:rsidRDefault="005331B1" w:rsidP="00967A93">
            <w:pPr>
              <w:jc w:val="center"/>
            </w:pPr>
            <w:r>
              <w:t>othrpx5</w:t>
            </w:r>
          </w:p>
          <w:p w:rsidR="00B3323E" w:rsidRPr="004941EA" w:rsidRDefault="005331B1" w:rsidP="00967A93">
            <w:pPr>
              <w:jc w:val="center"/>
            </w:pPr>
            <w:r>
              <w:t>(codes)</w:t>
            </w:r>
          </w:p>
          <w:p w:rsidR="00B3323E" w:rsidRPr="004941EA" w:rsidRDefault="00B3323E" w:rsidP="00967A93">
            <w:pPr>
              <w:jc w:val="center"/>
            </w:pPr>
          </w:p>
          <w:p w:rsidR="00B3323E" w:rsidRPr="004941EA" w:rsidRDefault="005331B1" w:rsidP="00967A93">
            <w:pPr>
              <w:jc w:val="center"/>
            </w:pPr>
            <w:r>
              <w:t>othpxdts1</w:t>
            </w:r>
          </w:p>
          <w:p w:rsidR="00B3323E" w:rsidRPr="004941EA" w:rsidRDefault="005331B1" w:rsidP="00967A93">
            <w:pPr>
              <w:jc w:val="center"/>
            </w:pPr>
            <w:r>
              <w:t>othpxdts2</w:t>
            </w:r>
          </w:p>
          <w:p w:rsidR="00B3323E" w:rsidRPr="004941EA" w:rsidRDefault="005331B1" w:rsidP="00967A93">
            <w:pPr>
              <w:jc w:val="center"/>
            </w:pPr>
            <w:r>
              <w:t>othpxdts3</w:t>
            </w:r>
          </w:p>
          <w:p w:rsidR="00B3323E" w:rsidRPr="004941EA" w:rsidRDefault="005331B1" w:rsidP="00967A93">
            <w:pPr>
              <w:jc w:val="center"/>
            </w:pPr>
            <w:r>
              <w:t>othpxdts4</w:t>
            </w:r>
          </w:p>
          <w:p w:rsidR="00B3323E" w:rsidRPr="004941EA" w:rsidRDefault="005331B1" w:rsidP="00967A93">
            <w:pPr>
              <w:jc w:val="center"/>
            </w:pPr>
            <w:r>
              <w:t>othpxdts5</w:t>
            </w:r>
          </w:p>
          <w:p w:rsidR="00B3323E" w:rsidRPr="004941EA" w:rsidRDefault="005331B1" w:rsidP="00967A93">
            <w:pPr>
              <w:jc w:val="center"/>
            </w:pPr>
            <w:r>
              <w:t>(dates)</w:t>
            </w:r>
          </w:p>
        </w:tc>
        <w:tc>
          <w:tcPr>
            <w:tcW w:w="5040" w:type="dxa"/>
            <w:gridSpan w:val="3"/>
            <w:tcBorders>
              <w:top w:val="single" w:sz="6" w:space="0" w:color="auto"/>
              <w:left w:val="single" w:sz="6" w:space="0" w:color="auto"/>
              <w:bottom w:val="single" w:sz="6" w:space="0" w:color="auto"/>
              <w:right w:val="single" w:sz="6" w:space="0" w:color="auto"/>
            </w:tcBorders>
          </w:tcPr>
          <w:p w:rsidR="00B3323E" w:rsidRPr="004941EA" w:rsidRDefault="005331B1" w:rsidP="00967A93">
            <w:pPr>
              <w:pStyle w:val="Footer"/>
              <w:tabs>
                <w:tab w:val="clear" w:pos="4320"/>
                <w:tab w:val="clear" w:pos="8640"/>
              </w:tabs>
              <w:rPr>
                <w:rFonts w:ascii="Times New Roman" w:hAnsi="Times New Roman"/>
                <w:sz w:val="22"/>
                <w:szCs w:val="23"/>
              </w:rPr>
            </w:pPr>
            <w:r>
              <w:rPr>
                <w:rFonts w:ascii="Times New Roman" w:hAnsi="Times New Roman"/>
                <w:sz w:val="22"/>
                <w:szCs w:val="23"/>
              </w:rPr>
              <w:t>Enter the ICD-9-CM other procedure codes and dates.</w:t>
            </w:r>
          </w:p>
          <w:p w:rsidR="00B3323E" w:rsidRPr="004941EA" w:rsidRDefault="00B3323E" w:rsidP="00967A93">
            <w:pPr>
              <w:pStyle w:val="Footer"/>
              <w:tabs>
                <w:tab w:val="clear" w:pos="4320"/>
                <w:tab w:val="clear" w:pos="8640"/>
              </w:tabs>
              <w:rPr>
                <w:rFonts w:ascii="Times New Roman" w:hAnsi="Times New Roman"/>
                <w:sz w:val="22"/>
                <w:szCs w:val="23"/>
              </w:rPr>
            </w:pPr>
          </w:p>
          <w:p w:rsidR="00B3323E" w:rsidRPr="004941EA" w:rsidRDefault="005331B1" w:rsidP="00967A93">
            <w:pPr>
              <w:pStyle w:val="Footer"/>
              <w:tabs>
                <w:tab w:val="clear" w:pos="4320"/>
                <w:tab w:val="clear" w:pos="8640"/>
              </w:tabs>
              <w:rPr>
                <w:rFonts w:ascii="Times New Roman" w:hAnsi="Times New Roman"/>
                <w:sz w:val="22"/>
                <w:szCs w:val="23"/>
              </w:rPr>
            </w:pPr>
            <w:r>
              <w:rPr>
                <w:rFonts w:ascii="Times New Roman" w:hAnsi="Times New Roman"/>
                <w:sz w:val="22"/>
                <w:szCs w:val="23"/>
              </w:rPr>
              <w:tab/>
              <w:t>Code</w:t>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B3323E" w:rsidRPr="004941EA" w:rsidTr="00967A93">
              <w:tc>
                <w:tcPr>
                  <w:tcW w:w="2384" w:type="dxa"/>
                </w:tcPr>
                <w:p w:rsidR="00B3323E" w:rsidRPr="004941EA" w:rsidRDefault="005331B1"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 __. __ __</w:t>
                  </w:r>
                </w:p>
                <w:p w:rsidR="00B3323E" w:rsidRPr="004941EA"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4941EA" w:rsidRDefault="005331B1"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__/__/____</w:t>
                  </w:r>
                </w:p>
              </w:tc>
            </w:tr>
            <w:tr w:rsidR="00B3323E" w:rsidRPr="004941EA" w:rsidTr="00967A93">
              <w:tc>
                <w:tcPr>
                  <w:tcW w:w="2384" w:type="dxa"/>
                </w:tcPr>
                <w:p w:rsidR="00B3323E" w:rsidRPr="004941EA" w:rsidRDefault="005331B1"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 __. __ __</w:t>
                  </w:r>
                </w:p>
                <w:p w:rsidR="00B3323E" w:rsidRPr="004941EA"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4941EA" w:rsidRDefault="005331B1" w:rsidP="00967A93">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__/__/____</w:t>
                  </w:r>
                </w:p>
              </w:tc>
            </w:tr>
          </w:tbl>
          <w:p w:rsidR="00B3323E" w:rsidRPr="004941EA" w:rsidRDefault="00B3323E" w:rsidP="00967A93">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B3323E" w:rsidRPr="004941EA" w:rsidRDefault="005331B1" w:rsidP="00967A93">
            <w:pPr>
              <w:pStyle w:val="Footer"/>
              <w:tabs>
                <w:tab w:val="clear" w:pos="4320"/>
                <w:tab w:val="clear" w:pos="8640"/>
              </w:tabs>
              <w:jc w:val="center"/>
              <w:rPr>
                <w:rFonts w:ascii="Times New Roman" w:hAnsi="Times New Roman"/>
                <w:b/>
                <w:bCs/>
                <w:sz w:val="20"/>
              </w:rPr>
            </w:pPr>
            <w:r>
              <w:rPr>
                <w:rFonts w:ascii="Times New Roman" w:hAnsi="Times New Roman"/>
                <w:sz w:val="20"/>
              </w:rPr>
              <w:t>__ __. __ __</w:t>
            </w:r>
            <w:r>
              <w:rPr>
                <w:rFonts w:ascii="Times New Roman" w:hAnsi="Times New Roman"/>
                <w:sz w:val="20"/>
              </w:rPr>
              <w:br/>
            </w:r>
            <w:r>
              <w:rPr>
                <w:rFonts w:ascii="Times New Roman" w:hAnsi="Times New Roman"/>
                <w:b/>
                <w:bCs/>
                <w:sz w:val="20"/>
              </w:rPr>
              <w:t xml:space="preserve">If no other procedure was performed, the abstractor can enter </w:t>
            </w:r>
            <w:proofErr w:type="spellStart"/>
            <w:r>
              <w:rPr>
                <w:rFonts w:ascii="Times New Roman" w:hAnsi="Times New Roman"/>
                <w:b/>
                <w:bCs/>
                <w:sz w:val="20"/>
              </w:rPr>
              <w:t>xx.xx</w:t>
            </w:r>
            <w:proofErr w:type="spellEnd"/>
            <w:r>
              <w:rPr>
                <w:rFonts w:ascii="Times New Roman" w:hAnsi="Times New Roman"/>
                <w:b/>
                <w:bCs/>
                <w:sz w:val="20"/>
              </w:rPr>
              <w:t xml:space="preserve"> in code field and 99/99/9999 in date field</w:t>
            </w:r>
          </w:p>
          <w:p w:rsidR="00B3323E" w:rsidRPr="004941EA" w:rsidRDefault="005331B1" w:rsidP="00967A93">
            <w:pPr>
              <w:pStyle w:val="Footer"/>
              <w:tabs>
                <w:tab w:val="clear" w:pos="4320"/>
                <w:tab w:val="clear" w:pos="8640"/>
              </w:tabs>
              <w:jc w:val="center"/>
              <w:rPr>
                <w:rFonts w:ascii="Times New Roman" w:hAnsi="Times New Roman"/>
                <w:sz w:val="20"/>
              </w:rPr>
            </w:pPr>
            <w:r>
              <w:rPr>
                <w:rFonts w:ascii="Times New Roman" w:hAnsi="Times New Roman"/>
                <w:sz w:val="20"/>
              </w:rPr>
              <w:t>mm/</w:t>
            </w:r>
            <w:proofErr w:type="spellStart"/>
            <w:r>
              <w:rPr>
                <w:rFonts w:ascii="Times New Roman" w:hAnsi="Times New Roman"/>
                <w:sz w:val="20"/>
              </w:rPr>
              <w:t>dd</w:t>
            </w:r>
            <w:proofErr w:type="spellEnd"/>
            <w:r>
              <w:rPr>
                <w:rFonts w:ascii="Times New Roman" w:hAnsi="Times New Roman"/>
                <w:sz w:val="20"/>
              </w:rPr>
              <w:t>/</w:t>
            </w:r>
            <w:proofErr w:type="spellStart"/>
            <w:r>
              <w:rPr>
                <w:rFonts w:ascii="Times New Roman" w:hAnsi="Times New Roman"/>
                <w:sz w:val="20"/>
              </w:rPr>
              <w:t>yyyy</w:t>
            </w:r>
            <w:proofErr w:type="spellEnd"/>
          </w:p>
          <w:p w:rsidR="00B3323E" w:rsidRPr="004941EA" w:rsidRDefault="005331B1" w:rsidP="00967A93">
            <w:pPr>
              <w:pStyle w:val="Footer"/>
              <w:tabs>
                <w:tab w:val="clear" w:pos="4320"/>
                <w:tab w:val="clear" w:pos="8640"/>
              </w:tabs>
              <w:jc w:val="center"/>
              <w:rPr>
                <w:rFonts w:ascii="Times New Roman" w:hAnsi="Times New Roman"/>
                <w:b/>
                <w:sz w:val="20"/>
              </w:rPr>
            </w:pPr>
            <w:r>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tblGrid>
            <w:tr w:rsidR="00B3323E" w:rsidRPr="004941EA" w:rsidTr="00967A93">
              <w:tc>
                <w:tcPr>
                  <w:tcW w:w="1881" w:type="dxa"/>
                </w:tcPr>
                <w:p w:rsidR="00B3323E" w:rsidRPr="004941EA" w:rsidRDefault="005331B1" w:rsidP="00967A93">
                  <w:pPr>
                    <w:jc w:val="center"/>
                    <w:rPr>
                      <w:szCs w:val="19"/>
                    </w:rPr>
                  </w:pPr>
                  <w:r>
                    <w:rPr>
                      <w:szCs w:val="19"/>
                    </w:rPr>
                    <w:t xml:space="preserve">&gt; = </w:t>
                  </w:r>
                  <w:proofErr w:type="spellStart"/>
                  <w:r>
                    <w:rPr>
                      <w:szCs w:val="19"/>
                    </w:rPr>
                    <w:t>vteadmdt</w:t>
                  </w:r>
                  <w:proofErr w:type="spellEnd"/>
                  <w:r>
                    <w:rPr>
                      <w:szCs w:val="19"/>
                    </w:rPr>
                    <w:t xml:space="preserve"> and &lt; = </w:t>
                  </w:r>
                  <w:proofErr w:type="spellStart"/>
                  <w:r>
                    <w:rPr>
                      <w:szCs w:val="19"/>
                    </w:rPr>
                    <w:t>vtedcdt</w:t>
                  </w:r>
                  <w:proofErr w:type="spellEnd"/>
                </w:p>
              </w:tc>
            </w:tr>
          </w:tbl>
          <w:p w:rsidR="00B3323E" w:rsidRPr="004941EA" w:rsidRDefault="005331B1" w:rsidP="00967A93">
            <w:pPr>
              <w:pStyle w:val="Header"/>
              <w:tabs>
                <w:tab w:val="clear" w:pos="4320"/>
                <w:tab w:val="clear" w:pos="8640"/>
              </w:tabs>
              <w:jc w:val="center"/>
              <w:rPr>
                <w:b/>
                <w:bCs/>
                <w:szCs w:val="19"/>
              </w:rPr>
            </w:pPr>
            <w:r>
              <w:rPr>
                <w:b/>
                <w:bCs/>
                <w:szCs w:val="19"/>
              </w:rPr>
              <w:t>Can enter 5 codes and dates</w:t>
            </w:r>
          </w:p>
        </w:tc>
        <w:tc>
          <w:tcPr>
            <w:tcW w:w="5760" w:type="dxa"/>
            <w:gridSpan w:val="2"/>
            <w:tcBorders>
              <w:top w:val="single" w:sz="6" w:space="0" w:color="auto"/>
              <w:left w:val="single" w:sz="6" w:space="0" w:color="auto"/>
              <w:bottom w:val="single" w:sz="6" w:space="0" w:color="auto"/>
              <w:right w:val="single" w:sz="6" w:space="0" w:color="auto"/>
            </w:tcBorders>
          </w:tcPr>
          <w:p w:rsidR="00B3323E" w:rsidRPr="004941EA" w:rsidRDefault="005331B1" w:rsidP="00967A93">
            <w:pPr>
              <w:pStyle w:val="Header"/>
              <w:tabs>
                <w:tab w:val="clear" w:pos="4320"/>
                <w:tab w:val="clear" w:pos="8640"/>
              </w:tabs>
              <w:rPr>
                <w:szCs w:val="19"/>
              </w:rPr>
            </w:pPr>
            <w:r>
              <w:rPr>
                <w:b/>
                <w:bCs/>
                <w:szCs w:val="19"/>
              </w:rPr>
              <w:t xml:space="preserve">Can enter 5 procedure codes, other than the principal procedure code.  </w:t>
            </w:r>
            <w:r>
              <w:rPr>
                <w:szCs w:val="19"/>
              </w:rPr>
              <w:t>Enter the ICD-9-CM codes and dates corresponding to each of the procedures performed, beginning with the procedure performed most immediately following the admission.</w:t>
            </w:r>
          </w:p>
          <w:p w:rsidR="00B3323E" w:rsidRPr="004941EA" w:rsidRDefault="005331B1" w:rsidP="00967A93">
            <w:pPr>
              <w:pStyle w:val="Header"/>
              <w:tabs>
                <w:tab w:val="clear" w:pos="4320"/>
                <w:tab w:val="clear" w:pos="8640"/>
              </w:tabs>
              <w:rPr>
                <w:b/>
                <w:bCs/>
                <w:szCs w:val="19"/>
              </w:rPr>
            </w:pPr>
            <w:r>
              <w:rPr>
                <w:b/>
                <w:bCs/>
                <w:szCs w:val="19"/>
              </w:rPr>
              <w:t xml:space="preserve">If no other procedures were performed, enter default code </w:t>
            </w:r>
            <w:proofErr w:type="spellStart"/>
            <w:r>
              <w:rPr>
                <w:b/>
                <w:bCs/>
                <w:szCs w:val="19"/>
              </w:rPr>
              <w:t>xx.xx</w:t>
            </w:r>
            <w:proofErr w:type="spellEnd"/>
            <w:r>
              <w:rPr>
                <w:b/>
                <w:bCs/>
                <w:szCs w:val="19"/>
              </w:rPr>
              <w:t xml:space="preserve"> in the code field and default date 99/99/9999 in the date field. </w:t>
            </w:r>
          </w:p>
          <w:p w:rsidR="00B3323E" w:rsidRPr="004941EA" w:rsidRDefault="005331B1" w:rsidP="00967A93">
            <w:pPr>
              <w:pStyle w:val="Header"/>
              <w:tabs>
                <w:tab w:val="clear" w:pos="4320"/>
                <w:tab w:val="clear" w:pos="8640"/>
              </w:tabs>
              <w:rPr>
                <w:bCs/>
                <w:szCs w:val="19"/>
              </w:rPr>
            </w:pPr>
            <w:r>
              <w:rPr>
                <w:bCs/>
                <w:szCs w:val="19"/>
              </w:rPr>
              <w:t xml:space="preserve">It is only necessary to complete the </w:t>
            </w:r>
            <w:proofErr w:type="spellStart"/>
            <w:r>
              <w:rPr>
                <w:bCs/>
                <w:szCs w:val="19"/>
              </w:rPr>
              <w:t>xx.xx</w:t>
            </w:r>
            <w:proofErr w:type="spellEnd"/>
            <w:r>
              <w:rPr>
                <w:bCs/>
                <w:szCs w:val="19"/>
              </w:rPr>
              <w:t xml:space="preserve"> and 99/99/9999 default entries for the first code and date.  It is not necessary to complete the default entry five times.   </w:t>
            </w:r>
          </w:p>
          <w:p w:rsidR="003874B3" w:rsidRPr="004941EA" w:rsidRDefault="005331B1">
            <w:pPr>
              <w:pStyle w:val="Header"/>
              <w:tabs>
                <w:tab w:val="clear" w:pos="4320"/>
                <w:tab w:val="clear" w:pos="8640"/>
              </w:tabs>
              <w:rPr>
                <w:szCs w:val="19"/>
              </w:rPr>
            </w:pPr>
            <w:r>
              <w:rPr>
                <w:bCs/>
              </w:rPr>
              <w:t>If the date of a procedure is unable to be determined from the medical record documentation, or if the procedure date documented in the record is obviously in error (e.g. 02/42/</w:t>
            </w:r>
            <w:r w:rsidR="004D508E" w:rsidRPr="004D508E">
              <w:rPr>
                <w:bCs/>
              </w:rPr>
              <w:t>20XX</w:t>
            </w:r>
            <w:r>
              <w:rPr>
                <w:bCs/>
              </w:rPr>
              <w:t>) and no other documentation is found that provides this information, enter 99/99/9999.</w:t>
            </w:r>
          </w:p>
        </w:tc>
      </w:tr>
      <w:tr w:rsidR="009C3FD7" w:rsidRPr="004941EA" w:rsidTr="007B1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760" w:type="dxa"/>
            <w:gridSpan w:val="10"/>
            <w:tcBorders>
              <w:top w:val="single" w:sz="6" w:space="0" w:color="auto"/>
              <w:left w:val="single" w:sz="6" w:space="0" w:color="auto"/>
              <w:bottom w:val="single" w:sz="6" w:space="0" w:color="auto"/>
              <w:right w:val="single" w:sz="6" w:space="0" w:color="auto"/>
            </w:tcBorders>
          </w:tcPr>
          <w:p w:rsidR="009C3FD7" w:rsidRPr="004941EA" w:rsidRDefault="004D508E" w:rsidP="00967A93">
            <w:pPr>
              <w:pStyle w:val="Header"/>
              <w:tabs>
                <w:tab w:val="clear" w:pos="4320"/>
                <w:tab w:val="clear" w:pos="8640"/>
              </w:tabs>
              <w:rPr>
                <w:b/>
                <w:bCs/>
                <w:sz w:val="24"/>
                <w:szCs w:val="24"/>
              </w:rPr>
            </w:pPr>
            <w:r w:rsidRPr="004D508E">
              <w:rPr>
                <w:b/>
                <w:bCs/>
                <w:sz w:val="24"/>
                <w:szCs w:val="24"/>
              </w:rPr>
              <w:t xml:space="preserve">If </w:t>
            </w:r>
            <w:proofErr w:type="spellStart"/>
            <w:r w:rsidRPr="004D508E">
              <w:rPr>
                <w:b/>
                <w:bCs/>
                <w:sz w:val="24"/>
                <w:szCs w:val="24"/>
              </w:rPr>
              <w:t>catnum</w:t>
            </w:r>
            <w:proofErr w:type="spellEnd"/>
            <w:r w:rsidRPr="004D508E">
              <w:rPr>
                <w:b/>
                <w:bCs/>
                <w:sz w:val="24"/>
                <w:szCs w:val="24"/>
              </w:rPr>
              <w:t xml:space="preserve"> = 65, go to </w:t>
            </w:r>
            <w:proofErr w:type="spellStart"/>
            <w:r w:rsidRPr="004D508E">
              <w:rPr>
                <w:b/>
                <w:bCs/>
                <w:sz w:val="24"/>
                <w:szCs w:val="24"/>
              </w:rPr>
              <w:t>dcdispo</w:t>
            </w:r>
            <w:proofErr w:type="spellEnd"/>
            <w:r w:rsidRPr="004D508E">
              <w:rPr>
                <w:b/>
                <w:bCs/>
                <w:sz w:val="24"/>
                <w:szCs w:val="24"/>
              </w:rPr>
              <w:t xml:space="preserve"> as applicable </w:t>
            </w:r>
          </w:p>
        </w:tc>
      </w:tr>
      <w:tr w:rsidR="00544EA2" w:rsidRPr="004941EA"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544EA2" w:rsidRPr="004941EA" w:rsidRDefault="00544EA2" w:rsidP="00967A93">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544EA2" w:rsidRPr="004941EA" w:rsidRDefault="00544EA2" w:rsidP="00967A93">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544EA2" w:rsidRPr="004941EA" w:rsidRDefault="005331B1" w:rsidP="00967A93">
            <w:pPr>
              <w:rPr>
                <w:b/>
                <w:sz w:val="22"/>
              </w:rPr>
            </w:pPr>
            <w:r>
              <w:rPr>
                <w:b/>
                <w:sz w:val="22"/>
              </w:rPr>
              <w:t>ED Services</w:t>
            </w:r>
          </w:p>
        </w:tc>
        <w:tc>
          <w:tcPr>
            <w:tcW w:w="2160" w:type="dxa"/>
            <w:gridSpan w:val="2"/>
            <w:tcBorders>
              <w:top w:val="single" w:sz="6" w:space="0" w:color="auto"/>
              <w:left w:val="single" w:sz="6" w:space="0" w:color="auto"/>
              <w:bottom w:val="single" w:sz="6" w:space="0" w:color="auto"/>
              <w:right w:val="single" w:sz="6" w:space="0" w:color="auto"/>
            </w:tcBorders>
          </w:tcPr>
          <w:p w:rsidR="00544EA2" w:rsidRPr="004941EA" w:rsidRDefault="00544EA2" w:rsidP="00967A93">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544EA2" w:rsidRPr="004941EA" w:rsidRDefault="00544EA2" w:rsidP="00462D18">
            <w:pPr>
              <w:pStyle w:val="Header"/>
              <w:tabs>
                <w:tab w:val="clear" w:pos="4320"/>
                <w:tab w:val="clear" w:pos="8640"/>
              </w:tabs>
              <w:ind w:left="400" w:hangingChars="200" w:hanging="400"/>
            </w:pPr>
          </w:p>
        </w:tc>
      </w:tr>
      <w:tr w:rsidR="008F2566" w:rsidRPr="004941EA"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64BB1" w:rsidRPr="004941EA" w:rsidRDefault="005331B1">
            <w:pPr>
              <w:jc w:val="center"/>
              <w:rPr>
                <w:sz w:val="22"/>
              </w:rPr>
            </w:pPr>
            <w:r>
              <w:rPr>
                <w:sz w:val="22"/>
              </w:rPr>
              <w:lastRenderedPageBreak/>
              <w:t>11</w:t>
            </w:r>
          </w:p>
          <w:p w:rsidR="00F64BB1" w:rsidRPr="004941EA" w:rsidRDefault="00F64BB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8F2566" w:rsidRPr="004941EA" w:rsidRDefault="005331B1">
            <w:pPr>
              <w:jc w:val="center"/>
            </w:pPr>
            <w:proofErr w:type="spellStart"/>
            <w:r>
              <w:t>vtedpt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4941EA" w:rsidRDefault="005331B1">
            <w:pPr>
              <w:rPr>
                <w:sz w:val="22"/>
              </w:rPr>
            </w:pPr>
            <w:r>
              <w:rPr>
                <w:sz w:val="22"/>
              </w:rPr>
              <w:t xml:space="preserve">Did the patient receive care/services in the Emergency Department of this VAMC?  </w:t>
            </w:r>
          </w:p>
          <w:p w:rsidR="008F2566" w:rsidRPr="004941EA" w:rsidRDefault="005331B1">
            <w:pPr>
              <w:rPr>
                <w:sz w:val="22"/>
              </w:rPr>
            </w:pPr>
            <w:r>
              <w:rPr>
                <w:sz w:val="22"/>
              </w:rPr>
              <w:t>1.  Yes</w:t>
            </w:r>
          </w:p>
          <w:p w:rsidR="008F2566" w:rsidRPr="004941EA" w:rsidRDefault="005331B1">
            <w:pPr>
              <w:rPr>
                <w:sz w:val="22"/>
              </w:rPr>
            </w:pPr>
            <w:r>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4941EA" w:rsidRDefault="005331B1">
            <w:pPr>
              <w:jc w:val="center"/>
            </w:pPr>
            <w:r>
              <w:t>1,2</w:t>
            </w:r>
          </w:p>
          <w:p w:rsidR="008F2566" w:rsidRPr="004941EA" w:rsidRDefault="008F2566">
            <w:pPr>
              <w:jc w:val="center"/>
            </w:pPr>
          </w:p>
          <w:p w:rsidR="008F2566" w:rsidRPr="004941EA" w:rsidRDefault="005331B1">
            <w:pPr>
              <w:jc w:val="center"/>
            </w:pPr>
            <w:r>
              <w:t xml:space="preserve">If 2, auto-fill </w:t>
            </w:r>
            <w:proofErr w:type="spellStart"/>
            <w:r>
              <w:t>vteobsv</w:t>
            </w:r>
            <w:proofErr w:type="spellEnd"/>
            <w:r>
              <w:t xml:space="preserve"> as 95, </w:t>
            </w:r>
            <w:proofErr w:type="spellStart"/>
            <w:r>
              <w:t>vtedecdt</w:t>
            </w:r>
            <w:proofErr w:type="spellEnd"/>
            <w:r>
              <w:t xml:space="preserve"> as 99/99/9999, </w:t>
            </w:r>
            <w:proofErr w:type="spellStart"/>
            <w:r>
              <w:t>vtedectm</w:t>
            </w:r>
            <w:proofErr w:type="spellEnd"/>
            <w:r>
              <w:t xml:space="preserve"> as 99:99, </w:t>
            </w:r>
            <w:proofErr w:type="spellStart"/>
            <w:r>
              <w:t>edcvtedt</w:t>
            </w:r>
            <w:proofErr w:type="spellEnd"/>
            <w:r>
              <w:t xml:space="preserve"> as 99/99/9999, </w:t>
            </w:r>
            <w:proofErr w:type="spellStart"/>
            <w:r>
              <w:t>edcvtetm</w:t>
            </w:r>
            <w:proofErr w:type="spellEnd"/>
            <w:r>
              <w:t xml:space="preserve"> as 99:99, and go to </w:t>
            </w:r>
            <w:proofErr w:type="spellStart"/>
            <w:r w:rsidR="004D508E" w:rsidRPr="004D508E">
              <w:t>dcdispo</w:t>
            </w:r>
            <w:proofErr w:type="spellEnd"/>
          </w:p>
          <w:p w:rsidR="008F2566" w:rsidRPr="004941EA"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4941EA" w:rsidRDefault="005331B1">
            <w:pPr>
              <w:rPr>
                <w:b/>
              </w:rPr>
            </w:pPr>
            <w:r>
              <w:rPr>
                <w:b/>
              </w:rPr>
              <w:t xml:space="preserve">For the purposes of this data element an Emergency Department (ED) patient is defined as any patient receiving care or services in the ED of this VAMC.  </w:t>
            </w:r>
          </w:p>
          <w:p w:rsidR="008F2566" w:rsidRPr="004941EA" w:rsidRDefault="005331B1">
            <w:pPr>
              <w:rPr>
                <w:b/>
              </w:rPr>
            </w:pPr>
            <w:r>
              <w:t>If the patient presents to the ED for outpatient services such as lab work and the patient receives the service in the ED, enter “1”.</w:t>
            </w:r>
          </w:p>
          <w:p w:rsidR="008F2566" w:rsidRPr="004941EA" w:rsidRDefault="005331B1">
            <w:r>
              <w:t xml:space="preserve">A patient seen in an Urgent Care, ER Fast Track, etc. is NOT considered an ED patient </w:t>
            </w:r>
            <w:r>
              <w:rPr>
                <w:u w:val="single"/>
              </w:rPr>
              <w:t>unless</w:t>
            </w:r>
            <w: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8F2566" w:rsidRPr="004941EA" w:rsidRDefault="005331B1">
            <w:r>
              <w:t xml:space="preserve">For patients presenting to the ED who do NOT receive care or services in the ED, enter “2” (e.g., patient is sent to hospital from physician office and presents to ED triage and is instructed to proceed straight to floor). </w:t>
            </w:r>
          </w:p>
          <w:p w:rsidR="008F2566" w:rsidRPr="004941EA" w:rsidRDefault="005331B1">
            <w:r>
              <w:rPr>
                <w:b/>
              </w:rPr>
              <w:t>Exclude:</w:t>
            </w:r>
            <w:r>
              <w:t xml:space="preserve">  Urgent Care, fast track ED, terms synonymous with Urgent Care</w:t>
            </w:r>
          </w:p>
        </w:tc>
      </w:tr>
      <w:tr w:rsidR="008F2566" w:rsidRPr="004941EA"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4941EA" w:rsidRDefault="005331B1">
            <w:pPr>
              <w:jc w:val="center"/>
              <w:rPr>
                <w:sz w:val="22"/>
              </w:rPr>
            </w:pPr>
            <w:r>
              <w:rPr>
                <w:sz w:val="22"/>
              </w:rPr>
              <w:t>12</w:t>
            </w:r>
          </w:p>
        </w:tc>
        <w:tc>
          <w:tcPr>
            <w:tcW w:w="1156" w:type="dxa"/>
            <w:tcBorders>
              <w:top w:val="single" w:sz="6" w:space="0" w:color="auto"/>
              <w:left w:val="single" w:sz="6" w:space="0" w:color="auto"/>
              <w:bottom w:val="single" w:sz="6" w:space="0" w:color="auto"/>
              <w:right w:val="single" w:sz="6" w:space="0" w:color="auto"/>
            </w:tcBorders>
          </w:tcPr>
          <w:p w:rsidR="008F2566" w:rsidRPr="004941EA" w:rsidRDefault="005331B1">
            <w:pPr>
              <w:jc w:val="center"/>
            </w:pPr>
            <w:proofErr w:type="spellStart"/>
            <w:r>
              <w:t>vteobsv</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4941EA" w:rsidRDefault="005331B1">
            <w:pPr>
              <w:rPr>
                <w:sz w:val="22"/>
              </w:rPr>
            </w:pPr>
            <w:r>
              <w:rPr>
                <w:sz w:val="22"/>
              </w:rPr>
              <w:t xml:space="preserve">Was there documentation the patient was placed in observation services in the Emergency Department of this VAMC?  </w:t>
            </w:r>
          </w:p>
          <w:p w:rsidR="008F2566" w:rsidRPr="004941EA" w:rsidRDefault="005331B1">
            <w:pPr>
              <w:rPr>
                <w:sz w:val="22"/>
              </w:rPr>
            </w:pPr>
            <w:r>
              <w:rPr>
                <w:sz w:val="22"/>
              </w:rPr>
              <w:t>1.  Yes</w:t>
            </w:r>
          </w:p>
          <w:p w:rsidR="008F2566" w:rsidRPr="004941EA" w:rsidRDefault="005331B1">
            <w:pPr>
              <w:rPr>
                <w:sz w:val="22"/>
              </w:rPr>
            </w:pPr>
            <w:r>
              <w:rPr>
                <w:sz w:val="22"/>
              </w:rPr>
              <w:t>2.  No</w:t>
            </w:r>
          </w:p>
          <w:p w:rsidR="008F2566" w:rsidRPr="004941EA" w:rsidRDefault="005331B1">
            <w:pPr>
              <w:rPr>
                <w:sz w:val="22"/>
              </w:rPr>
            </w:pPr>
            <w:r>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4941EA" w:rsidRDefault="005331B1">
            <w:pPr>
              <w:jc w:val="center"/>
            </w:pPr>
            <w:r>
              <w:t>1,2</w:t>
            </w:r>
          </w:p>
          <w:p w:rsidR="008F2566" w:rsidRPr="004941EA" w:rsidRDefault="008F2566">
            <w:pPr>
              <w:jc w:val="center"/>
            </w:pPr>
          </w:p>
          <w:p w:rsidR="008F2566" w:rsidRPr="004941EA" w:rsidRDefault="005331B1">
            <w:pPr>
              <w:jc w:val="center"/>
            </w:pPr>
            <w:r>
              <w:t xml:space="preserve">Will be auto-filled as 95 if </w:t>
            </w:r>
            <w:proofErr w:type="spellStart"/>
            <w:r>
              <w:t>vtedpt</w:t>
            </w:r>
            <w:proofErr w:type="spellEnd"/>
            <w:r>
              <w:t xml:space="preserve"> = 2</w:t>
            </w:r>
          </w:p>
        </w:tc>
        <w:tc>
          <w:tcPr>
            <w:tcW w:w="5760" w:type="dxa"/>
            <w:gridSpan w:val="2"/>
            <w:tcBorders>
              <w:top w:val="single" w:sz="6" w:space="0" w:color="auto"/>
              <w:left w:val="single" w:sz="6" w:space="0" w:color="auto"/>
              <w:bottom w:val="single" w:sz="6" w:space="0" w:color="auto"/>
              <w:right w:val="single" w:sz="6" w:space="0" w:color="auto"/>
            </w:tcBorders>
          </w:tcPr>
          <w:p w:rsidR="008F2566" w:rsidRPr="004941EA" w:rsidRDefault="005331B1">
            <w:pPr>
              <w:rPr>
                <w:b/>
              </w:rPr>
            </w:pPr>
            <w:r>
              <w:rPr>
                <w:b/>
              </w:rPr>
              <w:t xml:space="preserve">The intent is to capture emergency department patients placed into observation services in this Emergency Department prior to admission to the facility as an inpatient. </w:t>
            </w:r>
          </w:p>
          <w:p w:rsidR="008F2566" w:rsidRPr="004941EA" w:rsidRDefault="005331B1">
            <w:r>
              <w:t xml:space="preserve">If there is documentation the patient was placed into observation services and received care in observation provided by the Emergency Department or in an observation unit of the ED, select “1.” </w:t>
            </w:r>
          </w:p>
          <w:p w:rsidR="008F2566" w:rsidRPr="004941EA" w:rsidRDefault="005331B1">
            <w:r>
              <w:t xml:space="preserve"> If there is documentation the patient is being admitted for observation </w:t>
            </w:r>
            <w:r>
              <w:rPr>
                <w:u w:val="single"/>
              </w:rPr>
              <w:t>outside</w:t>
            </w:r>
            <w:r>
              <w:t xml:space="preserve"> the Emergency Department, select “2.” </w:t>
            </w:r>
          </w:p>
          <w:p w:rsidR="008F2566" w:rsidRPr="004941EA" w:rsidRDefault="005331B1">
            <w:r>
              <w:t xml:space="preserve">If there is no documentation the patient received observation services in the ED of this VAMC, select “2.” </w:t>
            </w:r>
          </w:p>
          <w:p w:rsidR="003C23D3" w:rsidRPr="004941EA" w:rsidRDefault="005331B1">
            <w:pPr>
              <w:rPr>
                <w:b/>
              </w:rPr>
            </w:pPr>
            <w:r>
              <w:rPr>
                <w:b/>
              </w:rPr>
              <w:t>ONLY ALLOWABLE SOURCE:  ED record</w:t>
            </w:r>
          </w:p>
        </w:tc>
      </w:tr>
      <w:tr w:rsidR="008F2566" w:rsidRPr="004941EA"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4941EA" w:rsidRDefault="005331B1">
            <w:pPr>
              <w:jc w:val="center"/>
              <w:rPr>
                <w:sz w:val="22"/>
              </w:rPr>
            </w:pPr>
            <w:r>
              <w:rPr>
                <w:sz w:val="22"/>
              </w:rPr>
              <w:lastRenderedPageBreak/>
              <w:t>13</w:t>
            </w:r>
          </w:p>
        </w:tc>
        <w:tc>
          <w:tcPr>
            <w:tcW w:w="1156" w:type="dxa"/>
            <w:tcBorders>
              <w:top w:val="single" w:sz="6" w:space="0" w:color="auto"/>
              <w:left w:val="single" w:sz="6" w:space="0" w:color="auto"/>
              <w:bottom w:val="single" w:sz="6" w:space="0" w:color="auto"/>
              <w:right w:val="single" w:sz="6" w:space="0" w:color="auto"/>
            </w:tcBorders>
          </w:tcPr>
          <w:p w:rsidR="008F2566" w:rsidRPr="004941EA" w:rsidRDefault="005331B1">
            <w:pPr>
              <w:jc w:val="center"/>
            </w:pPr>
            <w:proofErr w:type="spellStart"/>
            <w:r>
              <w:t>vtedecdt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4941EA" w:rsidRDefault="005331B1">
            <w:pPr>
              <w:rPr>
                <w:sz w:val="22"/>
              </w:rPr>
            </w:pPr>
            <w:r>
              <w:rPr>
                <w:sz w:val="22"/>
              </w:rPr>
              <w:t xml:space="preserve">Enter the </w:t>
            </w:r>
            <w:r>
              <w:rPr>
                <w:sz w:val="22"/>
                <w:u w:val="single"/>
              </w:rPr>
              <w:t>earliest</w:t>
            </w:r>
            <w:r>
              <w:rPr>
                <w:sz w:val="22"/>
              </w:rPr>
              <w:t xml:space="preserve"> documented date of the decision to admit the patient.</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4941EA" w:rsidRDefault="005331B1">
            <w:pPr>
              <w:jc w:val="center"/>
            </w:pPr>
            <w:r>
              <w:t>mm/</w:t>
            </w:r>
            <w:proofErr w:type="spellStart"/>
            <w:r>
              <w:t>dd</w:t>
            </w:r>
            <w:proofErr w:type="spellEnd"/>
            <w:r>
              <w:t>/</w:t>
            </w:r>
            <w:proofErr w:type="spellStart"/>
            <w:r>
              <w:t>yyyy</w:t>
            </w:r>
            <w:proofErr w:type="spellEnd"/>
          </w:p>
          <w:p w:rsidR="008F2566" w:rsidRPr="004941EA" w:rsidRDefault="008F2566">
            <w:pPr>
              <w:jc w:val="center"/>
            </w:pPr>
          </w:p>
          <w:p w:rsidR="008F2566" w:rsidRPr="004941EA" w:rsidRDefault="005331B1">
            <w:pPr>
              <w:jc w:val="center"/>
            </w:pPr>
            <w:r>
              <w:t>Will be auto-filled as 99/99/9999 if</w:t>
            </w:r>
          </w:p>
          <w:p w:rsidR="008F2566" w:rsidRPr="004941EA" w:rsidRDefault="005331B1">
            <w:pPr>
              <w:jc w:val="center"/>
            </w:pPr>
            <w:r>
              <w:t xml:space="preserve"> </w:t>
            </w:r>
            <w:proofErr w:type="spellStart"/>
            <w:r>
              <w:t>vtedpt</w:t>
            </w:r>
            <w:proofErr w:type="spellEnd"/>
            <w:r>
              <w:t xml:space="preserve"> = 2</w:t>
            </w:r>
          </w:p>
          <w:p w:rsidR="008F2566" w:rsidRPr="004941EA" w:rsidRDefault="008F2566">
            <w:pPr>
              <w:jc w:val="center"/>
            </w:pPr>
          </w:p>
          <w:p w:rsidR="008F2566" w:rsidRPr="004941EA" w:rsidRDefault="005331B1">
            <w:pPr>
              <w:jc w:val="center"/>
            </w:pPr>
            <w:r>
              <w:t>Abstractor can enter 99/99/9999</w:t>
            </w:r>
          </w:p>
          <w:p w:rsidR="008F2566" w:rsidRPr="004941EA" w:rsidRDefault="008F2566">
            <w:pPr>
              <w:jc w:val="center"/>
            </w:pPr>
          </w:p>
          <w:p w:rsidR="008F2566" w:rsidRPr="004941EA" w:rsidRDefault="005331B1">
            <w:pPr>
              <w:jc w:val="center"/>
              <w:rPr>
                <w:b/>
              </w:rPr>
            </w:pPr>
            <w:r>
              <w:rPr>
                <w:b/>
              </w:rPr>
              <w:t xml:space="preserve">If </w:t>
            </w:r>
            <w:proofErr w:type="spellStart"/>
            <w:r>
              <w:rPr>
                <w:b/>
              </w:rPr>
              <w:t>arrvdate</w:t>
            </w:r>
            <w:proofErr w:type="spellEnd"/>
            <w:r>
              <w:rPr>
                <w:b/>
              </w:rPr>
              <w:t xml:space="preserve"> = </w:t>
            </w:r>
            <w:proofErr w:type="spellStart"/>
            <w:r>
              <w:rPr>
                <w:b/>
              </w:rPr>
              <w:t>vteadmdt</w:t>
            </w:r>
            <w:proofErr w:type="spellEnd"/>
            <w:r>
              <w:rPr>
                <w:b/>
              </w:rPr>
              <w:t xml:space="preserve">, computer will auto-fill = </w:t>
            </w:r>
            <w:proofErr w:type="spellStart"/>
            <w:r>
              <w:rPr>
                <w:b/>
              </w:rPr>
              <w:t>arrvdate</w:t>
            </w:r>
            <w:proofErr w:type="spellEnd"/>
          </w:p>
          <w:p w:rsidR="008F2566" w:rsidRPr="004941EA" w:rsidRDefault="008F256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F2566" w:rsidRPr="004941EA" w:rsidTr="00D53C3C">
              <w:tc>
                <w:tcPr>
                  <w:tcW w:w="1929" w:type="dxa"/>
                  <w:tcBorders>
                    <w:top w:val="single" w:sz="4" w:space="0" w:color="auto"/>
                    <w:left w:val="single" w:sz="4" w:space="0" w:color="auto"/>
                    <w:bottom w:val="single" w:sz="4" w:space="0" w:color="auto"/>
                    <w:right w:val="single" w:sz="4" w:space="0" w:color="auto"/>
                  </w:tcBorders>
                </w:tcPr>
                <w:p w:rsidR="008F2566" w:rsidRPr="004941EA" w:rsidRDefault="005331B1" w:rsidP="00D53C3C">
                  <w:pPr>
                    <w:jc w:val="center"/>
                  </w:pPr>
                  <w:r>
                    <w:t>&gt; =</w:t>
                  </w:r>
                  <w:proofErr w:type="spellStart"/>
                  <w:r>
                    <w:t>arrvdate</w:t>
                  </w:r>
                  <w:proofErr w:type="spellEnd"/>
                  <w:r>
                    <w:t xml:space="preserve"> and &lt; = </w:t>
                  </w:r>
                  <w:proofErr w:type="spellStart"/>
                  <w:r>
                    <w:t>vteadmdt</w:t>
                  </w:r>
                  <w:proofErr w:type="spellEnd"/>
                </w:p>
              </w:tc>
            </w:tr>
          </w:tbl>
          <w:p w:rsidR="008F2566" w:rsidRPr="004941EA"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4941EA" w:rsidRDefault="005331B1">
            <w:r>
              <w:rPr>
                <w:b/>
              </w:rPr>
              <w:t>For purposes of this data element, Decision to Admit Date is the date on which the physician/APN/PA makes the decision to admit the patient from the Emergency Department to the hospital as an inpatient.</w:t>
            </w:r>
            <w:r>
              <w:t xml:space="preserve">  This will not necessarily coincide with the date the patient is officially admitted to inpatient status. </w:t>
            </w:r>
          </w:p>
          <w:p w:rsidR="003C23D3" w:rsidRPr="004941EA" w:rsidRDefault="005331B1" w:rsidP="003C23D3">
            <w:pPr>
              <w:rPr>
                <w:b/>
              </w:rPr>
            </w:pPr>
            <w:r>
              <w:rPr>
                <w:b/>
              </w:rPr>
              <w:t xml:space="preserve">ONLY ACCEPTABLE SOURCE:  ED record. Do not include any documentation from external sources (e.g., ambulance record, clinic note) obtained prior to arrival.  </w:t>
            </w:r>
          </w:p>
          <w:p w:rsidR="008F2566" w:rsidRPr="004941EA" w:rsidRDefault="005331B1">
            <w:pPr>
              <w:numPr>
                <w:ilvl w:val="0"/>
                <w:numId w:val="43"/>
              </w:numPr>
            </w:pPr>
            <w:r>
              <w:t xml:space="preserve">If there are multiple dates documented for the decision to admit abstract the earliest date. </w:t>
            </w:r>
          </w:p>
          <w:p w:rsidR="008F2566" w:rsidRPr="004941EA" w:rsidRDefault="005331B1">
            <w:pPr>
              <w:numPr>
                <w:ilvl w:val="0"/>
                <w:numId w:val="43"/>
              </w:numPr>
            </w:pPr>
            <w:r>
              <w:t xml:space="preserve">If it can be determined that the patient arrived on the same date and departed on the same date, the arrival date can be used as the decision to admit date. </w:t>
            </w:r>
          </w:p>
          <w:p w:rsidR="008F2566" w:rsidRPr="004941EA" w:rsidRDefault="005331B1">
            <w:pPr>
              <w:numPr>
                <w:ilvl w:val="0"/>
                <w:numId w:val="43"/>
              </w:numPr>
            </w:pPr>
            <w:r>
              <w:t xml:space="preserve">If the decision to admit the patient is made, but the actual request for a bed is delayed until an inpatient bed is available, record the date the physician/APN/PA made the decision to admit. </w:t>
            </w:r>
          </w:p>
          <w:p w:rsidR="008F2566" w:rsidRPr="004941EA" w:rsidRDefault="005331B1">
            <w:pPr>
              <w:numPr>
                <w:ilvl w:val="0"/>
                <w:numId w:val="43"/>
              </w:numPr>
            </w:pPr>
            <w:r>
              <w:t xml:space="preserve">If the decision to admit date is dated prior to the date of patient arrival or after the date of departure, enter 99/99/9999. </w:t>
            </w:r>
          </w:p>
          <w:p w:rsidR="008F2566" w:rsidRPr="004941EA" w:rsidRDefault="005331B1">
            <w:pPr>
              <w:numPr>
                <w:ilvl w:val="0"/>
                <w:numId w:val="43"/>
              </w:numPr>
              <w:rPr>
                <w:b/>
              </w:rPr>
            </w:pPr>
            <w:r>
              <w:t>If the date of the decision to admit is unable to be determined from medical record documentation, enter 99/99/9999.</w:t>
            </w:r>
          </w:p>
          <w:p w:rsidR="008F2566" w:rsidRPr="004941EA" w:rsidRDefault="005331B1">
            <w:r>
              <w:t>If the admission date is the same date as arrival, Decision to Admit date will be auto-filled by the computer software.</w:t>
            </w:r>
          </w:p>
          <w:p w:rsidR="003C23D3" w:rsidRPr="004941EA" w:rsidRDefault="005331B1">
            <w:pPr>
              <w:rPr>
                <w:b/>
              </w:rPr>
            </w:pPr>
            <w:r>
              <w:rPr>
                <w:bCs/>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8F2566" w:rsidRPr="004941EA" w:rsidRDefault="005331B1">
            <w:pPr>
              <w:rPr>
                <w:b/>
              </w:rPr>
            </w:pPr>
            <w:r>
              <w:rPr>
                <w:b/>
              </w:rPr>
              <w:t>Excludes, but is not limited to:</w:t>
            </w:r>
            <w:r>
              <w:t xml:space="preserve">  Bed assignment date, Admit Orders date, Admit to Observation date </w:t>
            </w:r>
          </w:p>
        </w:tc>
      </w:tr>
      <w:tr w:rsidR="008F2566" w:rsidRPr="004941EA"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4941EA" w:rsidRDefault="005331B1">
            <w:pPr>
              <w:jc w:val="center"/>
              <w:rPr>
                <w:sz w:val="22"/>
              </w:rPr>
            </w:pPr>
            <w:r>
              <w:rPr>
                <w:sz w:val="22"/>
              </w:rPr>
              <w:lastRenderedPageBreak/>
              <w:t>14</w:t>
            </w:r>
          </w:p>
        </w:tc>
        <w:tc>
          <w:tcPr>
            <w:tcW w:w="1156" w:type="dxa"/>
            <w:tcBorders>
              <w:top w:val="single" w:sz="6" w:space="0" w:color="auto"/>
              <w:left w:val="single" w:sz="6" w:space="0" w:color="auto"/>
              <w:bottom w:val="single" w:sz="6" w:space="0" w:color="auto"/>
              <w:right w:val="single" w:sz="6" w:space="0" w:color="auto"/>
            </w:tcBorders>
          </w:tcPr>
          <w:p w:rsidR="008F2566" w:rsidRPr="004941EA" w:rsidRDefault="005331B1">
            <w:pPr>
              <w:jc w:val="center"/>
            </w:pPr>
            <w:proofErr w:type="spellStart"/>
            <w:r>
              <w:t>vtedectm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4941EA" w:rsidRDefault="005331B1">
            <w:pPr>
              <w:rPr>
                <w:sz w:val="22"/>
              </w:rPr>
            </w:pPr>
            <w:r>
              <w:rPr>
                <w:sz w:val="22"/>
              </w:rPr>
              <w:t xml:space="preserve">Enter the </w:t>
            </w:r>
            <w:r>
              <w:rPr>
                <w:b/>
                <w:sz w:val="22"/>
                <w:u w:val="single"/>
              </w:rPr>
              <w:t>earliest</w:t>
            </w:r>
            <w:r>
              <w:rPr>
                <w:sz w:val="22"/>
              </w:rPr>
              <w:t xml:space="preserve"> documented time of the decision to admit the patient.</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4941EA" w:rsidRDefault="005331B1">
            <w:pPr>
              <w:jc w:val="center"/>
            </w:pPr>
            <w:r>
              <w:t>____</w:t>
            </w:r>
          </w:p>
          <w:p w:rsidR="008F2566" w:rsidRPr="004941EA" w:rsidRDefault="005331B1">
            <w:pPr>
              <w:jc w:val="center"/>
            </w:pPr>
            <w:r>
              <w:t>UMT</w:t>
            </w:r>
          </w:p>
          <w:p w:rsidR="008F2566" w:rsidRPr="004941EA" w:rsidRDefault="008F2566">
            <w:pPr>
              <w:jc w:val="center"/>
            </w:pPr>
          </w:p>
          <w:p w:rsidR="008F2566" w:rsidRPr="004941EA" w:rsidRDefault="005331B1">
            <w:pPr>
              <w:jc w:val="center"/>
            </w:pPr>
            <w:r>
              <w:t>Will be auto-filled as 99:99 if</w:t>
            </w:r>
          </w:p>
          <w:p w:rsidR="008F2566" w:rsidRPr="004941EA" w:rsidRDefault="005331B1">
            <w:pPr>
              <w:jc w:val="center"/>
            </w:pPr>
            <w:r>
              <w:t xml:space="preserve"> </w:t>
            </w:r>
            <w:proofErr w:type="spellStart"/>
            <w:r>
              <w:t>vtedpt</w:t>
            </w:r>
            <w:proofErr w:type="spellEnd"/>
            <w:r>
              <w:t xml:space="preserve"> = 2</w:t>
            </w:r>
          </w:p>
          <w:p w:rsidR="008F2566" w:rsidRPr="004941EA" w:rsidRDefault="008F2566">
            <w:pPr>
              <w:jc w:val="center"/>
            </w:pPr>
          </w:p>
          <w:p w:rsidR="008F2566" w:rsidRPr="004941EA" w:rsidRDefault="005331B1">
            <w:pPr>
              <w:jc w:val="center"/>
            </w:pPr>
            <w:r>
              <w:t>Abstractor can enter 99:99</w:t>
            </w:r>
          </w:p>
          <w:p w:rsidR="008F2566" w:rsidRPr="004941EA" w:rsidRDefault="008F25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F2566" w:rsidRPr="004941EA" w:rsidTr="00D53C3C">
              <w:tc>
                <w:tcPr>
                  <w:tcW w:w="1929" w:type="dxa"/>
                  <w:tcBorders>
                    <w:top w:val="single" w:sz="4" w:space="0" w:color="auto"/>
                    <w:left w:val="single" w:sz="4" w:space="0" w:color="auto"/>
                    <w:bottom w:val="single" w:sz="4" w:space="0" w:color="auto"/>
                    <w:right w:val="single" w:sz="4" w:space="0" w:color="auto"/>
                  </w:tcBorders>
                </w:tcPr>
                <w:p w:rsidR="008F2566" w:rsidRPr="004941EA" w:rsidRDefault="005331B1" w:rsidP="00D53C3C">
                  <w:pPr>
                    <w:jc w:val="center"/>
                  </w:pPr>
                  <w:r>
                    <w:t>&gt; =</w:t>
                  </w:r>
                  <w:proofErr w:type="spellStart"/>
                  <w:r>
                    <w:t>arrvdate</w:t>
                  </w:r>
                  <w:proofErr w:type="spellEnd"/>
                  <w:r>
                    <w:t>/</w:t>
                  </w:r>
                  <w:proofErr w:type="spellStart"/>
                  <w:r>
                    <w:t>arrvtime</w:t>
                  </w:r>
                  <w:proofErr w:type="spellEnd"/>
                  <w:r>
                    <w:t xml:space="preserve"> and &lt; = </w:t>
                  </w:r>
                  <w:proofErr w:type="spellStart"/>
                  <w:r>
                    <w:t>vteadmdt</w:t>
                  </w:r>
                  <w:proofErr w:type="spellEnd"/>
                  <w:r>
                    <w:t>/</w:t>
                  </w:r>
                  <w:proofErr w:type="spellStart"/>
                  <w:r>
                    <w:t>vteadmtm</w:t>
                  </w:r>
                  <w:proofErr w:type="spellEnd"/>
                </w:p>
              </w:tc>
            </w:tr>
          </w:tbl>
          <w:p w:rsidR="008F2566" w:rsidRPr="004941EA"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4941EA" w:rsidRDefault="005331B1">
            <w:r>
              <w:rPr>
                <w:b/>
              </w:rPr>
              <w:t>For purposes of this data element “decision to admit time” is the time the physician/APN/PA communicates the decision to admit the patient from the Emergency Department to the hospital as an inpatient.</w:t>
            </w:r>
            <w:r>
              <w:t xml:space="preserve">  The decision to admit time will not necessarily coincide with the time the patient is officially admitted to inpatient status. </w:t>
            </w:r>
          </w:p>
          <w:p w:rsidR="003C23D3" w:rsidRPr="004941EA" w:rsidRDefault="005331B1" w:rsidP="003C23D3">
            <w:pPr>
              <w:rPr>
                <w:b/>
              </w:rPr>
            </w:pPr>
            <w:r>
              <w:rPr>
                <w:b/>
              </w:rPr>
              <w:t xml:space="preserve">ONLY ACCEPTABLE SOURCE:  ED record.  Do not include any documentation from external sources (e.g., ambulance record, clinic note) obtained prior to arrival.  </w:t>
            </w:r>
          </w:p>
          <w:p w:rsidR="008F2566" w:rsidRPr="004941EA" w:rsidRDefault="008F2566">
            <w:pPr>
              <w:rPr>
                <w:b/>
              </w:rPr>
            </w:pPr>
          </w:p>
          <w:p w:rsidR="008F2566" w:rsidRPr="004941EA" w:rsidRDefault="005331B1">
            <w:pPr>
              <w:numPr>
                <w:ilvl w:val="0"/>
                <w:numId w:val="44"/>
              </w:numPr>
            </w:pPr>
            <w:r>
              <w:t xml:space="preserve">If there are multiple times documented for the decision to admit abstract the earliest time. </w:t>
            </w:r>
          </w:p>
          <w:p w:rsidR="008F2566" w:rsidRPr="004941EA" w:rsidRDefault="005331B1">
            <w:pPr>
              <w:numPr>
                <w:ilvl w:val="0"/>
                <w:numId w:val="44"/>
              </w:numPr>
            </w:pPr>
            <w:r>
              <w:t xml:space="preserve">If the decision to admit the patient is made, but the actual request for a bed is delayed until an inpatient bed is available, record the time the physician/APN/PA </w:t>
            </w:r>
            <w:proofErr w:type="gramStart"/>
            <w:r>
              <w:t>communicated  the</w:t>
            </w:r>
            <w:proofErr w:type="gramEnd"/>
            <w:r>
              <w:t xml:space="preserve"> decision to admit. </w:t>
            </w:r>
          </w:p>
          <w:p w:rsidR="003C23D3" w:rsidRPr="004941EA" w:rsidRDefault="005331B1" w:rsidP="003C23D3">
            <w:pPr>
              <w:numPr>
                <w:ilvl w:val="0"/>
                <w:numId w:val="57"/>
              </w:numPr>
            </w:pPr>
            <w:proofErr w:type="gramStart"/>
            <w:r>
              <w:t>Do not use</w:t>
            </w:r>
            <w:proofErr w:type="gramEnd"/>
            <w:r>
              <w:t xml:space="preserve"> admit order time for the Decision to Admit Time unless documentation clearly indicates this is the time the provider communicated the decision.  If the documentation does not clearly indicate this was the time of the decision, enter 99:99</w:t>
            </w:r>
          </w:p>
          <w:p w:rsidR="008F2566" w:rsidRPr="004941EA" w:rsidRDefault="005331B1">
            <w:pPr>
              <w:numPr>
                <w:ilvl w:val="0"/>
                <w:numId w:val="44"/>
              </w:numPr>
            </w:pPr>
            <w:r>
              <w:t xml:space="preserve">If documentation of the decision to admit time is prior to arrival or after departure from the ED, enter 99:99. </w:t>
            </w:r>
          </w:p>
          <w:p w:rsidR="008F2566" w:rsidRPr="004941EA" w:rsidRDefault="005331B1">
            <w:pPr>
              <w:numPr>
                <w:ilvl w:val="0"/>
                <w:numId w:val="44"/>
              </w:numPr>
            </w:pPr>
            <w:r>
              <w:t xml:space="preserve">If the time of the decision to admit is unable to be determined from medical record documentation, enter 99:99. </w:t>
            </w:r>
          </w:p>
          <w:p w:rsidR="003C23D3" w:rsidRPr="004941EA" w:rsidRDefault="005331B1" w:rsidP="003C23D3">
            <w:r>
              <w:rPr>
                <w:bCs/>
              </w:rPr>
              <w:t>The medical record must be abstracted as documented (i.e., at face value).  When the time documented is obviously in error (e.g. 33:00), and no other documentation is found that provides this information, enter 99:99.</w:t>
            </w:r>
          </w:p>
          <w:p w:rsidR="008F2566" w:rsidRPr="004941EA" w:rsidRDefault="005331B1">
            <w:r>
              <w:rPr>
                <w:b/>
              </w:rPr>
              <w:t>Excludes, but is not limited to:</w:t>
            </w:r>
            <w:r>
              <w:t xml:space="preserve">  Bed assignment time, Admit Orders time, Admit to Observation time</w:t>
            </w:r>
          </w:p>
        </w:tc>
      </w:tr>
      <w:tr w:rsidR="008F2566" w:rsidRPr="004941EA"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4941EA" w:rsidRDefault="005331B1">
            <w:pPr>
              <w:keepNext/>
              <w:keepLines/>
              <w:spacing w:before="200"/>
              <w:jc w:val="center"/>
              <w:outlineLvl w:val="2"/>
              <w:rPr>
                <w:sz w:val="22"/>
              </w:rPr>
            </w:pPr>
            <w:r>
              <w:rPr>
                <w:sz w:val="22"/>
              </w:rPr>
              <w:lastRenderedPageBreak/>
              <w:t>15</w:t>
            </w:r>
          </w:p>
        </w:tc>
        <w:tc>
          <w:tcPr>
            <w:tcW w:w="1156" w:type="dxa"/>
            <w:tcBorders>
              <w:top w:val="single" w:sz="6" w:space="0" w:color="auto"/>
              <w:left w:val="single" w:sz="6" w:space="0" w:color="auto"/>
              <w:bottom w:val="single" w:sz="6" w:space="0" w:color="auto"/>
              <w:right w:val="single" w:sz="6" w:space="0" w:color="auto"/>
            </w:tcBorders>
          </w:tcPr>
          <w:p w:rsidR="008F2566" w:rsidRPr="004941EA" w:rsidRDefault="005331B1">
            <w:pPr>
              <w:keepNext/>
              <w:keepLines/>
              <w:spacing w:before="200"/>
              <w:jc w:val="center"/>
              <w:outlineLvl w:val="2"/>
            </w:pPr>
            <w:proofErr w:type="spellStart"/>
            <w:r>
              <w:t>edcvtedt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4941EA" w:rsidRDefault="005331B1" w:rsidP="0002510F">
            <w:pPr>
              <w:keepNext/>
              <w:keepLines/>
              <w:spacing w:before="200"/>
              <w:outlineLvl w:val="2"/>
              <w:rPr>
                <w:sz w:val="22"/>
              </w:rPr>
            </w:pPr>
            <w:r>
              <w:rPr>
                <w:sz w:val="22"/>
              </w:rPr>
              <w:t>Enter the date the patient departed from the 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4941EA" w:rsidRDefault="005331B1">
            <w:pPr>
              <w:keepNext/>
              <w:keepLines/>
              <w:spacing w:before="200"/>
              <w:jc w:val="center"/>
              <w:outlineLvl w:val="2"/>
            </w:pPr>
            <w:r>
              <w:t>mm/</w:t>
            </w:r>
            <w:proofErr w:type="spellStart"/>
            <w:r>
              <w:t>dd</w:t>
            </w:r>
            <w:proofErr w:type="spellEnd"/>
            <w:r>
              <w:t>/</w:t>
            </w:r>
            <w:proofErr w:type="spellStart"/>
            <w:r>
              <w:t>yyyy</w:t>
            </w:r>
            <w:proofErr w:type="spellEnd"/>
          </w:p>
          <w:p w:rsidR="008F2566" w:rsidRPr="004941EA" w:rsidRDefault="008F2566">
            <w:pPr>
              <w:jc w:val="center"/>
            </w:pPr>
          </w:p>
          <w:p w:rsidR="008F2566" w:rsidRPr="004941EA" w:rsidRDefault="005331B1">
            <w:pPr>
              <w:jc w:val="center"/>
            </w:pPr>
            <w:r>
              <w:t>Will be auto-filled as 99/99/9999 if</w:t>
            </w:r>
          </w:p>
          <w:p w:rsidR="008F2566" w:rsidRPr="004941EA" w:rsidRDefault="005331B1">
            <w:pPr>
              <w:jc w:val="center"/>
            </w:pPr>
            <w:r>
              <w:t xml:space="preserve"> </w:t>
            </w:r>
            <w:proofErr w:type="spellStart"/>
            <w:r>
              <w:t>vtedpt</w:t>
            </w:r>
            <w:proofErr w:type="spellEnd"/>
            <w:r>
              <w:t xml:space="preserve"> = 2</w:t>
            </w:r>
          </w:p>
          <w:p w:rsidR="008F2566" w:rsidRPr="004941EA" w:rsidRDefault="008F2566">
            <w:pPr>
              <w:jc w:val="center"/>
            </w:pPr>
          </w:p>
          <w:p w:rsidR="008F2566" w:rsidRPr="004941EA" w:rsidRDefault="005331B1">
            <w:pPr>
              <w:jc w:val="center"/>
            </w:pPr>
            <w:r>
              <w:t>Abstractor can enter 99/99/9999</w:t>
            </w:r>
          </w:p>
          <w:p w:rsidR="008F2566" w:rsidRPr="004941EA" w:rsidRDefault="008F25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F2566" w:rsidRPr="004941EA" w:rsidTr="00D53C3C">
              <w:tc>
                <w:tcPr>
                  <w:tcW w:w="1929" w:type="dxa"/>
                  <w:tcBorders>
                    <w:top w:val="single" w:sz="4" w:space="0" w:color="auto"/>
                    <w:left w:val="single" w:sz="4" w:space="0" w:color="auto"/>
                    <w:bottom w:val="single" w:sz="4" w:space="0" w:color="auto"/>
                    <w:right w:val="single" w:sz="4" w:space="0" w:color="auto"/>
                  </w:tcBorders>
                </w:tcPr>
                <w:p w:rsidR="008F2566" w:rsidRPr="004941EA" w:rsidRDefault="005331B1" w:rsidP="00D53C3C">
                  <w:pPr>
                    <w:jc w:val="center"/>
                  </w:pPr>
                  <w:r>
                    <w:t>&gt; =</w:t>
                  </w:r>
                  <w:proofErr w:type="spellStart"/>
                  <w:r>
                    <w:t>arrvdate</w:t>
                  </w:r>
                  <w:proofErr w:type="spellEnd"/>
                  <w:r>
                    <w:t xml:space="preserve"> or = </w:t>
                  </w:r>
                  <w:proofErr w:type="spellStart"/>
                  <w:r>
                    <w:t>vteadmdt</w:t>
                  </w:r>
                  <w:proofErr w:type="spellEnd"/>
                  <w:r>
                    <w:t xml:space="preserve"> and  &lt;= 3 days after </w:t>
                  </w:r>
                  <w:proofErr w:type="spellStart"/>
                  <w:r>
                    <w:t>vteadmdt</w:t>
                  </w:r>
                  <w:proofErr w:type="spellEnd"/>
                </w:p>
              </w:tc>
            </w:tr>
          </w:tbl>
          <w:p w:rsidR="008F2566" w:rsidRPr="004941EA" w:rsidRDefault="008F2566">
            <w:pPr>
              <w:jc w:val="center"/>
            </w:pPr>
          </w:p>
          <w:p w:rsidR="008F2566" w:rsidRPr="004941EA"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4941EA" w:rsidRDefault="005331B1">
            <w:r>
              <w:rPr>
                <w:b/>
              </w:rPr>
              <w:t>ONLY ACCEPTABLE SOURCE:  ED record</w:t>
            </w:r>
          </w:p>
          <w:p w:rsidR="008F2566" w:rsidRPr="004941EA" w:rsidRDefault="005331B1">
            <w:pPr>
              <w:numPr>
                <w:ilvl w:val="0"/>
                <w:numId w:val="45"/>
              </w:numPr>
            </w:pPr>
            <w: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8F2566" w:rsidRPr="004941EA" w:rsidRDefault="005331B1">
            <w:pPr>
              <w:numPr>
                <w:ilvl w:val="0"/>
                <w:numId w:val="45"/>
              </w:numPr>
            </w:pPr>
            <w:r>
              <w:t xml:space="preserve">For patients who are placed into observation under the services of the Emergency Department, abstract the date of departure from the observation services (e.g., patient is seen in the ED and admitted to an observation unit of the ED on 05/01/2009 then is discharged from the observation unit on 5/02/2009, abstract 5/02/2009 as the departure date). </w:t>
            </w:r>
          </w:p>
          <w:p w:rsidR="008F2566" w:rsidRPr="004941EA" w:rsidRDefault="005331B1">
            <w:pPr>
              <w:numPr>
                <w:ilvl w:val="0"/>
                <w:numId w:val="45"/>
              </w:numPr>
            </w:pPr>
            <w:r>
              <w:t xml:space="preserve">For patients who are placed into observation </w:t>
            </w:r>
            <w:r>
              <w:rPr>
                <w:u w:val="single"/>
              </w:rPr>
              <w:t>outside</w:t>
            </w:r>
            <w:r>
              <w:t xml:space="preserve"> the services of the Emergency Department, abstract the date of departure from the ED.</w:t>
            </w:r>
          </w:p>
          <w:p w:rsidR="008F2566" w:rsidRPr="004941EA" w:rsidRDefault="005331B1">
            <w:pPr>
              <w:numPr>
                <w:ilvl w:val="0"/>
                <w:numId w:val="45"/>
              </w:numPr>
            </w:pPr>
            <w:r>
              <w:t xml:space="preserve">If there is documentation the patient left against medical advice and it cannot be determined what date the patient left against medical advice, enter 99/99/9999. </w:t>
            </w:r>
          </w:p>
          <w:p w:rsidR="008F2566" w:rsidRPr="004941EA" w:rsidRDefault="005331B1">
            <w:pPr>
              <w:numPr>
                <w:ilvl w:val="0"/>
                <w:numId w:val="45"/>
              </w:numPr>
            </w:pPr>
            <w:r>
              <w:t xml:space="preserve">If the date the patient departed from the ED is unable to be determined from medical record documentation, enter 99/99/9999. </w:t>
            </w:r>
          </w:p>
          <w:p w:rsidR="003C23D3" w:rsidRPr="004941EA" w:rsidRDefault="005331B1" w:rsidP="003C23D3">
            <w:pPr>
              <w:rPr>
                <w:bCs/>
              </w:rPr>
            </w:pPr>
            <w:r>
              <w:rPr>
                <w:bCs/>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8F2566" w:rsidRPr="004941EA" w:rsidRDefault="005331B1" w:rsidP="003C23D3">
            <w:pPr>
              <w:rPr>
                <w:b/>
              </w:rPr>
            </w:pPr>
            <w:r>
              <w:rPr>
                <w:b/>
              </w:rPr>
              <w:t>Includes, but is not limited to:</w:t>
            </w:r>
            <w:r>
              <w:t xml:space="preserve">  ED departure date, ED discharge date, ED leave date</w:t>
            </w:r>
          </w:p>
        </w:tc>
      </w:tr>
      <w:tr w:rsidR="008F2566" w:rsidRPr="004941EA" w:rsidTr="005D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64BB1" w:rsidRPr="004941EA" w:rsidRDefault="005331B1">
            <w:pPr>
              <w:jc w:val="center"/>
              <w:rPr>
                <w:sz w:val="22"/>
              </w:rPr>
            </w:pPr>
            <w:r>
              <w:rPr>
                <w:sz w:val="22"/>
              </w:rPr>
              <w:lastRenderedPageBreak/>
              <w:t>16</w:t>
            </w:r>
          </w:p>
        </w:tc>
        <w:tc>
          <w:tcPr>
            <w:tcW w:w="1156" w:type="dxa"/>
            <w:tcBorders>
              <w:top w:val="single" w:sz="6" w:space="0" w:color="auto"/>
              <w:left w:val="single" w:sz="6" w:space="0" w:color="auto"/>
              <w:bottom w:val="single" w:sz="6" w:space="0" w:color="auto"/>
              <w:right w:val="single" w:sz="6" w:space="0" w:color="auto"/>
            </w:tcBorders>
          </w:tcPr>
          <w:p w:rsidR="008F2566" w:rsidRPr="004941EA" w:rsidRDefault="005331B1">
            <w:pPr>
              <w:jc w:val="center"/>
            </w:pPr>
            <w:proofErr w:type="spellStart"/>
            <w:r>
              <w:t>edcvtetm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F2566" w:rsidRPr="004941EA" w:rsidRDefault="005331B1">
            <w:pPr>
              <w:rPr>
                <w:sz w:val="22"/>
              </w:rPr>
            </w:pPr>
            <w:r>
              <w:rPr>
                <w:sz w:val="22"/>
              </w:rPr>
              <w:t>Enter the time the patient departed from the 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8F2566" w:rsidRPr="004941EA" w:rsidRDefault="005331B1">
            <w:pPr>
              <w:jc w:val="center"/>
            </w:pPr>
            <w:r>
              <w:t>____</w:t>
            </w:r>
          </w:p>
          <w:p w:rsidR="008F2566" w:rsidRPr="004941EA" w:rsidRDefault="005331B1">
            <w:pPr>
              <w:jc w:val="center"/>
            </w:pPr>
            <w:r>
              <w:t>UMT</w:t>
            </w:r>
          </w:p>
          <w:p w:rsidR="008F2566" w:rsidRPr="004941EA" w:rsidRDefault="008F2566">
            <w:pPr>
              <w:jc w:val="center"/>
            </w:pPr>
          </w:p>
          <w:p w:rsidR="008F2566" w:rsidRPr="004941EA" w:rsidRDefault="005331B1">
            <w:pPr>
              <w:jc w:val="center"/>
            </w:pPr>
            <w:r>
              <w:t>Will be auto-filled as 99:99 if</w:t>
            </w:r>
          </w:p>
          <w:p w:rsidR="008F2566" w:rsidRPr="004941EA" w:rsidRDefault="005331B1">
            <w:pPr>
              <w:jc w:val="center"/>
            </w:pPr>
            <w:proofErr w:type="spellStart"/>
            <w:r>
              <w:t>vtedpt</w:t>
            </w:r>
            <w:proofErr w:type="spellEnd"/>
            <w:r>
              <w:t xml:space="preserve"> = 2</w:t>
            </w:r>
          </w:p>
          <w:p w:rsidR="008F2566" w:rsidRPr="004941EA" w:rsidRDefault="008F2566">
            <w:pPr>
              <w:jc w:val="center"/>
            </w:pPr>
          </w:p>
          <w:p w:rsidR="008F2566" w:rsidRPr="004941EA" w:rsidRDefault="005331B1">
            <w:pPr>
              <w:jc w:val="center"/>
            </w:pPr>
            <w:r>
              <w:t>Abstractor can enter 99:99</w:t>
            </w:r>
          </w:p>
          <w:p w:rsidR="008F2566" w:rsidRPr="004941EA" w:rsidRDefault="008F25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F2566" w:rsidRPr="004941EA" w:rsidTr="00D53C3C">
              <w:tc>
                <w:tcPr>
                  <w:tcW w:w="1929" w:type="dxa"/>
                  <w:tcBorders>
                    <w:top w:val="single" w:sz="4" w:space="0" w:color="auto"/>
                    <w:left w:val="single" w:sz="4" w:space="0" w:color="auto"/>
                    <w:bottom w:val="single" w:sz="4" w:space="0" w:color="auto"/>
                    <w:right w:val="single" w:sz="4" w:space="0" w:color="auto"/>
                  </w:tcBorders>
                </w:tcPr>
                <w:p w:rsidR="008F2566" w:rsidRPr="004941EA" w:rsidRDefault="005331B1" w:rsidP="00D53C3C">
                  <w:pPr>
                    <w:jc w:val="center"/>
                  </w:pPr>
                  <w:r>
                    <w:t>&gt; =</w:t>
                  </w:r>
                  <w:proofErr w:type="spellStart"/>
                  <w:r>
                    <w:t>arrvdate</w:t>
                  </w:r>
                  <w:proofErr w:type="spellEnd"/>
                  <w:r>
                    <w:t>/</w:t>
                  </w:r>
                  <w:proofErr w:type="spellStart"/>
                  <w:r>
                    <w:t>arrvtime</w:t>
                  </w:r>
                  <w:proofErr w:type="spellEnd"/>
                  <w:r>
                    <w:t xml:space="preserve"> and &lt; = 72 hours after </w:t>
                  </w:r>
                  <w:proofErr w:type="spellStart"/>
                  <w:r>
                    <w:t>vteadmdt</w:t>
                  </w:r>
                  <w:proofErr w:type="spellEnd"/>
                  <w:r>
                    <w:t>/</w:t>
                  </w:r>
                  <w:proofErr w:type="spellStart"/>
                  <w:r>
                    <w:t>vteadmtm</w:t>
                  </w:r>
                  <w:proofErr w:type="spellEnd"/>
                </w:p>
              </w:tc>
            </w:tr>
          </w:tbl>
          <w:p w:rsidR="008F2566" w:rsidRPr="004941EA" w:rsidRDefault="008F2566">
            <w:pPr>
              <w:jc w:val="center"/>
            </w:pPr>
          </w:p>
          <w:p w:rsidR="008F2566" w:rsidRPr="004941EA" w:rsidRDefault="008F2566">
            <w:pPr>
              <w:jc w:val="center"/>
            </w:pPr>
          </w:p>
          <w:p w:rsidR="008F2566" w:rsidRPr="004941EA" w:rsidRDefault="008F256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F2566" w:rsidRPr="004941EA" w:rsidRDefault="005331B1">
            <w:pPr>
              <w:rPr>
                <w:b/>
              </w:rPr>
            </w:pPr>
            <w:r>
              <w:rPr>
                <w:b/>
              </w:rPr>
              <w:t>ED Departure Time is the time the patient physically left the Emergency Department.</w:t>
            </w:r>
            <w:r>
              <w:t xml:space="preserve">  </w:t>
            </w:r>
            <w:r>
              <w:rPr>
                <w:b/>
              </w:rPr>
              <w:t xml:space="preserve">The intention is to capture the latest time at which the patient was receiving care in the ED, under the care of Emergency Department services, or awaiting transport to another service/unit.   </w:t>
            </w:r>
          </w:p>
          <w:p w:rsidR="008F2566" w:rsidRPr="004941EA" w:rsidRDefault="005331B1">
            <w:pPr>
              <w:numPr>
                <w:ilvl w:val="0"/>
                <w:numId w:val="46"/>
              </w:numPr>
            </w:pPr>
            <w:r>
              <w:t xml:space="preserve">When more than one acceptable ED departure/discharge time is documented, abstract the </w:t>
            </w:r>
            <w:r>
              <w:rPr>
                <w:b/>
                <w:u w:val="single"/>
              </w:rPr>
              <w:t xml:space="preserve">latest </w:t>
            </w:r>
            <w:r>
              <w:rPr>
                <w:b/>
              </w:rPr>
              <w:t>time</w:t>
            </w:r>
            <w:r>
              <w:t xml:space="preserve">. </w:t>
            </w:r>
          </w:p>
          <w:p w:rsidR="008F2566" w:rsidRPr="004941EA" w:rsidRDefault="005331B1" w:rsidP="00462D18">
            <w:pPr>
              <w:ind w:leftChars="180" w:left="360"/>
            </w:pPr>
            <w:r>
              <w:t xml:space="preserve">For example:  Two departure times are found in the ED nurse’s notes: 12:03 via wheelchair and 12:20 via wheelchair. Enter the later time of 12:20 as ED departure time. </w:t>
            </w:r>
          </w:p>
          <w:p w:rsidR="008F2566" w:rsidRPr="004941EA" w:rsidRDefault="005331B1">
            <w:pPr>
              <w:numPr>
                <w:ilvl w:val="0"/>
                <w:numId w:val="46"/>
              </w:numPr>
            </w:pPr>
            <w:r>
              <w:t xml:space="preserve">If patient expired in the ED, use the time of death as the departure time. </w:t>
            </w:r>
          </w:p>
          <w:p w:rsidR="008F2566" w:rsidRPr="004941EA" w:rsidRDefault="005331B1">
            <w:pPr>
              <w:numPr>
                <w:ilvl w:val="0"/>
                <w:numId w:val="46"/>
              </w:numPr>
            </w:pPr>
            <w:r>
              <w:t xml:space="preserve">For patients who are placed into observation </w:t>
            </w:r>
            <w:r>
              <w:rPr>
                <w:u w:val="single"/>
              </w:rPr>
              <w:t>under the services of the emergency department</w:t>
            </w:r>
            <w:r>
              <w:t xml:space="preserve">, abstract the time of departure from the ED observation services.  For example, the patient is seen in the ED and admitted to an observation unit of the ED, then discharged from the observation unit.  Enter the time the patient departed from the ED observation unit. </w:t>
            </w:r>
          </w:p>
          <w:p w:rsidR="008F2566" w:rsidRPr="004941EA" w:rsidRDefault="005331B1">
            <w:pPr>
              <w:numPr>
                <w:ilvl w:val="0"/>
                <w:numId w:val="46"/>
              </w:numPr>
            </w:pPr>
            <w:r>
              <w:t xml:space="preserve">For patients who are placed into observation </w:t>
            </w:r>
            <w:r>
              <w:rPr>
                <w:u w:val="single"/>
              </w:rPr>
              <w:t>outside the services of the emergency department</w:t>
            </w:r>
            <w:r>
              <w:t xml:space="preserve">, abstract the time of departure from the emergency department. </w:t>
            </w:r>
          </w:p>
          <w:p w:rsidR="008F2566" w:rsidRPr="004941EA" w:rsidRDefault="005331B1">
            <w:pPr>
              <w:numPr>
                <w:ilvl w:val="0"/>
                <w:numId w:val="46"/>
              </w:numPr>
            </w:pPr>
            <w:r>
              <w:t xml:space="preserve">Do not use the time the discharge order was written because it may not represent the actual time of departure. </w:t>
            </w:r>
          </w:p>
          <w:p w:rsidR="008F2566" w:rsidRPr="004941EA" w:rsidRDefault="005331B1">
            <w:pPr>
              <w:numPr>
                <w:ilvl w:val="0"/>
                <w:numId w:val="46"/>
              </w:numPr>
            </w:pPr>
            <w:r>
              <w:t>If the time the patient departed from the ED is unable to be determined from medical record documentation, enter 99:99.</w:t>
            </w:r>
          </w:p>
          <w:p w:rsidR="003C23D3" w:rsidRPr="004941EA" w:rsidRDefault="005331B1" w:rsidP="003C23D3">
            <w:r>
              <w:rPr>
                <w:bCs/>
              </w:rPr>
              <w:t>The medical record must be abstracted as documented (i.e., at face value).  When the time documented is obviously in error (e.g. 33:00), and no other documentation is found that provides this information, enter 99:99.</w:t>
            </w:r>
          </w:p>
          <w:p w:rsidR="008F2566" w:rsidRPr="004941EA" w:rsidRDefault="005331B1">
            <w:r>
              <w:rPr>
                <w:b/>
              </w:rPr>
              <w:t>Includes, but is not limited to:</w:t>
            </w:r>
            <w:r>
              <w:t xml:space="preserve"> ED Leave time, ED Discharge time,  ED Departure time, ED Check Out time </w:t>
            </w:r>
          </w:p>
          <w:p w:rsidR="008F2566" w:rsidRPr="004941EA" w:rsidRDefault="005331B1">
            <w:r>
              <w:rPr>
                <w:b/>
              </w:rPr>
              <w:t>Excludes, but is not limited to</w:t>
            </w:r>
            <w:r>
              <w:t xml:space="preserve">:  Report Called time </w:t>
            </w:r>
          </w:p>
          <w:p w:rsidR="008F2566" w:rsidRPr="004941EA" w:rsidRDefault="005331B1">
            <w:pPr>
              <w:rPr>
                <w:b/>
              </w:rPr>
            </w:pPr>
            <w:r>
              <w:rPr>
                <w:b/>
              </w:rPr>
              <w:t xml:space="preserve">ONLY ACCEPTABLE SOURCE:  </w:t>
            </w:r>
            <w:r>
              <w:t>ED record</w:t>
            </w:r>
            <w:r>
              <w:rPr>
                <w:b/>
              </w:rPr>
              <w:t xml:space="preserve"> </w:t>
            </w:r>
          </w:p>
        </w:tc>
      </w:tr>
    </w:tbl>
    <w:p w:rsidR="007A5539" w:rsidRPr="004941EA" w:rsidRDefault="005331B1">
      <w:r>
        <w:br w:type="page"/>
      </w:r>
    </w:p>
    <w:tbl>
      <w:tblPr>
        <w:tblW w:w="14746" w:type="dxa"/>
        <w:tblInd w:w="108" w:type="dxa"/>
        <w:tblLayout w:type="fixed"/>
        <w:tblLook w:val="0000"/>
      </w:tblPr>
      <w:tblGrid>
        <w:gridCol w:w="576"/>
        <w:gridCol w:w="1210"/>
        <w:gridCol w:w="5234"/>
        <w:gridCol w:w="1890"/>
        <w:gridCol w:w="90"/>
        <w:gridCol w:w="5746"/>
      </w:tblGrid>
      <w:tr w:rsidR="00652AE0" w:rsidRPr="004941EA" w:rsidTr="007B1670">
        <w:trPr>
          <w:cantSplit/>
        </w:trPr>
        <w:tc>
          <w:tcPr>
            <w:tcW w:w="576" w:type="dxa"/>
            <w:tcBorders>
              <w:top w:val="single" w:sz="6" w:space="0" w:color="auto"/>
              <w:left w:val="single" w:sz="6" w:space="0" w:color="auto"/>
              <w:bottom w:val="single" w:sz="6" w:space="0" w:color="auto"/>
              <w:right w:val="single" w:sz="6" w:space="0" w:color="auto"/>
            </w:tcBorders>
          </w:tcPr>
          <w:p w:rsidR="00652AE0" w:rsidRPr="004941EA" w:rsidDel="00652AE0" w:rsidRDefault="004D508E" w:rsidP="00DC6D66">
            <w:pPr>
              <w:rPr>
                <w:sz w:val="22"/>
              </w:rPr>
            </w:pPr>
            <w:r w:rsidRPr="004D508E">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652AE0" w:rsidRPr="004941EA" w:rsidDel="00652AE0" w:rsidRDefault="004D508E" w:rsidP="00967A93">
            <w:pPr>
              <w:jc w:val="center"/>
            </w:pPr>
            <w:proofErr w:type="spellStart"/>
            <w:r w:rsidRPr="004D508E">
              <w:t>dcdispo</w:t>
            </w:r>
            <w:proofErr w:type="spellEnd"/>
          </w:p>
        </w:tc>
        <w:tc>
          <w:tcPr>
            <w:tcW w:w="5234" w:type="dxa"/>
            <w:tcBorders>
              <w:top w:val="single" w:sz="6" w:space="0" w:color="auto"/>
              <w:left w:val="single" w:sz="6" w:space="0" w:color="auto"/>
              <w:bottom w:val="single" w:sz="6" w:space="0" w:color="auto"/>
              <w:right w:val="single" w:sz="6" w:space="0" w:color="auto"/>
            </w:tcBorders>
          </w:tcPr>
          <w:p w:rsidR="00652AE0" w:rsidRPr="004941EA" w:rsidRDefault="004D508E" w:rsidP="00652AE0">
            <w:r w:rsidRPr="004D508E">
              <w:t>What was the patient’s discharge disposition on the day of discharge?</w:t>
            </w:r>
          </w:p>
          <w:p w:rsidR="00652AE0" w:rsidRPr="004941EA" w:rsidRDefault="004D508E" w:rsidP="00652AE0">
            <w:r w:rsidRPr="004D508E">
              <w:t>1. Home</w:t>
            </w:r>
          </w:p>
          <w:p w:rsidR="00652AE0" w:rsidRPr="004941EA" w:rsidRDefault="004D508E" w:rsidP="00652AE0">
            <w:pPr>
              <w:numPr>
                <w:ilvl w:val="0"/>
                <w:numId w:val="63"/>
              </w:numPr>
            </w:pPr>
            <w:r w:rsidRPr="004D508E">
              <w:rPr>
                <w:color w:val="000000"/>
              </w:rPr>
              <w:t xml:space="preserve">Assisted Living Facilities </w:t>
            </w:r>
          </w:p>
          <w:p w:rsidR="00652AE0" w:rsidRPr="004941EA" w:rsidRDefault="004D508E" w:rsidP="00652AE0">
            <w:pPr>
              <w:numPr>
                <w:ilvl w:val="0"/>
                <w:numId w:val="62"/>
              </w:numPr>
              <w:autoSpaceDE w:val="0"/>
              <w:autoSpaceDN w:val="0"/>
              <w:adjustRightInd w:val="0"/>
              <w:rPr>
                <w:color w:val="000000"/>
              </w:rPr>
            </w:pPr>
            <w:r w:rsidRPr="004D508E">
              <w:rPr>
                <w:color w:val="000000"/>
              </w:rPr>
              <w:t xml:space="preserve">Court/Law Enforcement – includes detention facilities, jails, and prison </w:t>
            </w:r>
          </w:p>
          <w:p w:rsidR="00652AE0" w:rsidRPr="004941EA" w:rsidRDefault="004D508E" w:rsidP="00652AE0">
            <w:pPr>
              <w:numPr>
                <w:ilvl w:val="0"/>
                <w:numId w:val="62"/>
              </w:numPr>
              <w:autoSpaceDE w:val="0"/>
              <w:autoSpaceDN w:val="0"/>
              <w:adjustRightInd w:val="0"/>
              <w:rPr>
                <w:color w:val="000000"/>
              </w:rPr>
            </w:pPr>
            <w:r w:rsidRPr="004D508E">
              <w:rPr>
                <w:color w:val="000000"/>
              </w:rPr>
              <w:t xml:space="preserve">Board and care, domiciliary, foster or residential care, group or personal care homes, and homeless shelters </w:t>
            </w:r>
          </w:p>
          <w:p w:rsidR="00652AE0" w:rsidRPr="004941EA" w:rsidRDefault="004D508E" w:rsidP="00652AE0">
            <w:pPr>
              <w:numPr>
                <w:ilvl w:val="0"/>
                <w:numId w:val="62"/>
              </w:numPr>
              <w:autoSpaceDE w:val="0"/>
              <w:autoSpaceDN w:val="0"/>
              <w:adjustRightInd w:val="0"/>
              <w:rPr>
                <w:color w:val="000000"/>
              </w:rPr>
            </w:pPr>
            <w:r w:rsidRPr="004D508E">
              <w:rPr>
                <w:color w:val="000000"/>
              </w:rPr>
              <w:t xml:space="preserve">Home with Home Health Services </w:t>
            </w:r>
          </w:p>
          <w:p w:rsidR="00652AE0" w:rsidRPr="004941EA" w:rsidRDefault="004D508E" w:rsidP="00652AE0">
            <w:pPr>
              <w:numPr>
                <w:ilvl w:val="0"/>
                <w:numId w:val="62"/>
              </w:numPr>
              <w:autoSpaceDE w:val="0"/>
              <w:autoSpaceDN w:val="0"/>
              <w:adjustRightInd w:val="0"/>
              <w:rPr>
                <w:color w:val="000000"/>
              </w:rPr>
            </w:pPr>
            <w:r w:rsidRPr="004D508E">
              <w:rPr>
                <w:color w:val="000000"/>
              </w:rPr>
              <w:t xml:space="preserve">Outpatient Services including outpatient procedures at another hospital, outpatient Chemical Dependency Programs and Partial Hospitalization </w:t>
            </w:r>
          </w:p>
          <w:p w:rsidR="00652AE0" w:rsidRPr="004941EA" w:rsidRDefault="004D508E" w:rsidP="00652AE0">
            <w:r w:rsidRPr="004D508E">
              <w:t>2. Hospice – Home</w:t>
            </w:r>
          </w:p>
          <w:p w:rsidR="00652AE0" w:rsidRPr="004941EA" w:rsidRDefault="004D508E" w:rsidP="00652AE0">
            <w:r w:rsidRPr="004D508E">
              <w:t>3. Hospice – Health Care Facility</w:t>
            </w:r>
          </w:p>
          <w:p w:rsidR="00652AE0" w:rsidRPr="004941EA" w:rsidRDefault="004D508E" w:rsidP="00652AE0">
            <w:pPr>
              <w:numPr>
                <w:ilvl w:val="0"/>
                <w:numId w:val="64"/>
              </w:numPr>
              <w:autoSpaceDE w:val="0"/>
              <w:autoSpaceDN w:val="0"/>
              <w:adjustRightInd w:val="0"/>
            </w:pPr>
            <w:r w:rsidRPr="004D508E">
              <w:rPr>
                <w:color w:val="000000"/>
              </w:rPr>
              <w:t xml:space="preserve">General Inpatient and Respite, Residential and Skilled Facilities, and Other Health Care Facilities </w:t>
            </w:r>
          </w:p>
          <w:p w:rsidR="00652AE0" w:rsidRPr="004941EA" w:rsidRDefault="004D508E" w:rsidP="00652AE0">
            <w:pPr>
              <w:autoSpaceDE w:val="0"/>
              <w:autoSpaceDN w:val="0"/>
              <w:adjustRightInd w:val="0"/>
            </w:pPr>
            <w:r w:rsidRPr="004D508E">
              <w:t>4. Acute Care Facility</w:t>
            </w:r>
          </w:p>
          <w:p w:rsidR="00652AE0" w:rsidRPr="004941EA" w:rsidRDefault="004D508E" w:rsidP="00652AE0">
            <w:pPr>
              <w:numPr>
                <w:ilvl w:val="0"/>
                <w:numId w:val="65"/>
              </w:numPr>
              <w:autoSpaceDE w:val="0"/>
              <w:autoSpaceDN w:val="0"/>
              <w:adjustRightInd w:val="0"/>
              <w:rPr>
                <w:color w:val="000000"/>
              </w:rPr>
            </w:pPr>
            <w:r w:rsidRPr="004D508E">
              <w:rPr>
                <w:color w:val="000000"/>
              </w:rPr>
              <w:t xml:space="preserve">Acute Short Term General and Critical Access Hospitals </w:t>
            </w:r>
          </w:p>
          <w:p w:rsidR="00652AE0" w:rsidRPr="004941EA" w:rsidRDefault="004D508E" w:rsidP="00652AE0">
            <w:pPr>
              <w:numPr>
                <w:ilvl w:val="0"/>
                <w:numId w:val="65"/>
              </w:numPr>
              <w:autoSpaceDE w:val="0"/>
              <w:autoSpaceDN w:val="0"/>
              <w:adjustRightInd w:val="0"/>
              <w:rPr>
                <w:color w:val="000000"/>
              </w:rPr>
            </w:pPr>
            <w:r w:rsidRPr="004D508E">
              <w:rPr>
                <w:color w:val="000000"/>
              </w:rPr>
              <w:t xml:space="preserve">Cancer and Children’s Hospitals </w:t>
            </w:r>
          </w:p>
          <w:p w:rsidR="00652AE0" w:rsidRPr="004941EA" w:rsidRDefault="004D508E" w:rsidP="00652AE0">
            <w:pPr>
              <w:numPr>
                <w:ilvl w:val="0"/>
                <w:numId w:val="65"/>
              </w:numPr>
              <w:autoSpaceDE w:val="0"/>
              <w:autoSpaceDN w:val="0"/>
              <w:adjustRightInd w:val="0"/>
              <w:rPr>
                <w:color w:val="000000"/>
              </w:rPr>
            </w:pPr>
            <w:r w:rsidRPr="004D508E">
              <w:rPr>
                <w:color w:val="000000"/>
              </w:rPr>
              <w:t xml:space="preserve">Department of Defense and Veteran’s Administration Hospitals </w:t>
            </w:r>
          </w:p>
          <w:p w:rsidR="00652AE0" w:rsidRPr="004941EA" w:rsidRDefault="004D508E" w:rsidP="00652AE0">
            <w:r w:rsidRPr="004D508E">
              <w:t>5. Other Health Care Facility</w:t>
            </w:r>
          </w:p>
          <w:p w:rsidR="00652AE0" w:rsidRPr="004941EA" w:rsidRDefault="004D508E" w:rsidP="00652AE0">
            <w:pPr>
              <w:numPr>
                <w:ilvl w:val="0"/>
                <w:numId w:val="66"/>
              </w:numPr>
              <w:autoSpaceDE w:val="0"/>
              <w:autoSpaceDN w:val="0"/>
              <w:adjustRightInd w:val="0"/>
              <w:rPr>
                <w:color w:val="000000"/>
              </w:rPr>
            </w:pPr>
            <w:r w:rsidRPr="004D508E">
              <w:rPr>
                <w:color w:val="000000"/>
              </w:rPr>
              <w:t xml:space="preserve">Extended or Immediate Care Facility (ECF/ICF) </w:t>
            </w:r>
          </w:p>
          <w:p w:rsidR="00652AE0" w:rsidRPr="004941EA" w:rsidRDefault="004D508E" w:rsidP="00652AE0">
            <w:pPr>
              <w:numPr>
                <w:ilvl w:val="0"/>
                <w:numId w:val="66"/>
              </w:numPr>
              <w:autoSpaceDE w:val="0"/>
              <w:autoSpaceDN w:val="0"/>
              <w:adjustRightInd w:val="0"/>
              <w:rPr>
                <w:color w:val="000000"/>
              </w:rPr>
            </w:pPr>
            <w:r w:rsidRPr="004D508E">
              <w:rPr>
                <w:color w:val="000000"/>
              </w:rPr>
              <w:t xml:space="preserve">Long Term Acute Care Hospital (LTACH) </w:t>
            </w:r>
          </w:p>
          <w:p w:rsidR="00652AE0" w:rsidRPr="004941EA" w:rsidRDefault="004D508E" w:rsidP="00652AE0">
            <w:pPr>
              <w:numPr>
                <w:ilvl w:val="0"/>
                <w:numId w:val="66"/>
              </w:numPr>
              <w:autoSpaceDE w:val="0"/>
              <w:autoSpaceDN w:val="0"/>
              <w:adjustRightInd w:val="0"/>
              <w:rPr>
                <w:color w:val="000000"/>
              </w:rPr>
            </w:pPr>
            <w:r w:rsidRPr="004D508E">
              <w:rPr>
                <w:color w:val="000000"/>
              </w:rPr>
              <w:t xml:space="preserve">Nursing Home or Facility including Veteran’s Administration Nursing Facility </w:t>
            </w:r>
          </w:p>
          <w:p w:rsidR="00652AE0" w:rsidRPr="004941EA" w:rsidRDefault="004D508E" w:rsidP="00652AE0">
            <w:pPr>
              <w:numPr>
                <w:ilvl w:val="0"/>
                <w:numId w:val="66"/>
              </w:numPr>
              <w:autoSpaceDE w:val="0"/>
              <w:autoSpaceDN w:val="0"/>
              <w:adjustRightInd w:val="0"/>
              <w:rPr>
                <w:color w:val="000000"/>
              </w:rPr>
            </w:pPr>
            <w:r w:rsidRPr="004D508E">
              <w:rPr>
                <w:color w:val="000000"/>
              </w:rPr>
              <w:t xml:space="preserve">Psychiatric Hospital or Psychiatric Unit of a Hospital </w:t>
            </w:r>
          </w:p>
          <w:p w:rsidR="00652AE0" w:rsidRPr="004941EA" w:rsidRDefault="004D508E" w:rsidP="00652AE0">
            <w:pPr>
              <w:numPr>
                <w:ilvl w:val="0"/>
                <w:numId w:val="66"/>
              </w:numPr>
              <w:autoSpaceDE w:val="0"/>
              <w:autoSpaceDN w:val="0"/>
              <w:adjustRightInd w:val="0"/>
              <w:rPr>
                <w:color w:val="000000"/>
              </w:rPr>
            </w:pPr>
            <w:r w:rsidRPr="004D508E">
              <w:rPr>
                <w:color w:val="000000"/>
              </w:rPr>
              <w:t xml:space="preserve">Rehabilitation Facility including Inpatient Rehabilitation Facility/Hospital or Rehabilitation Unit of a Hospital </w:t>
            </w:r>
          </w:p>
          <w:p w:rsidR="00652AE0" w:rsidRPr="004941EA" w:rsidRDefault="004D508E" w:rsidP="00652AE0">
            <w:pPr>
              <w:numPr>
                <w:ilvl w:val="0"/>
                <w:numId w:val="66"/>
              </w:numPr>
              <w:autoSpaceDE w:val="0"/>
              <w:autoSpaceDN w:val="0"/>
              <w:adjustRightInd w:val="0"/>
              <w:rPr>
                <w:color w:val="000000"/>
              </w:rPr>
            </w:pPr>
            <w:r w:rsidRPr="004D508E">
              <w:rPr>
                <w:color w:val="000000"/>
              </w:rPr>
              <w:t xml:space="preserve">Skilled Nursing Facility (SNF), Sub-Acute Care or Swing Bed </w:t>
            </w:r>
          </w:p>
          <w:p w:rsidR="00652AE0" w:rsidRPr="004941EA" w:rsidRDefault="004D508E" w:rsidP="00652AE0">
            <w:pPr>
              <w:numPr>
                <w:ilvl w:val="0"/>
                <w:numId w:val="66"/>
              </w:numPr>
              <w:autoSpaceDE w:val="0"/>
              <w:autoSpaceDN w:val="0"/>
              <w:adjustRightInd w:val="0"/>
              <w:rPr>
                <w:color w:val="000000"/>
              </w:rPr>
            </w:pPr>
            <w:r w:rsidRPr="004D508E">
              <w:rPr>
                <w:color w:val="000000"/>
              </w:rPr>
              <w:t xml:space="preserve">Transitional Care Unit (TCU) </w:t>
            </w:r>
          </w:p>
          <w:p w:rsidR="00652AE0" w:rsidRPr="004941EA" w:rsidRDefault="004D508E" w:rsidP="00652AE0">
            <w:r w:rsidRPr="004D508E">
              <w:t>6. Expired</w:t>
            </w:r>
          </w:p>
          <w:p w:rsidR="00652AE0" w:rsidRPr="004941EA" w:rsidRDefault="004D508E" w:rsidP="00652AE0">
            <w:r w:rsidRPr="004D508E">
              <w:t>7. Left Against Medical Advice/AMA</w:t>
            </w:r>
          </w:p>
          <w:p w:rsidR="00652AE0" w:rsidRPr="004941EA" w:rsidDel="00652AE0" w:rsidRDefault="004D508E" w:rsidP="00967A93">
            <w:r w:rsidRPr="004D508E">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652AE0" w:rsidRPr="004941EA" w:rsidDel="00652AE0" w:rsidRDefault="004D508E" w:rsidP="00DC6D66">
            <w:pPr>
              <w:jc w:val="center"/>
            </w:pPr>
            <w:r w:rsidRPr="004D508E">
              <w:t>1,2,3,4,5,6,7,99</w:t>
            </w:r>
          </w:p>
        </w:tc>
        <w:tc>
          <w:tcPr>
            <w:tcW w:w="5836" w:type="dxa"/>
            <w:gridSpan w:val="2"/>
            <w:tcBorders>
              <w:top w:val="single" w:sz="6" w:space="0" w:color="auto"/>
              <w:left w:val="single" w:sz="6" w:space="0" w:color="auto"/>
              <w:bottom w:val="single" w:sz="6" w:space="0" w:color="auto"/>
              <w:right w:val="single" w:sz="6" w:space="0" w:color="auto"/>
            </w:tcBorders>
          </w:tcPr>
          <w:p w:rsidR="00652AE0" w:rsidRPr="004941EA" w:rsidRDefault="004D508E" w:rsidP="00652AE0">
            <w:pPr>
              <w:pStyle w:val="Header"/>
              <w:tabs>
                <w:tab w:val="clear" w:pos="4320"/>
                <w:tab w:val="clear" w:pos="8640"/>
              </w:tabs>
              <w:rPr>
                <w:b/>
              </w:rPr>
            </w:pPr>
            <w:r w:rsidRPr="004D508E">
              <w:rPr>
                <w:b/>
                <w:bCs/>
              </w:rPr>
              <w:t xml:space="preserve">Discharge disposition: </w:t>
            </w:r>
            <w:r w:rsidRPr="004D508E">
              <w:rPr>
                <w:b/>
              </w:rPr>
              <w:t>The final place or setting to which the patient was discharged on the day of discharge.</w:t>
            </w:r>
          </w:p>
          <w:p w:rsidR="00652AE0" w:rsidRPr="004941EA" w:rsidRDefault="004D508E" w:rsidP="00652AE0">
            <w:pPr>
              <w:autoSpaceDE w:val="0"/>
              <w:autoSpaceDN w:val="0"/>
              <w:adjustRightInd w:val="0"/>
              <w:rPr>
                <w:color w:val="000000"/>
              </w:rPr>
            </w:pPr>
            <w:r w:rsidRPr="004D508E">
              <w:rPr>
                <w:b/>
                <w:bCs/>
                <w:color w:val="000000"/>
              </w:rPr>
              <w:t xml:space="preserve">Notes for Abstraction: </w:t>
            </w:r>
          </w:p>
          <w:p w:rsidR="00652AE0" w:rsidRPr="004941EA" w:rsidRDefault="004D508E" w:rsidP="00652AE0">
            <w:pPr>
              <w:numPr>
                <w:ilvl w:val="0"/>
                <w:numId w:val="67"/>
              </w:numPr>
              <w:autoSpaceDE w:val="0"/>
              <w:autoSpaceDN w:val="0"/>
              <w:adjustRightInd w:val="0"/>
              <w:ind w:left="360"/>
              <w:rPr>
                <w:color w:val="000000"/>
              </w:rPr>
            </w:pPr>
            <w:r w:rsidRPr="004D508E">
              <w:rPr>
                <w:b/>
                <w:bCs/>
                <w:color w:val="000000"/>
              </w:rPr>
              <w:t xml:space="preserve">Only use documentation from the day of or the day before discharge </w:t>
            </w:r>
            <w:r w:rsidRPr="004D508E">
              <w:rPr>
                <w:b/>
                <w:color w:val="000000"/>
              </w:rPr>
              <w:t xml:space="preserve">when abstracting this data element. </w:t>
            </w:r>
            <w:r w:rsidRPr="004D508E">
              <w:rPr>
                <w:color w:val="000000"/>
              </w:rPr>
              <w:t>For example:  Discharge planning notes on 04-01-20XX document the patient will be discharged back home.  On 04-06-20XX, the nursing discharge notes on the day of discharge indicate the patient was being transferred back to skilled care.  Enter “5”.</w:t>
            </w:r>
          </w:p>
          <w:p w:rsidR="00652AE0" w:rsidRPr="004941EA" w:rsidRDefault="004D508E" w:rsidP="00652AE0">
            <w:pPr>
              <w:numPr>
                <w:ilvl w:val="0"/>
                <w:numId w:val="68"/>
              </w:numPr>
              <w:autoSpaceDE w:val="0"/>
              <w:autoSpaceDN w:val="0"/>
              <w:adjustRightInd w:val="0"/>
              <w:rPr>
                <w:b/>
                <w:color w:val="000000"/>
              </w:rPr>
            </w:pPr>
            <w:r w:rsidRPr="004D508E">
              <w:rPr>
                <w:b/>
                <w:color w:val="000000"/>
              </w:rPr>
              <w:t xml:space="preserve">Consider discharge disposition documentation in the discharge summary or a post-discharge addendum as day of discharge documentation, regardless of when it was </w:t>
            </w:r>
            <w:proofErr w:type="gramStart"/>
            <w:r w:rsidRPr="004D508E">
              <w:rPr>
                <w:b/>
                <w:color w:val="000000"/>
              </w:rPr>
              <w:t>dictated/written</w:t>
            </w:r>
            <w:proofErr w:type="gramEnd"/>
            <w:r w:rsidRPr="004D508E">
              <w:rPr>
                <w:b/>
                <w:color w:val="000000"/>
              </w:rPr>
              <w:t xml:space="preserve">.   </w:t>
            </w:r>
          </w:p>
          <w:p w:rsidR="00652AE0" w:rsidRPr="004941EA" w:rsidRDefault="004D508E" w:rsidP="00652AE0">
            <w:pPr>
              <w:numPr>
                <w:ilvl w:val="0"/>
                <w:numId w:val="68"/>
              </w:numPr>
              <w:autoSpaceDE w:val="0"/>
              <w:autoSpaceDN w:val="0"/>
              <w:adjustRightInd w:val="0"/>
              <w:rPr>
                <w:color w:val="000000"/>
              </w:rPr>
            </w:pPr>
            <w:r w:rsidRPr="004D508E">
              <w:rPr>
                <w:b/>
                <w:color w:val="000000"/>
              </w:rPr>
              <w:t>If documentation is contradictory, use the latest documentation. If there is documentation that further clarifies the level of care that documentation should be used to determine the correct value to abstract.</w:t>
            </w:r>
            <w:r w:rsidRPr="004D508E">
              <w:rPr>
                <w:color w:val="00000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652AE0" w:rsidRPr="004941EA" w:rsidRDefault="004D508E" w:rsidP="00652AE0">
            <w:pPr>
              <w:numPr>
                <w:ilvl w:val="0"/>
                <w:numId w:val="68"/>
              </w:numPr>
              <w:autoSpaceDE w:val="0"/>
              <w:autoSpaceDN w:val="0"/>
              <w:adjustRightInd w:val="0"/>
              <w:rPr>
                <w:b/>
                <w:color w:val="000000"/>
              </w:rPr>
            </w:pPr>
            <w:r w:rsidRPr="004D508E">
              <w:rPr>
                <w:b/>
                <w:color w:val="000000"/>
              </w:rPr>
              <w:t xml:space="preserve">If the medical record states only that the patient is being discharged to another hospital and does not reflect the level of care that the patient will be receiving, select “4”. </w:t>
            </w:r>
          </w:p>
          <w:p w:rsidR="00652AE0" w:rsidRPr="004941EA" w:rsidRDefault="004D508E" w:rsidP="00652AE0">
            <w:pPr>
              <w:numPr>
                <w:ilvl w:val="0"/>
                <w:numId w:val="68"/>
              </w:numPr>
              <w:autoSpaceDE w:val="0"/>
              <w:autoSpaceDN w:val="0"/>
              <w:adjustRightInd w:val="0"/>
              <w:rPr>
                <w:color w:val="000000"/>
              </w:rPr>
            </w:pPr>
            <w:r w:rsidRPr="004D508E">
              <w:rPr>
                <w:b/>
                <w:color w:val="000000"/>
              </w:rPr>
              <w:t>To select option “7” there must be explicit documentation that the patient left against medical advice.</w:t>
            </w:r>
            <w:r w:rsidRPr="004D508E">
              <w:rPr>
                <w:color w:val="000000"/>
              </w:rPr>
              <w:t xml:space="preserve">   Examples: </w:t>
            </w:r>
          </w:p>
          <w:p w:rsidR="00652AE0" w:rsidRPr="004941EA" w:rsidRDefault="004D508E" w:rsidP="00652AE0">
            <w:pPr>
              <w:autoSpaceDE w:val="0"/>
              <w:autoSpaceDN w:val="0"/>
              <w:adjustRightInd w:val="0"/>
              <w:ind w:left="360"/>
              <w:rPr>
                <w:color w:val="000000"/>
              </w:rPr>
            </w:pPr>
            <w:r w:rsidRPr="004D508E">
              <w:rPr>
                <w:color w:val="000000"/>
              </w:rPr>
              <w:t xml:space="preserve">Progress notes state that patient requests to be discharged but that discharge was medically contraindicated at this time. Nursing notes reflect that patient left against medical advice and AMA papers were signed, select value “7”. </w:t>
            </w:r>
          </w:p>
          <w:p w:rsidR="00652AE0" w:rsidRPr="004941EA" w:rsidRDefault="004D508E" w:rsidP="00652AE0">
            <w:pPr>
              <w:autoSpaceDE w:val="0"/>
              <w:autoSpaceDN w:val="0"/>
              <w:adjustRightInd w:val="0"/>
              <w:ind w:left="360"/>
              <w:rPr>
                <w:color w:val="000000"/>
              </w:rPr>
            </w:pPr>
            <w:r w:rsidRPr="004D508E">
              <w:rPr>
                <w:color w:val="000000"/>
              </w:rPr>
              <w:t xml:space="preserve">Physician order written to discharge to home. Nursing notes reflect that patient left before discharge instructions could be given, select value “1”. </w:t>
            </w:r>
          </w:p>
          <w:p w:rsidR="00652AE0" w:rsidRPr="004941EA" w:rsidRDefault="004D508E" w:rsidP="00652AE0">
            <w:pPr>
              <w:pStyle w:val="Header"/>
              <w:tabs>
                <w:tab w:val="clear" w:pos="4320"/>
                <w:tab w:val="clear" w:pos="8640"/>
              </w:tabs>
              <w:rPr>
                <w:color w:val="000000"/>
              </w:rPr>
            </w:pPr>
            <w:r w:rsidRPr="004D508E">
              <w:rPr>
                <w:b/>
                <w:bCs/>
                <w:color w:val="000000"/>
              </w:rPr>
              <w:t xml:space="preserve">Suggested Data Sources: </w:t>
            </w:r>
            <w:r w:rsidRPr="004D508E">
              <w:rPr>
                <w:color w:val="000000"/>
              </w:rPr>
              <w:t>Discharge instruction sheet, discharge planning notes, discharge summary,  nursing discharge notes, physician orders, progress notes, social service notes, transfer record</w:t>
            </w:r>
          </w:p>
          <w:p w:rsidR="00652AE0" w:rsidRPr="004941EA" w:rsidDel="00652AE0" w:rsidRDefault="004D508E" w:rsidP="00180AEE">
            <w:pPr>
              <w:rPr>
                <w:b/>
              </w:rPr>
            </w:pPr>
            <w:r w:rsidRPr="004D508E">
              <w:rPr>
                <w:b/>
                <w:bCs/>
                <w:color w:val="000000"/>
              </w:rPr>
              <w:t xml:space="preserve">Excluded Data Sources: </w:t>
            </w:r>
            <w:r w:rsidRPr="004D508E">
              <w:rPr>
                <w:color w:val="000000"/>
              </w:rPr>
              <w:t xml:space="preserve">Any documentation prior to the day of or day before discharge </w:t>
            </w:r>
          </w:p>
        </w:tc>
      </w:tr>
      <w:tr w:rsidR="00652AE0" w:rsidRPr="004941EA" w:rsidTr="007A5539">
        <w:trPr>
          <w:cantSplit/>
        </w:trPr>
        <w:tc>
          <w:tcPr>
            <w:tcW w:w="14746" w:type="dxa"/>
            <w:gridSpan w:val="6"/>
            <w:tcBorders>
              <w:top w:val="single" w:sz="6" w:space="0" w:color="auto"/>
              <w:left w:val="single" w:sz="6" w:space="0" w:color="auto"/>
              <w:bottom w:val="single" w:sz="6" w:space="0" w:color="auto"/>
              <w:right w:val="single" w:sz="6" w:space="0" w:color="auto"/>
            </w:tcBorders>
          </w:tcPr>
          <w:p w:rsidR="00652AE0" w:rsidRPr="004941EA" w:rsidRDefault="005331B1" w:rsidP="00180AEE">
            <w:pPr>
              <w:rPr>
                <w:b/>
                <w:sz w:val="22"/>
                <w:szCs w:val="22"/>
              </w:rPr>
            </w:pPr>
            <w:r>
              <w:rPr>
                <w:b/>
                <w:sz w:val="22"/>
                <w:szCs w:val="22"/>
              </w:rPr>
              <w:t>If VTEPRIN is not on Joint Commission Table 7.03 or 7.04 AND VTEOTHDX is on Table 7.03 or 7.04, go to ARRVTEDX, else go to COMFORT</w:t>
            </w:r>
          </w:p>
        </w:tc>
      </w:tr>
      <w:tr w:rsidR="00652AE0" w:rsidRPr="004941EA" w:rsidTr="007B1670">
        <w:trPr>
          <w:cantSplit/>
        </w:trPr>
        <w:tc>
          <w:tcPr>
            <w:tcW w:w="576" w:type="dxa"/>
            <w:tcBorders>
              <w:top w:val="single" w:sz="6" w:space="0" w:color="auto"/>
              <w:left w:val="single" w:sz="6" w:space="0" w:color="auto"/>
              <w:bottom w:val="single" w:sz="6" w:space="0" w:color="auto"/>
              <w:right w:val="single" w:sz="6" w:space="0" w:color="auto"/>
            </w:tcBorders>
          </w:tcPr>
          <w:p w:rsidR="00652AE0" w:rsidRPr="004941EA" w:rsidRDefault="005331B1" w:rsidP="00DC6D66">
            <w:pPr>
              <w:rPr>
                <w:sz w:val="22"/>
              </w:rPr>
            </w:pPr>
            <w:r>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652AE0" w:rsidRPr="004941EA" w:rsidRDefault="005331B1" w:rsidP="00232986">
            <w:pPr>
              <w:jc w:val="center"/>
            </w:pPr>
            <w:proofErr w:type="spellStart"/>
            <w:r>
              <w:t>arrvtedx</w:t>
            </w:r>
            <w:proofErr w:type="spellEnd"/>
          </w:p>
          <w:p w:rsidR="00652AE0" w:rsidRPr="004941EA" w:rsidRDefault="00652AE0" w:rsidP="00232986">
            <w:pPr>
              <w:jc w:val="center"/>
            </w:pPr>
          </w:p>
          <w:p w:rsidR="00652AE0" w:rsidRPr="004941EA" w:rsidRDefault="00652AE0" w:rsidP="00232986">
            <w:pPr>
              <w:jc w:val="center"/>
            </w:pPr>
          </w:p>
        </w:tc>
        <w:tc>
          <w:tcPr>
            <w:tcW w:w="5234" w:type="dxa"/>
            <w:tcBorders>
              <w:top w:val="single" w:sz="6" w:space="0" w:color="auto"/>
              <w:left w:val="single" w:sz="6" w:space="0" w:color="auto"/>
              <w:bottom w:val="single" w:sz="6" w:space="0" w:color="auto"/>
              <w:right w:val="single" w:sz="6" w:space="0" w:color="auto"/>
            </w:tcBorders>
          </w:tcPr>
          <w:p w:rsidR="00652AE0" w:rsidRPr="004941EA" w:rsidRDefault="005331B1">
            <w:pPr>
              <w:rPr>
                <w:sz w:val="22"/>
              </w:rPr>
            </w:pPr>
            <w:r>
              <w:rPr>
                <w:sz w:val="22"/>
              </w:rPr>
              <w:t xml:space="preserve">Is there documentation by the physician/APN/PA that venous thromboembolism (VTE) was diagnosed or suspected on admission? </w:t>
            </w:r>
          </w:p>
        </w:tc>
        <w:tc>
          <w:tcPr>
            <w:tcW w:w="1980" w:type="dxa"/>
            <w:gridSpan w:val="2"/>
            <w:tcBorders>
              <w:top w:val="single" w:sz="6" w:space="0" w:color="auto"/>
              <w:left w:val="single" w:sz="6" w:space="0" w:color="auto"/>
              <w:bottom w:val="single" w:sz="6" w:space="0" w:color="auto"/>
              <w:right w:val="single" w:sz="6" w:space="0" w:color="auto"/>
            </w:tcBorders>
          </w:tcPr>
          <w:p w:rsidR="00652AE0" w:rsidRPr="004941EA" w:rsidRDefault="005331B1" w:rsidP="00232986">
            <w:pPr>
              <w:jc w:val="center"/>
            </w:pPr>
            <w:r>
              <w:t>1,2</w:t>
            </w:r>
          </w:p>
        </w:tc>
        <w:tc>
          <w:tcPr>
            <w:tcW w:w="5746" w:type="dxa"/>
            <w:tcBorders>
              <w:top w:val="single" w:sz="6" w:space="0" w:color="auto"/>
              <w:left w:val="single" w:sz="6" w:space="0" w:color="auto"/>
              <w:bottom w:val="single" w:sz="6" w:space="0" w:color="auto"/>
              <w:right w:val="single" w:sz="6" w:space="0" w:color="auto"/>
            </w:tcBorders>
          </w:tcPr>
          <w:p w:rsidR="00652AE0" w:rsidRPr="004941EA" w:rsidRDefault="005331B1" w:rsidP="00297EDA">
            <w:pPr>
              <w:numPr>
                <w:ilvl w:val="1"/>
                <w:numId w:val="4"/>
              </w:numPr>
              <w:ind w:left="176" w:hanging="176"/>
              <w:rPr>
                <w:bCs/>
              </w:rPr>
            </w:pPr>
            <w:r>
              <w:rPr>
                <w:bCs/>
              </w:rPr>
              <w:t>VTE Present at Admission includes hospital or ICU admission depending on the earliest documentation of admission.</w:t>
            </w:r>
          </w:p>
          <w:p w:rsidR="00652AE0" w:rsidRPr="004941EA" w:rsidRDefault="005331B1" w:rsidP="00297EDA">
            <w:pPr>
              <w:numPr>
                <w:ilvl w:val="1"/>
                <w:numId w:val="4"/>
              </w:numPr>
              <w:ind w:left="176" w:hanging="176"/>
              <w:rPr>
                <w:bCs/>
              </w:rPr>
            </w:pPr>
            <w:r>
              <w:rPr>
                <w:bCs/>
              </w:rPr>
              <w:t>For patients diagnosed with VTE prior to admission and already on treatment at admission, select “1”.</w:t>
            </w:r>
          </w:p>
          <w:p w:rsidR="00652AE0" w:rsidRPr="004941EA" w:rsidRDefault="005331B1" w:rsidP="00297EDA">
            <w:pPr>
              <w:numPr>
                <w:ilvl w:val="1"/>
                <w:numId w:val="4"/>
              </w:numPr>
              <w:ind w:left="176" w:hanging="176"/>
              <w:rPr>
                <w:b/>
                <w:bCs/>
              </w:rPr>
            </w:pPr>
            <w:r>
              <w:t xml:space="preserve">Physician/APN/PA documentation of suspected or possible DVT (deep vein thrombosis), PE (pulmonary emboli), or VTE is acceptable, but must be written the day of or the day after hospital admission date for non-surgical patients. For example: If a patient was admitted on 04/10/09 with documentation that a PE was suspected and test was ordered to rule out PE, select “1”. </w:t>
            </w:r>
          </w:p>
          <w:p w:rsidR="00652AE0" w:rsidRPr="004941EA" w:rsidRDefault="005331B1" w:rsidP="00297EDA">
            <w:pPr>
              <w:numPr>
                <w:ilvl w:val="1"/>
                <w:numId w:val="4"/>
              </w:numPr>
              <w:ind w:left="176" w:hanging="176"/>
              <w:rPr>
                <w:b/>
                <w:bCs/>
              </w:rPr>
            </w:pPr>
            <w:r>
              <w:t>If the patient was admitted for a surgical procedure and there was no documentation of diagnosed/suspected VTE prior to surgery, VTE is not considered present on admission and “2” would be selected.</w:t>
            </w:r>
          </w:p>
          <w:p w:rsidR="00652AE0" w:rsidRPr="004941EA" w:rsidRDefault="005331B1" w:rsidP="00297EDA">
            <w:pPr>
              <w:numPr>
                <w:ilvl w:val="1"/>
                <w:numId w:val="4"/>
              </w:numPr>
              <w:ind w:left="176" w:hanging="176"/>
              <w:rPr>
                <w:b/>
                <w:bCs/>
              </w:rPr>
            </w:pPr>
            <w:r>
              <w:t xml:space="preserve">If the physician/APN/PA documentation is insufficient to determine if VTE was present or suspected at admission, select “2”. </w:t>
            </w:r>
          </w:p>
          <w:p w:rsidR="00652AE0" w:rsidRPr="004941EA" w:rsidRDefault="005331B1" w:rsidP="00232986">
            <w:pPr>
              <w:rPr>
                <w:b/>
              </w:rPr>
            </w:pPr>
            <w:r>
              <w:rPr>
                <w:b/>
              </w:rPr>
              <w:t>Possible VTE Diagnoses Include:</w:t>
            </w:r>
          </w:p>
          <w:p w:rsidR="00652AE0" w:rsidRPr="004941EA" w:rsidRDefault="005331B1" w:rsidP="00232986">
            <w:pPr>
              <w:numPr>
                <w:ilvl w:val="0"/>
                <w:numId w:val="23"/>
              </w:numPr>
              <w:rPr>
                <w:b/>
              </w:rPr>
            </w:pPr>
            <w:r>
              <w:rPr>
                <w:b/>
              </w:rPr>
              <w:t xml:space="preserve">Pulmonary Embolism and Infarction </w:t>
            </w:r>
          </w:p>
          <w:p w:rsidR="00652AE0" w:rsidRPr="004941EA" w:rsidRDefault="005331B1" w:rsidP="00232986">
            <w:pPr>
              <w:numPr>
                <w:ilvl w:val="0"/>
                <w:numId w:val="23"/>
              </w:numPr>
              <w:rPr>
                <w:b/>
              </w:rPr>
            </w:pPr>
            <w:r>
              <w:rPr>
                <w:b/>
              </w:rPr>
              <w:t xml:space="preserve">Phlebitis and </w:t>
            </w:r>
            <w:proofErr w:type="spellStart"/>
            <w:r>
              <w:rPr>
                <w:b/>
              </w:rPr>
              <w:t>Thrombophlebitis</w:t>
            </w:r>
            <w:proofErr w:type="spellEnd"/>
            <w:r>
              <w:rPr>
                <w:b/>
              </w:rPr>
              <w:t xml:space="preserve"> of deep vessels of lower extremities - Femoral vein (deep) </w:t>
            </w:r>
          </w:p>
          <w:p w:rsidR="00652AE0" w:rsidRPr="004941EA" w:rsidRDefault="005331B1" w:rsidP="00232986">
            <w:pPr>
              <w:numPr>
                <w:ilvl w:val="0"/>
                <w:numId w:val="23"/>
              </w:numPr>
              <w:rPr>
                <w:b/>
              </w:rPr>
            </w:pPr>
            <w:r>
              <w:rPr>
                <w:b/>
              </w:rPr>
              <w:t xml:space="preserve">Phlebitis and </w:t>
            </w:r>
            <w:proofErr w:type="spellStart"/>
            <w:r>
              <w:rPr>
                <w:b/>
              </w:rPr>
              <w:t>Thrombophlebitis</w:t>
            </w:r>
            <w:proofErr w:type="spellEnd"/>
            <w:r>
              <w:rPr>
                <w:b/>
              </w:rPr>
              <w:t xml:space="preserve"> of iliac vein </w:t>
            </w:r>
          </w:p>
          <w:p w:rsidR="00652AE0" w:rsidRPr="004941EA" w:rsidRDefault="005331B1" w:rsidP="00232986">
            <w:pPr>
              <w:numPr>
                <w:ilvl w:val="0"/>
                <w:numId w:val="23"/>
              </w:numPr>
              <w:rPr>
                <w:b/>
              </w:rPr>
            </w:pPr>
            <w:r>
              <w:rPr>
                <w:b/>
              </w:rPr>
              <w:t xml:space="preserve">Venous embolism and thrombosis of deep vessels of proximal lower extremity </w:t>
            </w:r>
          </w:p>
          <w:p w:rsidR="00652AE0" w:rsidRPr="004941EA" w:rsidRDefault="00652AE0" w:rsidP="00232986"/>
        </w:tc>
      </w:tr>
    </w:tbl>
    <w:p w:rsidR="00CC27AC" w:rsidRPr="004941EA" w:rsidRDefault="00CC27AC"/>
    <w:tbl>
      <w:tblPr>
        <w:tblW w:w="14746" w:type="dxa"/>
        <w:tblInd w:w="108" w:type="dxa"/>
        <w:tblLayout w:type="fixed"/>
        <w:tblLook w:val="0000"/>
      </w:tblPr>
      <w:tblGrid>
        <w:gridCol w:w="630"/>
        <w:gridCol w:w="1170"/>
        <w:gridCol w:w="5040"/>
        <w:gridCol w:w="2160"/>
        <w:gridCol w:w="5746"/>
      </w:tblGrid>
      <w:tr w:rsidR="00513177" w:rsidRPr="004941EA" w:rsidTr="003C23D3">
        <w:trPr>
          <w:cantSplit/>
        </w:trPr>
        <w:tc>
          <w:tcPr>
            <w:tcW w:w="630" w:type="dxa"/>
            <w:tcBorders>
              <w:top w:val="single" w:sz="6" w:space="0" w:color="auto"/>
              <w:left w:val="single" w:sz="6" w:space="0" w:color="auto"/>
              <w:bottom w:val="single" w:sz="6" w:space="0" w:color="auto"/>
              <w:right w:val="single" w:sz="6" w:space="0" w:color="auto"/>
            </w:tcBorders>
          </w:tcPr>
          <w:p w:rsidR="00297EDA" w:rsidRPr="004941EA" w:rsidRDefault="005331B1" w:rsidP="00D01814">
            <w:pPr>
              <w:rPr>
                <w:sz w:val="22"/>
              </w:rPr>
            </w:pPr>
            <w:r>
              <w:rPr>
                <w:sz w:val="22"/>
              </w:rPr>
              <w:lastRenderedPageBreak/>
              <w:br w:type="page"/>
              <w:t>19</w:t>
            </w:r>
          </w:p>
        </w:tc>
        <w:tc>
          <w:tcPr>
            <w:tcW w:w="1170" w:type="dxa"/>
            <w:tcBorders>
              <w:top w:val="single" w:sz="6" w:space="0" w:color="auto"/>
              <w:left w:val="single" w:sz="6" w:space="0" w:color="auto"/>
              <w:bottom w:val="single" w:sz="6" w:space="0" w:color="auto"/>
              <w:right w:val="single" w:sz="6" w:space="0" w:color="auto"/>
            </w:tcBorders>
          </w:tcPr>
          <w:p w:rsidR="00513177" w:rsidRPr="004941EA" w:rsidRDefault="005331B1" w:rsidP="00967A93">
            <w:pPr>
              <w:jc w:val="center"/>
            </w:pPr>
            <w:r>
              <w:t>comfort</w:t>
            </w:r>
          </w:p>
        </w:tc>
        <w:tc>
          <w:tcPr>
            <w:tcW w:w="5040" w:type="dxa"/>
            <w:tcBorders>
              <w:top w:val="single" w:sz="6" w:space="0" w:color="auto"/>
              <w:left w:val="single" w:sz="6" w:space="0" w:color="auto"/>
              <w:bottom w:val="single" w:sz="6" w:space="0" w:color="auto"/>
              <w:right w:val="single" w:sz="6" w:space="0" w:color="auto"/>
            </w:tcBorders>
          </w:tcPr>
          <w:p w:rsidR="00513177" w:rsidRPr="004941EA" w:rsidRDefault="005331B1" w:rsidP="00967A93">
            <w:pPr>
              <w:rPr>
                <w:sz w:val="22"/>
              </w:rPr>
            </w:pPr>
            <w:r>
              <w:rPr>
                <w:sz w:val="22"/>
              </w:rPr>
              <w:t>When is the earliest physician, APN, or PA documentation of comfort measures only?</w:t>
            </w:r>
          </w:p>
          <w:p w:rsidR="00513177" w:rsidRPr="004941EA" w:rsidRDefault="005331B1" w:rsidP="00462D18">
            <w:pPr>
              <w:ind w:left="330" w:hangingChars="150" w:hanging="330"/>
              <w:rPr>
                <w:sz w:val="22"/>
              </w:rPr>
            </w:pPr>
            <w:r>
              <w:rPr>
                <w:sz w:val="22"/>
              </w:rPr>
              <w:t>1.  Day of arrival (day 0) or day after arrival  (day 1)</w:t>
            </w:r>
          </w:p>
          <w:p w:rsidR="00513177" w:rsidRPr="004941EA" w:rsidRDefault="005331B1" w:rsidP="00462D18">
            <w:pPr>
              <w:ind w:left="330" w:hangingChars="150" w:hanging="330"/>
              <w:rPr>
                <w:sz w:val="22"/>
              </w:rPr>
            </w:pPr>
            <w:r>
              <w:rPr>
                <w:sz w:val="22"/>
              </w:rPr>
              <w:t xml:space="preserve">2.  Two or more days after arrival (day 2 or greater) </w:t>
            </w:r>
          </w:p>
          <w:p w:rsidR="00513177" w:rsidRPr="004941EA" w:rsidRDefault="005331B1" w:rsidP="00462D18">
            <w:pPr>
              <w:ind w:left="330" w:hangingChars="150" w:hanging="330"/>
              <w:rPr>
                <w:sz w:val="22"/>
              </w:rPr>
            </w:pPr>
            <w:r>
              <w:rPr>
                <w:sz w:val="22"/>
              </w:rPr>
              <w:t>3.  Comfort measures only documented during hospital stay, but timing unclear</w:t>
            </w:r>
          </w:p>
          <w:p w:rsidR="00513177" w:rsidRPr="004941EA" w:rsidRDefault="005331B1" w:rsidP="00462D18">
            <w:pPr>
              <w:ind w:left="330" w:hangingChars="150" w:hanging="330"/>
              <w:rPr>
                <w:sz w:val="22"/>
              </w:rPr>
            </w:pPr>
            <w:r>
              <w:rPr>
                <w:sz w:val="22"/>
              </w:rPr>
              <w:t>99. Comfort measures only was not documented by the physician/APN/PA or unable to determine</w:t>
            </w:r>
          </w:p>
        </w:tc>
        <w:tc>
          <w:tcPr>
            <w:tcW w:w="2160" w:type="dxa"/>
            <w:tcBorders>
              <w:top w:val="single" w:sz="6" w:space="0" w:color="auto"/>
              <w:left w:val="single" w:sz="6" w:space="0" w:color="auto"/>
              <w:bottom w:val="single" w:sz="6" w:space="0" w:color="auto"/>
              <w:right w:val="single" w:sz="6" w:space="0" w:color="auto"/>
            </w:tcBorders>
          </w:tcPr>
          <w:p w:rsidR="00513177" w:rsidRPr="004941EA" w:rsidRDefault="00513177" w:rsidP="00967A93">
            <w:pPr>
              <w:jc w:val="center"/>
            </w:pPr>
          </w:p>
          <w:p w:rsidR="00513177" w:rsidRPr="004941EA" w:rsidRDefault="005331B1" w:rsidP="00967A93">
            <w:pPr>
              <w:jc w:val="center"/>
            </w:pPr>
            <w:r>
              <w:t>*1,2,3,99</w:t>
            </w:r>
          </w:p>
          <w:p w:rsidR="00D333D1" w:rsidRPr="004941EA" w:rsidRDefault="00D333D1" w:rsidP="00967A93">
            <w:pPr>
              <w:jc w:val="center"/>
            </w:pPr>
          </w:p>
          <w:p w:rsidR="00755F26" w:rsidRPr="004941EA" w:rsidRDefault="005331B1" w:rsidP="00755F26">
            <w:pPr>
              <w:jc w:val="center"/>
            </w:pPr>
            <w:r>
              <w:rPr>
                <w:b/>
              </w:rPr>
              <w:t xml:space="preserve">*If 1 AND  </w:t>
            </w:r>
            <w:proofErr w:type="spellStart"/>
            <w:r>
              <w:rPr>
                <w:b/>
              </w:rPr>
              <w:t>vteprin</w:t>
            </w:r>
            <w:proofErr w:type="spellEnd"/>
            <w:r>
              <w:rPr>
                <w:b/>
              </w:rPr>
              <w:t xml:space="preserve"> or </w:t>
            </w:r>
            <w:proofErr w:type="spellStart"/>
            <w:r>
              <w:rPr>
                <w:b/>
              </w:rPr>
              <w:t>vteothdx</w:t>
            </w:r>
            <w:proofErr w:type="spellEnd"/>
            <w:r>
              <w:rPr>
                <w:b/>
              </w:rPr>
              <w:t xml:space="preserve"> is not on Table 7.03 or 7.04, the record is excluded from the JC VTE Hospital Quality Measures; else, go to </w:t>
            </w:r>
            <w:proofErr w:type="spellStart"/>
            <w:r>
              <w:rPr>
                <w:b/>
              </w:rPr>
              <w:t>clntrial</w:t>
            </w:r>
            <w:proofErr w:type="spellEnd"/>
            <w:r>
              <w:rPr>
                <w:b/>
              </w:rPr>
              <w:t xml:space="preserve"> </w:t>
            </w:r>
          </w:p>
          <w:p w:rsidR="001D39E7" w:rsidRPr="004941EA" w:rsidRDefault="001D39E7"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B0D0E" w:rsidRPr="004941EA" w:rsidTr="00D53C3C">
              <w:tc>
                <w:tcPr>
                  <w:tcW w:w="1929" w:type="dxa"/>
                </w:tcPr>
                <w:p w:rsidR="00EB0D0E" w:rsidRPr="004941EA" w:rsidRDefault="005331B1" w:rsidP="00D53C3C">
                  <w:pPr>
                    <w:jc w:val="center"/>
                  </w:pPr>
                  <w:r>
                    <w:t>Warning if comfort = 2</w:t>
                  </w:r>
                </w:p>
              </w:tc>
            </w:tr>
          </w:tbl>
          <w:p w:rsidR="00EB0D0E" w:rsidRPr="004941EA" w:rsidRDefault="00EB0D0E" w:rsidP="00967A93">
            <w:pPr>
              <w:jc w:val="center"/>
            </w:pPr>
          </w:p>
          <w:p w:rsidR="00513177" w:rsidRPr="004941EA" w:rsidRDefault="00513177" w:rsidP="00967A93">
            <w:pPr>
              <w:jc w:val="center"/>
            </w:pPr>
          </w:p>
          <w:p w:rsidR="00513177" w:rsidRPr="004941EA" w:rsidRDefault="00513177" w:rsidP="00967A93">
            <w:pPr>
              <w:jc w:val="center"/>
            </w:pPr>
          </w:p>
          <w:p w:rsidR="00513177" w:rsidRPr="004941EA" w:rsidRDefault="00513177" w:rsidP="00967A93">
            <w:pPr>
              <w:jc w:val="center"/>
            </w:pPr>
          </w:p>
          <w:p w:rsidR="00513177" w:rsidRPr="004941EA" w:rsidRDefault="00513177" w:rsidP="00967A93">
            <w:pPr>
              <w:jc w:val="center"/>
            </w:pPr>
          </w:p>
          <w:p w:rsidR="00513177" w:rsidRPr="004941EA" w:rsidRDefault="00513177" w:rsidP="00967A93">
            <w:pPr>
              <w:jc w:val="center"/>
            </w:pPr>
          </w:p>
          <w:p w:rsidR="00513177" w:rsidRPr="004941EA" w:rsidRDefault="00513177" w:rsidP="00967A93">
            <w:pPr>
              <w:jc w:val="center"/>
            </w:pPr>
          </w:p>
        </w:tc>
        <w:tc>
          <w:tcPr>
            <w:tcW w:w="5746" w:type="dxa"/>
            <w:tcBorders>
              <w:top w:val="single" w:sz="6" w:space="0" w:color="auto"/>
              <w:left w:val="single" w:sz="6" w:space="0" w:color="auto"/>
              <w:bottom w:val="single" w:sz="6" w:space="0" w:color="auto"/>
              <w:right w:val="single" w:sz="6" w:space="0" w:color="auto"/>
            </w:tcBorders>
          </w:tcPr>
          <w:p w:rsidR="00513177" w:rsidRPr="004941EA" w:rsidRDefault="005331B1" w:rsidP="00513177">
            <w:pPr>
              <w:rPr>
                <w:b/>
              </w:rPr>
            </w:pPr>
            <w:r>
              <w:rPr>
                <w:b/>
              </w:rPr>
              <w:t xml:space="preserve">Only accept terms identified in the list of inclusions.  No other terminology will be accepted.  Day of arrival is day 0.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57"/>
              <w:gridCol w:w="2070"/>
            </w:tblGrid>
            <w:tr w:rsidR="003C23D3" w:rsidRPr="004941EA" w:rsidTr="003C23D3">
              <w:tc>
                <w:tcPr>
                  <w:tcW w:w="4927" w:type="dxa"/>
                  <w:gridSpan w:val="2"/>
                </w:tcPr>
                <w:p w:rsidR="003C23D3" w:rsidRPr="004941EA" w:rsidRDefault="005331B1" w:rsidP="00EE39B4">
                  <w:pPr>
                    <w:pStyle w:val="BodyText"/>
                    <w:rPr>
                      <w:b/>
                      <w:bCs/>
                    </w:rPr>
                  </w:pPr>
                  <w:r>
                    <w:rPr>
                      <w:b/>
                      <w:bCs/>
                    </w:rPr>
                    <w:t>Inclusion (Only acceptable terms)</w:t>
                  </w:r>
                </w:p>
              </w:tc>
            </w:tr>
            <w:tr w:rsidR="003C23D3" w:rsidRPr="004941EA" w:rsidTr="003C23D3">
              <w:tc>
                <w:tcPr>
                  <w:tcW w:w="2857" w:type="dxa"/>
                </w:tcPr>
                <w:p w:rsidR="003C23D3" w:rsidRPr="004941EA" w:rsidRDefault="005331B1" w:rsidP="00EE39B4">
                  <w:pPr>
                    <w:pStyle w:val="BodyText"/>
                    <w:rPr>
                      <w:bCs/>
                    </w:rPr>
                  </w:pPr>
                  <w:r>
                    <w:rPr>
                      <w:bCs/>
                    </w:rPr>
                    <w:t>Brain death /dead</w:t>
                  </w:r>
                </w:p>
              </w:tc>
              <w:tc>
                <w:tcPr>
                  <w:tcW w:w="2070" w:type="dxa"/>
                </w:tcPr>
                <w:p w:rsidR="003C23D3" w:rsidRPr="004941EA" w:rsidRDefault="005331B1" w:rsidP="00EE39B4">
                  <w:pPr>
                    <w:pStyle w:val="BodyText"/>
                    <w:rPr>
                      <w:bCs/>
                    </w:rPr>
                  </w:pPr>
                  <w:r>
                    <w:rPr>
                      <w:bCs/>
                    </w:rPr>
                    <w:t>Hospice</w:t>
                  </w:r>
                </w:p>
              </w:tc>
            </w:tr>
            <w:tr w:rsidR="003C23D3" w:rsidRPr="004941EA" w:rsidTr="003C23D3">
              <w:tc>
                <w:tcPr>
                  <w:tcW w:w="2857" w:type="dxa"/>
                </w:tcPr>
                <w:p w:rsidR="003C23D3" w:rsidRPr="004941EA" w:rsidRDefault="005331B1" w:rsidP="00EE39B4">
                  <w:pPr>
                    <w:pStyle w:val="BodyText"/>
                    <w:rPr>
                      <w:b/>
                      <w:bCs/>
                    </w:rPr>
                  </w:pPr>
                  <w:r>
                    <w:rPr>
                      <w:bCs/>
                    </w:rPr>
                    <w:t>Comfort care</w:t>
                  </w:r>
                </w:p>
              </w:tc>
              <w:tc>
                <w:tcPr>
                  <w:tcW w:w="2070" w:type="dxa"/>
                </w:tcPr>
                <w:p w:rsidR="003C23D3" w:rsidRPr="004941EA" w:rsidRDefault="005331B1" w:rsidP="00EE39B4">
                  <w:pPr>
                    <w:pStyle w:val="BodyText"/>
                    <w:rPr>
                      <w:b/>
                      <w:bCs/>
                    </w:rPr>
                  </w:pPr>
                  <w:r>
                    <w:rPr>
                      <w:bCs/>
                    </w:rPr>
                    <w:t>Hospice Care</w:t>
                  </w:r>
                </w:p>
              </w:tc>
            </w:tr>
            <w:tr w:rsidR="003C23D3" w:rsidRPr="004941EA" w:rsidTr="003C23D3">
              <w:tc>
                <w:tcPr>
                  <w:tcW w:w="2857" w:type="dxa"/>
                </w:tcPr>
                <w:p w:rsidR="003C23D3" w:rsidRPr="004941EA" w:rsidRDefault="005331B1" w:rsidP="00EE39B4">
                  <w:pPr>
                    <w:pStyle w:val="BodyText"/>
                    <w:rPr>
                      <w:b/>
                      <w:bCs/>
                    </w:rPr>
                  </w:pPr>
                  <w:r>
                    <w:rPr>
                      <w:bCs/>
                    </w:rPr>
                    <w:t>Comfort measures</w:t>
                  </w:r>
                </w:p>
              </w:tc>
              <w:tc>
                <w:tcPr>
                  <w:tcW w:w="2070" w:type="dxa"/>
                </w:tcPr>
                <w:p w:rsidR="003C23D3" w:rsidRPr="004941EA" w:rsidRDefault="005331B1" w:rsidP="00EE39B4">
                  <w:pPr>
                    <w:pStyle w:val="BodyText"/>
                    <w:rPr>
                      <w:b/>
                      <w:bCs/>
                    </w:rPr>
                  </w:pPr>
                  <w:r>
                    <w:rPr>
                      <w:bCs/>
                    </w:rPr>
                    <w:t>Organ harvest</w:t>
                  </w:r>
                </w:p>
              </w:tc>
            </w:tr>
            <w:tr w:rsidR="003C23D3" w:rsidRPr="004941EA" w:rsidTr="003C23D3">
              <w:tc>
                <w:tcPr>
                  <w:tcW w:w="2857" w:type="dxa"/>
                </w:tcPr>
                <w:p w:rsidR="003C23D3" w:rsidRPr="004941EA" w:rsidRDefault="005331B1" w:rsidP="00EE39B4">
                  <w:pPr>
                    <w:pStyle w:val="BodyText"/>
                    <w:rPr>
                      <w:bCs/>
                    </w:rPr>
                  </w:pPr>
                  <w:r>
                    <w:rPr>
                      <w:bCs/>
                    </w:rPr>
                    <w:t>Comfort measures only (CMO)</w:t>
                  </w:r>
                </w:p>
              </w:tc>
              <w:tc>
                <w:tcPr>
                  <w:tcW w:w="2070" w:type="dxa"/>
                </w:tcPr>
                <w:p w:rsidR="003C23D3" w:rsidRPr="004941EA" w:rsidRDefault="005331B1" w:rsidP="00EE39B4">
                  <w:pPr>
                    <w:pStyle w:val="BodyText"/>
                    <w:rPr>
                      <w:b/>
                      <w:bCs/>
                    </w:rPr>
                  </w:pPr>
                  <w:r>
                    <w:rPr>
                      <w:bCs/>
                    </w:rPr>
                    <w:t>Palliative care</w:t>
                  </w:r>
                </w:p>
              </w:tc>
            </w:tr>
            <w:tr w:rsidR="003C23D3" w:rsidRPr="004941EA" w:rsidTr="003C23D3">
              <w:tc>
                <w:tcPr>
                  <w:tcW w:w="2857" w:type="dxa"/>
                </w:tcPr>
                <w:p w:rsidR="003C23D3" w:rsidRPr="004941EA" w:rsidRDefault="005331B1" w:rsidP="00EE39B4">
                  <w:pPr>
                    <w:pStyle w:val="BodyText"/>
                    <w:rPr>
                      <w:b/>
                      <w:bCs/>
                    </w:rPr>
                  </w:pPr>
                  <w:r>
                    <w:rPr>
                      <w:bCs/>
                    </w:rPr>
                    <w:t>Comfort only</w:t>
                  </w:r>
                </w:p>
              </w:tc>
              <w:tc>
                <w:tcPr>
                  <w:tcW w:w="2070" w:type="dxa"/>
                </w:tcPr>
                <w:p w:rsidR="003C23D3" w:rsidRPr="004941EA" w:rsidRDefault="005331B1" w:rsidP="00EE39B4">
                  <w:pPr>
                    <w:pStyle w:val="BodyText"/>
                    <w:rPr>
                      <w:b/>
                      <w:bCs/>
                    </w:rPr>
                  </w:pPr>
                  <w:r>
                    <w:rPr>
                      <w:bCs/>
                    </w:rPr>
                    <w:t>Palliative measures</w:t>
                  </w:r>
                </w:p>
              </w:tc>
            </w:tr>
            <w:tr w:rsidR="00652AE0" w:rsidRPr="004941EA" w:rsidTr="003C23D3">
              <w:tc>
                <w:tcPr>
                  <w:tcW w:w="2857" w:type="dxa"/>
                </w:tcPr>
                <w:p w:rsidR="00652AE0" w:rsidRPr="004941EA" w:rsidRDefault="004D508E" w:rsidP="00EE39B4">
                  <w:pPr>
                    <w:pStyle w:val="BodyText"/>
                    <w:rPr>
                      <w:bCs/>
                    </w:rPr>
                  </w:pPr>
                  <w:r w:rsidRPr="004D508E">
                    <w:rPr>
                      <w:bCs/>
                    </w:rPr>
                    <w:t>DNR-CC</w:t>
                  </w:r>
                </w:p>
              </w:tc>
              <w:tc>
                <w:tcPr>
                  <w:tcW w:w="2070" w:type="dxa"/>
                </w:tcPr>
                <w:p w:rsidR="00652AE0" w:rsidRPr="004941EA" w:rsidRDefault="004D508E" w:rsidP="00EE39B4">
                  <w:pPr>
                    <w:pStyle w:val="BodyText"/>
                    <w:rPr>
                      <w:bCs/>
                    </w:rPr>
                  </w:pPr>
                  <w:r w:rsidRPr="004D508E">
                    <w:rPr>
                      <w:bCs/>
                    </w:rPr>
                    <w:t>Terminal care</w:t>
                  </w:r>
                </w:p>
              </w:tc>
            </w:tr>
            <w:tr w:rsidR="003C23D3" w:rsidRPr="004941EA" w:rsidTr="003C23D3">
              <w:tc>
                <w:tcPr>
                  <w:tcW w:w="2857" w:type="dxa"/>
                </w:tcPr>
                <w:p w:rsidR="003C23D3" w:rsidRPr="004941EA" w:rsidRDefault="005331B1" w:rsidP="00EE39B4">
                  <w:pPr>
                    <w:pStyle w:val="BodyText"/>
                    <w:rPr>
                      <w:bCs/>
                    </w:rPr>
                  </w:pPr>
                  <w:r>
                    <w:rPr>
                      <w:bCs/>
                    </w:rPr>
                    <w:t>End of life care</w:t>
                  </w:r>
                </w:p>
              </w:tc>
              <w:tc>
                <w:tcPr>
                  <w:tcW w:w="2070" w:type="dxa"/>
                </w:tcPr>
                <w:p w:rsidR="003C23D3" w:rsidRPr="004941EA" w:rsidRDefault="003C23D3" w:rsidP="00EE39B4">
                  <w:pPr>
                    <w:pStyle w:val="BodyText"/>
                    <w:rPr>
                      <w:b/>
                      <w:bCs/>
                    </w:rPr>
                  </w:pPr>
                </w:p>
              </w:tc>
            </w:tr>
          </w:tbl>
          <w:p w:rsidR="00513177" w:rsidRPr="004941EA" w:rsidRDefault="005331B1" w:rsidP="00C52B09">
            <w:pPr>
              <w:numPr>
                <w:ilvl w:val="0"/>
                <w:numId w:val="49"/>
              </w:numPr>
            </w:pPr>
            <w:r>
              <w:rPr>
                <w:b/>
              </w:rPr>
              <w:t xml:space="preserve">Determine the </w:t>
            </w:r>
            <w:r>
              <w:rPr>
                <w:b/>
                <w:u w:val="single"/>
              </w:rPr>
              <w:t>earliest</w:t>
            </w:r>
            <w:r>
              <w:rPr>
                <w:b/>
              </w:rPr>
              <w:t xml:space="preserve"> day the physician/APN/PA DOCUMENTED comfort measures only </w:t>
            </w:r>
            <w:r w:rsidR="004D508E" w:rsidRPr="004D508E">
              <w:rPr>
                <w:b/>
                <w:bCs/>
              </w:rPr>
              <w:t>in the ONLY ACCEPTABLE SOURCES</w:t>
            </w:r>
            <w:r>
              <w:rPr>
                <w:b/>
              </w:rPr>
              <w:t>.</w:t>
            </w:r>
            <w:r>
              <w:t xml:space="preserve">  Do not factor in when comfort measures only was actually instituted.  E.g., “Discussed comfort care with family on arrival” noted in day 2 progress note – Select “2.” </w:t>
            </w:r>
          </w:p>
          <w:p w:rsidR="00513177" w:rsidRPr="004941EA" w:rsidRDefault="005331B1" w:rsidP="00C52B09">
            <w:pPr>
              <w:numPr>
                <w:ilvl w:val="0"/>
                <w:numId w:val="49"/>
              </w:numPr>
              <w:rPr>
                <w:b/>
              </w:rPr>
            </w:pPr>
            <w:r>
              <w:rPr>
                <w:b/>
              </w:rPr>
              <w:t xml:space="preserve">Consider comfort measures only documentation in the discharge summary as documentation on the last day of the hospitalization, regardless of when the summary is dictated.  </w:t>
            </w:r>
          </w:p>
          <w:p w:rsidR="00513177" w:rsidRPr="004941EA" w:rsidRDefault="005331B1" w:rsidP="00C52B09">
            <w:pPr>
              <w:numPr>
                <w:ilvl w:val="0"/>
                <w:numId w:val="49"/>
              </w:numPr>
            </w:pPr>
            <w:r>
              <w:rPr>
                <w:b/>
              </w:rPr>
              <w:t>Physician/APN/PA documentation of comfort measures only mentioned in the following context is acceptable:</w:t>
            </w:r>
            <w:r>
              <w:t xml:space="preserve">  comfort measures only recommendation, order for consultation/evaluation by hospice/palliative care, patient/family request for comfort measures only, referral to hospice/palliative care service.</w:t>
            </w:r>
          </w:p>
          <w:p w:rsidR="00C52B09" w:rsidRPr="004941EA" w:rsidRDefault="005331B1" w:rsidP="00C52B09">
            <w:pPr>
              <w:pStyle w:val="BodyText"/>
              <w:numPr>
                <w:ilvl w:val="0"/>
                <w:numId w:val="49"/>
              </w:numPr>
              <w:rPr>
                <w:bCs/>
              </w:rPr>
            </w:pPr>
            <w:r>
              <w:t xml:space="preserve">If any of the inclusions are documented </w:t>
            </w:r>
            <w:r w:rsidR="004D508E" w:rsidRPr="004D508E">
              <w:rPr>
                <w:b/>
                <w:bCs/>
              </w:rPr>
              <w:t>in the ONLY ACCEPTABLE SOURCES</w:t>
            </w:r>
            <w:r>
              <w:t xml:space="preserve">, select option “1,” “2,” or “3” accordingly, </w:t>
            </w:r>
            <w:r>
              <w:rPr>
                <w:bCs/>
              </w:rPr>
              <w:t>unless otherwise specified.</w:t>
            </w:r>
          </w:p>
          <w:p w:rsidR="00B97BCF" w:rsidRPr="004941EA" w:rsidRDefault="004D508E" w:rsidP="00C52B09">
            <w:pPr>
              <w:pStyle w:val="BodyText"/>
              <w:rPr>
                <w:b/>
                <w:bCs/>
              </w:rPr>
            </w:pPr>
            <w:r w:rsidRPr="004D508E">
              <w:rPr>
                <w:b/>
                <w:bCs/>
              </w:rPr>
              <w:t>Disregard documentation of an Inclusion term in the following situations:</w:t>
            </w:r>
          </w:p>
          <w:p w:rsidR="005C2989" w:rsidRPr="004941EA" w:rsidRDefault="005331B1" w:rsidP="005C2989">
            <w:pPr>
              <w:pStyle w:val="BodyText"/>
              <w:numPr>
                <w:ilvl w:val="0"/>
                <w:numId w:val="69"/>
              </w:numPr>
              <w:ind w:left="162" w:hanging="180"/>
              <w:rPr>
                <w:bCs/>
              </w:rPr>
            </w:pPr>
            <w:r>
              <w:rPr>
                <w:bCs/>
              </w:rPr>
              <w:t>Inclusion term clearly described as negative (e.g. “No comfort care,” “Not appropriate for hospice care,” “Declines palliative care”).</w:t>
            </w:r>
          </w:p>
          <w:p w:rsidR="003C23D3" w:rsidRPr="004941EA" w:rsidRDefault="005331B1" w:rsidP="00C52B09">
            <w:pPr>
              <w:pStyle w:val="BodyText"/>
              <w:rPr>
                <w:b/>
                <w:bCs/>
              </w:rPr>
            </w:pPr>
            <w:r>
              <w:rPr>
                <w:b/>
                <w:bCs/>
              </w:rPr>
              <w:t>Cont’d next page</w:t>
            </w:r>
          </w:p>
          <w:p w:rsidR="00513177" w:rsidRPr="004941EA" w:rsidRDefault="00513177" w:rsidP="00E15972"/>
        </w:tc>
      </w:tr>
      <w:tr w:rsidR="00522432" w:rsidRPr="004941EA" w:rsidTr="003C23D3">
        <w:trPr>
          <w:cantSplit/>
        </w:trPr>
        <w:tc>
          <w:tcPr>
            <w:tcW w:w="630" w:type="dxa"/>
            <w:tcBorders>
              <w:top w:val="single" w:sz="6" w:space="0" w:color="auto"/>
              <w:left w:val="single" w:sz="6" w:space="0" w:color="auto"/>
              <w:bottom w:val="single" w:sz="6" w:space="0" w:color="auto"/>
              <w:right w:val="single" w:sz="6" w:space="0" w:color="auto"/>
            </w:tcBorders>
          </w:tcPr>
          <w:p w:rsidR="00522432" w:rsidRPr="004941EA" w:rsidRDefault="00522432" w:rsidP="00513177">
            <w:pPr>
              <w:rPr>
                <w:sz w:val="22"/>
              </w:rPr>
            </w:pPr>
          </w:p>
        </w:tc>
        <w:tc>
          <w:tcPr>
            <w:tcW w:w="1170" w:type="dxa"/>
            <w:tcBorders>
              <w:top w:val="single" w:sz="6" w:space="0" w:color="auto"/>
              <w:left w:val="single" w:sz="6" w:space="0" w:color="auto"/>
              <w:bottom w:val="single" w:sz="6" w:space="0" w:color="auto"/>
              <w:right w:val="single" w:sz="6" w:space="0" w:color="auto"/>
            </w:tcBorders>
          </w:tcPr>
          <w:p w:rsidR="00522432" w:rsidRPr="004941EA" w:rsidRDefault="00522432"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7B1670" w:rsidRPr="004941EA" w:rsidRDefault="007B1670" w:rsidP="00967A93">
            <w:pPr>
              <w:rPr>
                <w:sz w:val="22"/>
              </w:rPr>
            </w:pP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522432" w:rsidRPr="004941EA" w:rsidRDefault="005331B1" w:rsidP="007B1670">
            <w:pPr>
              <w:tabs>
                <w:tab w:val="left" w:pos="1725"/>
              </w:tabs>
              <w:rPr>
                <w:sz w:val="22"/>
              </w:rPr>
            </w:pPr>
            <w:r>
              <w:rPr>
                <w:sz w:val="22"/>
              </w:rPr>
              <w:tab/>
            </w:r>
          </w:p>
        </w:tc>
        <w:tc>
          <w:tcPr>
            <w:tcW w:w="2160" w:type="dxa"/>
            <w:tcBorders>
              <w:top w:val="single" w:sz="6" w:space="0" w:color="auto"/>
              <w:left w:val="single" w:sz="6" w:space="0" w:color="auto"/>
              <w:bottom w:val="single" w:sz="6" w:space="0" w:color="auto"/>
              <w:right w:val="single" w:sz="6" w:space="0" w:color="auto"/>
            </w:tcBorders>
          </w:tcPr>
          <w:p w:rsidR="00522432" w:rsidRPr="004941EA" w:rsidRDefault="00522432" w:rsidP="00967A93">
            <w:pPr>
              <w:jc w:val="center"/>
            </w:pPr>
          </w:p>
        </w:tc>
        <w:tc>
          <w:tcPr>
            <w:tcW w:w="5746" w:type="dxa"/>
            <w:tcBorders>
              <w:top w:val="single" w:sz="6" w:space="0" w:color="auto"/>
              <w:left w:val="single" w:sz="6" w:space="0" w:color="auto"/>
              <w:bottom w:val="single" w:sz="6" w:space="0" w:color="auto"/>
              <w:right w:val="single" w:sz="6" w:space="0" w:color="auto"/>
            </w:tcBorders>
          </w:tcPr>
          <w:p w:rsidR="003C23D3" w:rsidRPr="004941EA" w:rsidRDefault="005331B1" w:rsidP="003C23D3">
            <w:pPr>
              <w:rPr>
                <w:b/>
              </w:rPr>
            </w:pPr>
            <w:r>
              <w:rPr>
                <w:b/>
              </w:rPr>
              <w:t>Comfort Care cont’d</w:t>
            </w:r>
          </w:p>
          <w:p w:rsidR="0054260B" w:rsidRPr="004941EA" w:rsidRDefault="004D508E" w:rsidP="0054260B">
            <w:pPr>
              <w:pStyle w:val="BodyText"/>
              <w:rPr>
                <w:bCs/>
              </w:rPr>
            </w:pPr>
            <w:r w:rsidRPr="004D508E">
              <w:rPr>
                <w:b/>
                <w:bCs/>
              </w:rPr>
              <w:t>Note:</w:t>
            </w:r>
            <w:r w:rsidRPr="004D508E">
              <w:rPr>
                <w:bCs/>
              </w:rPr>
              <w:t xml:space="preserve"> If an Inclusion term is clearly described as negative in one source and NOT described as negative in another source, the second source would count for comfort measures only. (</w:t>
            </w:r>
            <w:proofErr w:type="gramStart"/>
            <w:r w:rsidR="005331B1">
              <w:rPr>
                <w:bCs/>
              </w:rPr>
              <w:t>e.g</w:t>
            </w:r>
            <w:proofErr w:type="gramEnd"/>
            <w:r w:rsidR="005331B1">
              <w:rPr>
                <w:bCs/>
              </w:rPr>
              <w:t>. On Day 0, the physician documents, “The patient is not a hospice candidate.”  On Day 3, the physician orders a hospice consult.  Select “2.”)</w:t>
            </w:r>
          </w:p>
          <w:p w:rsidR="005C2989" w:rsidRPr="004941EA" w:rsidRDefault="005331B1" w:rsidP="005C2989">
            <w:pPr>
              <w:pStyle w:val="ListParagraph"/>
              <w:numPr>
                <w:ilvl w:val="0"/>
                <w:numId w:val="69"/>
              </w:numPr>
              <w:ind w:left="162" w:hanging="162"/>
            </w:pPr>
            <w:r>
              <w:t xml:space="preserve">Do not use documentation that is dated prior to arrival or documentation which refers to the pre-arrival time period (e.g., comfort measures only order in previous hospitalization record, “Pt. on hospice at home” in </w:t>
            </w:r>
            <w:r w:rsidR="004D508E" w:rsidRPr="004D508E">
              <w:t>discharge summary</w:t>
            </w:r>
            <w:r>
              <w:t xml:space="preserve">). </w:t>
            </w:r>
          </w:p>
          <w:p w:rsidR="005C2989" w:rsidRPr="004941EA" w:rsidRDefault="005331B1" w:rsidP="005C2989">
            <w:pPr>
              <w:ind w:left="162"/>
            </w:pPr>
            <w:r>
              <w:rPr>
                <w:b/>
              </w:rPr>
              <w:t>EXCEPTION:</w:t>
            </w:r>
            <w:r>
              <w:t xml:space="preserve"> State-authorized portable orders (SAPOs). SAPOs are specialized forms, Out-of-Hospital DNR (OOH DNR) or Do Not Attempt Resuscitation (DNAR) orders, or identifiers authorized by state law, that translate a patient’s preferences about specific-end- of-life treatment decisions into portable medical orders.  </w:t>
            </w:r>
            <w:r>
              <w:rPr>
                <w:b/>
              </w:rPr>
              <w:t>Examples:</w:t>
            </w:r>
            <w:r>
              <w:t xml:space="preserve">  DNR-Comfort Care form, MOLST (Medical Orders for Life Sustaining Treatment), POLST (Physician Orders for Life-Sustaining Treatment)</w:t>
            </w:r>
          </w:p>
          <w:p w:rsidR="005C2989" w:rsidRPr="004941EA" w:rsidRDefault="005331B1" w:rsidP="005C2989">
            <w:pPr>
              <w:numPr>
                <w:ilvl w:val="0"/>
                <w:numId w:val="70"/>
              </w:numPr>
              <w:ind w:left="162" w:hanging="162"/>
            </w:pPr>
            <w:r>
              <w:t xml:space="preserve"> </w:t>
            </w:r>
            <w:r w:rsidR="004D508E" w:rsidRPr="004D508E">
              <w:t>Inclusion terms not clearly selected on a pre-printed order form, even if orders are signed by physician/APN/PA.</w:t>
            </w:r>
          </w:p>
          <w:p w:rsidR="005C2989" w:rsidRPr="004941EA" w:rsidRDefault="004D508E" w:rsidP="005C2989">
            <w:pPr>
              <w:pStyle w:val="Header"/>
              <w:ind w:left="162"/>
              <w:rPr>
                <w:bCs/>
                <w:u w:val="single"/>
              </w:rPr>
            </w:pPr>
            <w:r w:rsidRPr="004D508E">
              <w:rPr>
                <w:b/>
                <w:bCs/>
                <w:u w:val="single"/>
              </w:rPr>
              <w:t xml:space="preserve">Examples: </w:t>
            </w:r>
            <w:r w:rsidRPr="004D508E">
              <w:rPr>
                <w:bCs/>
                <w:u w:val="single"/>
              </w:rPr>
              <w:t>Home Health/Hospice order form - “Hospice” not circled or selected; DNR-Comfort Care order form - option “Comfort Care” not checked or selected.</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87"/>
              <w:gridCol w:w="2340"/>
            </w:tblGrid>
            <w:tr w:rsidR="00B97BCF" w:rsidRPr="004941EA" w:rsidTr="00B97BCF">
              <w:tc>
                <w:tcPr>
                  <w:tcW w:w="4927" w:type="dxa"/>
                  <w:gridSpan w:val="2"/>
                </w:tcPr>
                <w:p w:rsidR="00B97BCF" w:rsidRPr="004941EA" w:rsidRDefault="004D508E" w:rsidP="00B97BCF">
                  <w:pPr>
                    <w:pStyle w:val="BodyText"/>
                    <w:rPr>
                      <w:b/>
                      <w:bCs/>
                    </w:rPr>
                  </w:pPr>
                  <w:r w:rsidRPr="004D508E">
                    <w:rPr>
                      <w:b/>
                      <w:bCs/>
                    </w:rPr>
                    <w:t>Exclusion (Only acceptable exclusion terms)*:</w:t>
                  </w:r>
                </w:p>
              </w:tc>
            </w:tr>
            <w:tr w:rsidR="00B97BCF" w:rsidRPr="004941EA" w:rsidTr="00B97BCF">
              <w:tc>
                <w:tcPr>
                  <w:tcW w:w="2587" w:type="dxa"/>
                </w:tcPr>
                <w:p w:rsidR="00B97BCF" w:rsidRPr="004941EA" w:rsidRDefault="004D508E" w:rsidP="00B97BCF">
                  <w:pPr>
                    <w:pStyle w:val="BodyText"/>
                    <w:rPr>
                      <w:bCs/>
                    </w:rPr>
                  </w:pPr>
                  <w:r w:rsidRPr="004D508E">
                    <w:rPr>
                      <w:bCs/>
                    </w:rPr>
                    <w:t>DNR-CCA</w:t>
                  </w:r>
                </w:p>
              </w:tc>
              <w:tc>
                <w:tcPr>
                  <w:tcW w:w="2340" w:type="dxa"/>
                </w:tcPr>
                <w:p w:rsidR="00B97BCF" w:rsidRPr="004941EA" w:rsidRDefault="004D508E" w:rsidP="00B97BCF">
                  <w:pPr>
                    <w:pStyle w:val="BodyText"/>
                    <w:rPr>
                      <w:bCs/>
                    </w:rPr>
                  </w:pPr>
                  <w:r w:rsidRPr="004D508E">
                    <w:rPr>
                      <w:bCs/>
                    </w:rPr>
                    <w:t>DNRCC-Arrest</w:t>
                  </w:r>
                </w:p>
              </w:tc>
            </w:tr>
            <w:tr w:rsidR="00B97BCF" w:rsidRPr="004941EA" w:rsidTr="00B97BCF">
              <w:tc>
                <w:tcPr>
                  <w:tcW w:w="2587" w:type="dxa"/>
                </w:tcPr>
                <w:p w:rsidR="00B97BCF" w:rsidRPr="004941EA" w:rsidRDefault="004D508E" w:rsidP="00B97BCF">
                  <w:pPr>
                    <w:pStyle w:val="BodyText"/>
                    <w:rPr>
                      <w:bCs/>
                    </w:rPr>
                  </w:pPr>
                  <w:r w:rsidRPr="004D508E">
                    <w:rPr>
                      <w:bCs/>
                    </w:rPr>
                    <w:t>DNR-Comfort Care Arrest</w:t>
                  </w:r>
                </w:p>
              </w:tc>
              <w:tc>
                <w:tcPr>
                  <w:tcW w:w="2340" w:type="dxa"/>
                </w:tcPr>
                <w:p w:rsidR="00B97BCF" w:rsidRPr="004941EA" w:rsidRDefault="004D508E" w:rsidP="00B97BCF">
                  <w:pPr>
                    <w:pStyle w:val="BodyText"/>
                    <w:rPr>
                      <w:bCs/>
                    </w:rPr>
                  </w:pPr>
                  <w:r w:rsidRPr="004D508E">
                    <w:rPr>
                      <w:bCs/>
                    </w:rPr>
                    <w:t>DNRCCA</w:t>
                  </w:r>
                </w:p>
              </w:tc>
            </w:tr>
            <w:tr w:rsidR="00B97BCF" w:rsidRPr="004941EA" w:rsidTr="00B97BCF">
              <w:tc>
                <w:tcPr>
                  <w:tcW w:w="2587" w:type="dxa"/>
                </w:tcPr>
                <w:p w:rsidR="00B97BCF" w:rsidRPr="004941EA" w:rsidRDefault="004D508E" w:rsidP="00B97BCF">
                  <w:pPr>
                    <w:pStyle w:val="BodyText"/>
                    <w:rPr>
                      <w:bCs/>
                    </w:rPr>
                  </w:pPr>
                  <w:r w:rsidRPr="004D508E">
                    <w:rPr>
                      <w:bCs/>
                    </w:rPr>
                    <w:t>DNRCC-A</w:t>
                  </w:r>
                </w:p>
              </w:tc>
              <w:tc>
                <w:tcPr>
                  <w:tcW w:w="2340" w:type="dxa"/>
                </w:tcPr>
                <w:p w:rsidR="00B97BCF" w:rsidRPr="004941EA" w:rsidRDefault="00B97BCF" w:rsidP="00B97BCF">
                  <w:pPr>
                    <w:pStyle w:val="BodyText"/>
                    <w:rPr>
                      <w:bCs/>
                    </w:rPr>
                  </w:pPr>
                </w:p>
              </w:tc>
            </w:tr>
          </w:tbl>
          <w:p w:rsidR="00B97BCF" w:rsidRPr="004941EA" w:rsidRDefault="004D508E" w:rsidP="00B97BCF">
            <w:pPr>
              <w:pStyle w:val="Header"/>
              <w:tabs>
                <w:tab w:val="clear" w:pos="4320"/>
                <w:tab w:val="clear" w:pos="8640"/>
              </w:tabs>
              <w:rPr>
                <w:b/>
                <w:bCs/>
                <w:u w:val="single"/>
              </w:rPr>
            </w:pPr>
            <w:r w:rsidRPr="004D508E">
              <w:rPr>
                <w:b/>
                <w:bCs/>
              </w:rPr>
              <w:t xml:space="preserve">ONLY ACCEPTABLE SOURCES: </w:t>
            </w:r>
            <w:r w:rsidRPr="004D508E">
              <w:rPr>
                <w:bCs/>
              </w:rPr>
              <w:t>Discharge summary, DNR/MOLST/POLST forms, Physician orders, Progress notes</w:t>
            </w:r>
          </w:p>
          <w:p w:rsidR="00E15972" w:rsidRPr="004941EA" w:rsidRDefault="005331B1" w:rsidP="00CC27AC">
            <w:pPr>
              <w:rPr>
                <w:b/>
              </w:rPr>
            </w:pPr>
            <w:r>
              <w:rPr>
                <w:b/>
              </w:rPr>
              <w:t xml:space="preserve">Excluded Data Source:  </w:t>
            </w:r>
            <w:r>
              <w:t>Restraint order sheet</w:t>
            </w:r>
          </w:p>
          <w:p w:rsidR="00522432" w:rsidRPr="004941EA" w:rsidRDefault="005331B1" w:rsidP="00AA60DD">
            <w:pPr>
              <w:rPr>
                <w:b/>
              </w:rPr>
            </w:pPr>
            <w:r>
              <w:rPr>
                <w:b/>
              </w:rPr>
              <w:t>Exclusion Statement:</w:t>
            </w:r>
            <w:r>
              <w:rPr>
                <w:b/>
                <w:bCs/>
              </w:rPr>
              <w:t xml:space="preserve"> Clinician documentation of “comfort measures only” excludes the case from Joint Commission designated VTE Hospital Quality measures.  Abstraction of required data elements for VHA measures remains applicable.</w:t>
            </w:r>
          </w:p>
        </w:tc>
      </w:tr>
    </w:tbl>
    <w:p w:rsidR="002C25C7" w:rsidRPr="004941EA" w:rsidRDefault="002C25C7"/>
    <w:tbl>
      <w:tblPr>
        <w:tblW w:w="14746" w:type="dxa"/>
        <w:tblInd w:w="108" w:type="dxa"/>
        <w:tblLayout w:type="fixed"/>
        <w:tblLook w:val="0000"/>
      </w:tblPr>
      <w:tblGrid>
        <w:gridCol w:w="576"/>
        <w:gridCol w:w="1210"/>
        <w:gridCol w:w="5040"/>
        <w:gridCol w:w="2160"/>
        <w:gridCol w:w="5760"/>
      </w:tblGrid>
      <w:tr w:rsidR="00513177"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513177" w:rsidRPr="004941EA" w:rsidRDefault="005331B1" w:rsidP="00513177">
            <w:pPr>
              <w:rPr>
                <w:sz w:val="22"/>
              </w:rPr>
            </w:pPr>
            <w:r>
              <w:rPr>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513177" w:rsidRPr="004941EA" w:rsidRDefault="005331B1" w:rsidP="00967A93">
            <w:pPr>
              <w:jc w:val="center"/>
            </w:pPr>
            <w:proofErr w:type="spellStart"/>
            <w:r>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513177" w:rsidRPr="004941EA" w:rsidRDefault="005331B1" w:rsidP="00967A93">
            <w:pPr>
              <w:rPr>
                <w:sz w:val="22"/>
              </w:rPr>
            </w:pPr>
            <w:r>
              <w:rPr>
                <w:sz w:val="22"/>
              </w:rPr>
              <w:t>During this hospital stay, was the patient enrolled in a clinical trial in which patients with venous thromboembolism (VTE) were being studied?</w:t>
            </w:r>
          </w:p>
        </w:tc>
        <w:tc>
          <w:tcPr>
            <w:tcW w:w="2160" w:type="dxa"/>
            <w:tcBorders>
              <w:top w:val="single" w:sz="6" w:space="0" w:color="auto"/>
              <w:left w:val="single" w:sz="6" w:space="0" w:color="auto"/>
              <w:bottom w:val="single" w:sz="6" w:space="0" w:color="auto"/>
              <w:right w:val="single" w:sz="6" w:space="0" w:color="auto"/>
            </w:tcBorders>
          </w:tcPr>
          <w:p w:rsidR="00513177" w:rsidRPr="004941EA" w:rsidRDefault="005331B1" w:rsidP="00967A93">
            <w:pPr>
              <w:jc w:val="center"/>
            </w:pPr>
            <w:r>
              <w:t>*1,2</w:t>
            </w:r>
          </w:p>
          <w:p w:rsidR="00513177" w:rsidRPr="004941EA" w:rsidRDefault="00513177" w:rsidP="00967A93">
            <w:pPr>
              <w:jc w:val="center"/>
            </w:pPr>
          </w:p>
          <w:p w:rsidR="00513177" w:rsidRPr="004941EA" w:rsidRDefault="005331B1" w:rsidP="00967A93">
            <w:pPr>
              <w:jc w:val="center"/>
              <w:rPr>
                <w:b/>
              </w:rPr>
            </w:pPr>
            <w:r>
              <w:rPr>
                <w:b/>
              </w:rPr>
              <w:t xml:space="preserve">*If 1, the record is excluded from the JC VTE Hospital Quality Measures review; go to end. </w:t>
            </w:r>
          </w:p>
          <w:p w:rsidR="0046073F" w:rsidRPr="004941EA" w:rsidRDefault="0046073F" w:rsidP="00967A93">
            <w:pPr>
              <w:jc w:val="center"/>
              <w:rPr>
                <w:b/>
              </w:rPr>
            </w:pPr>
          </w:p>
          <w:p w:rsidR="00C632CC" w:rsidRPr="004941EA" w:rsidRDefault="005331B1" w:rsidP="00967A93">
            <w:pPr>
              <w:jc w:val="center"/>
              <w:rPr>
                <w:b/>
              </w:rPr>
            </w:pPr>
            <w:r>
              <w:rPr>
                <w:b/>
              </w:rPr>
              <w:t xml:space="preserve">*If 2 AND comfort = 1 AND </w:t>
            </w:r>
            <w:proofErr w:type="spellStart"/>
            <w:r w:rsidR="004D508E" w:rsidRPr="004D508E">
              <w:rPr>
                <w:b/>
              </w:rPr>
              <w:t>dcdispo</w:t>
            </w:r>
            <w:proofErr w:type="spellEnd"/>
            <w:r>
              <w:rPr>
                <w:b/>
              </w:rPr>
              <w:t xml:space="preserve"> = 1, </w:t>
            </w:r>
            <w:r w:rsidR="004D508E" w:rsidRPr="004D508E">
              <w:rPr>
                <w:b/>
              </w:rPr>
              <w:t>2, or 99</w:t>
            </w:r>
            <w:r>
              <w:rPr>
                <w:b/>
              </w:rPr>
              <w:t xml:space="preserve"> (Partial Abstraction only); go to </w:t>
            </w:r>
            <w:proofErr w:type="spellStart"/>
            <w:r>
              <w:rPr>
                <w:b/>
              </w:rPr>
              <w:t>vtetest</w:t>
            </w:r>
            <w:proofErr w:type="spellEnd"/>
            <w:r>
              <w:rPr>
                <w:b/>
              </w:rPr>
              <w:t xml:space="preserve">; else, if 2, go to </w:t>
            </w:r>
            <w:proofErr w:type="spellStart"/>
            <w:r>
              <w:rPr>
                <w:b/>
              </w:rPr>
              <w:t>vtesurg</w:t>
            </w:r>
            <w:proofErr w:type="spellEnd"/>
            <w:r>
              <w:rPr>
                <w:b/>
              </w:rPr>
              <w:t xml:space="preserve"> as applicable</w:t>
            </w:r>
          </w:p>
          <w:p w:rsidR="00C632CC" w:rsidRPr="004941EA" w:rsidRDefault="00C632CC" w:rsidP="00967A93">
            <w:pPr>
              <w:jc w:val="center"/>
              <w:rPr>
                <w:b/>
              </w:rPr>
            </w:pPr>
          </w:p>
          <w:p w:rsidR="00513177" w:rsidRPr="004941EA" w:rsidRDefault="00513177" w:rsidP="00967A93">
            <w:pPr>
              <w:jc w:val="center"/>
            </w:pPr>
          </w:p>
          <w:p w:rsidR="00513177" w:rsidRPr="004941EA" w:rsidRDefault="00513177" w:rsidP="00D333D1">
            <w:pPr>
              <w:jc w:val="center"/>
            </w:pPr>
          </w:p>
        </w:tc>
        <w:tc>
          <w:tcPr>
            <w:tcW w:w="5760" w:type="dxa"/>
            <w:tcBorders>
              <w:top w:val="single" w:sz="6" w:space="0" w:color="auto"/>
              <w:left w:val="single" w:sz="6" w:space="0" w:color="auto"/>
              <w:bottom w:val="single" w:sz="6" w:space="0" w:color="auto"/>
              <w:right w:val="single" w:sz="6" w:space="0" w:color="auto"/>
            </w:tcBorders>
          </w:tcPr>
          <w:p w:rsidR="00513177" w:rsidRPr="004941EA" w:rsidRDefault="005331B1" w:rsidP="00513177">
            <w:pPr>
              <w:rPr>
                <w:b/>
              </w:rPr>
            </w:pPr>
            <w:r>
              <w:rPr>
                <w:b/>
              </w:rPr>
              <w:t>In order to answer “Yes”, BOTH of the following must be documented:</w:t>
            </w:r>
          </w:p>
          <w:p w:rsidR="00513177" w:rsidRPr="004941EA" w:rsidRDefault="005331B1" w:rsidP="00462D18">
            <w:pPr>
              <w:ind w:left="260" w:hangingChars="130" w:hanging="260"/>
            </w:pPr>
            <w:r>
              <w:t xml:space="preserve">1.  There must be a signed consent form for the clinical trial.  For the purposes of abstraction, a clinical trial is defined as an experimental study in which research subjects are recruited and assigned a treatment/intervention and their outcomes are measured based on the intervention received; AND  </w:t>
            </w:r>
          </w:p>
          <w:p w:rsidR="00513177" w:rsidRPr="004941EA" w:rsidRDefault="005331B1" w:rsidP="00462D18">
            <w:pPr>
              <w:pStyle w:val="Header"/>
              <w:ind w:left="260" w:hangingChars="130" w:hanging="260"/>
            </w:pPr>
            <w:r>
              <w:t>2.  There must be documentation on the signed consent form that during this hospital stay the patient was enrolled in a clinical trial in which patients with VTE were being studied.  Patients may be newly enrolled in a clinical trial during the hospital stay or enrolled in a clinical trial prior to arrival and continued active participation in that clinical trial during this hospital stay.</w:t>
            </w:r>
          </w:p>
          <w:p w:rsidR="00513177" w:rsidRPr="004941EA" w:rsidRDefault="005331B1" w:rsidP="00462D18">
            <w:pPr>
              <w:pStyle w:val="Header"/>
              <w:ind w:left="402" w:hangingChars="200" w:hanging="402"/>
              <w:rPr>
                <w:b/>
              </w:rPr>
            </w:pPr>
            <w:r>
              <w:rPr>
                <w:b/>
              </w:rPr>
              <w:t>In the following situations, select "No":</w:t>
            </w:r>
          </w:p>
          <w:p w:rsidR="00513177" w:rsidRPr="004941EA" w:rsidRDefault="005331B1" w:rsidP="00462D18">
            <w:pPr>
              <w:pStyle w:val="Header"/>
              <w:ind w:left="260" w:hangingChars="130" w:hanging="260"/>
            </w:pPr>
            <w:r>
              <w:t xml:space="preserve">1. There is a signed patient consent form for an observational study only. Observational studies are non-experimental and involve no intervention (e.g., registries). </w:t>
            </w:r>
          </w:p>
          <w:p w:rsidR="00513177" w:rsidRPr="004941EA" w:rsidRDefault="005331B1" w:rsidP="00462D18">
            <w:pPr>
              <w:pStyle w:val="Header"/>
              <w:ind w:left="260" w:hangingChars="130" w:hanging="260"/>
            </w:pPr>
            <w:r>
              <w:t>2. It is not clear whether the study described in the signed patient consent form is experimental or observational.</w:t>
            </w:r>
          </w:p>
          <w:p w:rsidR="00513177" w:rsidRPr="004941EA" w:rsidRDefault="005331B1" w:rsidP="00462D18">
            <w:pPr>
              <w:pStyle w:val="Header"/>
              <w:ind w:left="260" w:hangingChars="130" w:hanging="260"/>
            </w:pPr>
            <w:r>
              <w:t>3. It is not clear which study population the clinical trial is enrolling. Assumptions should not be made if the study population is not specified.</w:t>
            </w:r>
          </w:p>
          <w:p w:rsidR="00513177" w:rsidRPr="004941EA" w:rsidRDefault="005331B1" w:rsidP="00513177">
            <w:r>
              <w:rPr>
                <w:b/>
              </w:rPr>
              <w:t>ONLY ACCEPTABLE SOURCE:</w:t>
            </w:r>
            <w:r>
              <w:t xml:space="preserve">  Signed consent form for clinical trial</w:t>
            </w:r>
          </w:p>
          <w:p w:rsidR="00B42C8E" w:rsidRPr="004941EA" w:rsidRDefault="005331B1" w:rsidP="00FF15DA">
            <w:pPr>
              <w:rPr>
                <w:b/>
              </w:rPr>
            </w:pPr>
            <w:r>
              <w:rPr>
                <w:b/>
              </w:rPr>
              <w:t xml:space="preserve">Exclusion Statement:  Documentation during this hospital stay of enrollment of the patient in a clinical trial relevant to VTE excludes the case from the Joint Commission VTE Hospital Quality Measures.  </w:t>
            </w:r>
          </w:p>
        </w:tc>
      </w:tr>
    </w:tbl>
    <w:p w:rsidR="00544EA2" w:rsidRPr="004941EA" w:rsidRDefault="005331B1">
      <w:r>
        <w:br w:type="page"/>
      </w:r>
    </w:p>
    <w:tbl>
      <w:tblPr>
        <w:tblW w:w="14746" w:type="dxa"/>
        <w:tblInd w:w="108" w:type="dxa"/>
        <w:tblLayout w:type="fixed"/>
        <w:tblLook w:val="0000"/>
      </w:tblPr>
      <w:tblGrid>
        <w:gridCol w:w="576"/>
        <w:gridCol w:w="1210"/>
        <w:gridCol w:w="5040"/>
        <w:gridCol w:w="2160"/>
        <w:gridCol w:w="5760"/>
      </w:tblGrid>
      <w:tr w:rsidR="00CE2CD2" w:rsidRPr="004941EA" w:rsidTr="002C25C7">
        <w:trPr>
          <w:cantSplit/>
        </w:trPr>
        <w:tc>
          <w:tcPr>
            <w:tcW w:w="14746" w:type="dxa"/>
            <w:gridSpan w:val="5"/>
            <w:tcBorders>
              <w:top w:val="single" w:sz="6" w:space="0" w:color="auto"/>
              <w:left w:val="single" w:sz="6" w:space="0" w:color="auto"/>
              <w:bottom w:val="single" w:sz="6" w:space="0" w:color="auto"/>
              <w:right w:val="single" w:sz="6" w:space="0" w:color="auto"/>
            </w:tcBorders>
          </w:tcPr>
          <w:p w:rsidR="00CE2CD2" w:rsidRPr="004941EA" w:rsidRDefault="005331B1" w:rsidP="0093489E">
            <w:pPr>
              <w:rPr>
                <w:b/>
                <w:sz w:val="22"/>
                <w:szCs w:val="22"/>
              </w:rPr>
            </w:pPr>
            <w:r>
              <w:rPr>
                <w:b/>
                <w:sz w:val="22"/>
                <w:szCs w:val="22"/>
              </w:rPr>
              <w:lastRenderedPageBreak/>
              <w:t>If VTEDCDT – VTEADMDT &lt; 2 days OR (VTEPRIN or VTEOTHDX is on Joint Commission Table 7.03 or 7.04)</w:t>
            </w:r>
            <w:r>
              <w:t xml:space="preserve"> </w:t>
            </w:r>
            <w:r>
              <w:rPr>
                <w:b/>
                <w:sz w:val="22"/>
                <w:szCs w:val="22"/>
              </w:rPr>
              <w:t xml:space="preserve">, go to VTETEST; else go to VTESURG </w:t>
            </w:r>
          </w:p>
        </w:tc>
      </w:tr>
      <w:tr w:rsidR="004C5BE1"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4C5BE1" w:rsidRPr="004941EA" w:rsidRDefault="004C5BE1" w:rsidP="000B408E">
            <w:pPr>
              <w:rPr>
                <w:sz w:val="22"/>
              </w:rPr>
            </w:pPr>
          </w:p>
        </w:tc>
        <w:tc>
          <w:tcPr>
            <w:tcW w:w="1210" w:type="dxa"/>
            <w:tcBorders>
              <w:top w:val="single" w:sz="6" w:space="0" w:color="auto"/>
              <w:left w:val="single" w:sz="6" w:space="0" w:color="auto"/>
              <w:bottom w:val="single" w:sz="6" w:space="0" w:color="auto"/>
              <w:right w:val="single" w:sz="6" w:space="0" w:color="auto"/>
            </w:tcBorders>
          </w:tcPr>
          <w:p w:rsidR="004C5BE1" w:rsidRPr="004941EA" w:rsidRDefault="004C5BE1" w:rsidP="000B408E">
            <w:pPr>
              <w:jc w:val="center"/>
            </w:pPr>
          </w:p>
        </w:tc>
        <w:tc>
          <w:tcPr>
            <w:tcW w:w="5040" w:type="dxa"/>
            <w:tcBorders>
              <w:top w:val="single" w:sz="6" w:space="0" w:color="auto"/>
              <w:left w:val="single" w:sz="6" w:space="0" w:color="auto"/>
              <w:bottom w:val="single" w:sz="6" w:space="0" w:color="auto"/>
              <w:right w:val="single" w:sz="6" w:space="0" w:color="auto"/>
            </w:tcBorders>
          </w:tcPr>
          <w:p w:rsidR="004C5BE1" w:rsidRPr="004941EA" w:rsidRDefault="005331B1" w:rsidP="000B408E">
            <w:pPr>
              <w:rPr>
                <w:b/>
                <w:sz w:val="24"/>
                <w:szCs w:val="24"/>
              </w:rPr>
            </w:pPr>
            <w:r>
              <w:rPr>
                <w:b/>
                <w:sz w:val="24"/>
                <w:szCs w:val="24"/>
              </w:rPr>
              <w:t>Surgery</w:t>
            </w:r>
          </w:p>
        </w:tc>
        <w:tc>
          <w:tcPr>
            <w:tcW w:w="2160" w:type="dxa"/>
            <w:tcBorders>
              <w:top w:val="single" w:sz="6" w:space="0" w:color="auto"/>
              <w:left w:val="single" w:sz="6" w:space="0" w:color="auto"/>
              <w:bottom w:val="single" w:sz="6" w:space="0" w:color="auto"/>
              <w:right w:val="single" w:sz="6" w:space="0" w:color="auto"/>
            </w:tcBorders>
          </w:tcPr>
          <w:p w:rsidR="004C5BE1" w:rsidRPr="004941EA" w:rsidRDefault="004C5BE1" w:rsidP="000B408E">
            <w:pPr>
              <w:jc w:val="center"/>
            </w:pPr>
          </w:p>
        </w:tc>
        <w:tc>
          <w:tcPr>
            <w:tcW w:w="5760" w:type="dxa"/>
            <w:tcBorders>
              <w:top w:val="single" w:sz="6" w:space="0" w:color="auto"/>
              <w:left w:val="single" w:sz="6" w:space="0" w:color="auto"/>
              <w:bottom w:val="single" w:sz="6" w:space="0" w:color="auto"/>
              <w:right w:val="single" w:sz="6" w:space="0" w:color="auto"/>
            </w:tcBorders>
          </w:tcPr>
          <w:p w:rsidR="004C5BE1" w:rsidRPr="004941EA" w:rsidRDefault="004C5BE1" w:rsidP="000B408E"/>
        </w:tc>
      </w:tr>
      <w:tr w:rsidR="003B46A4"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F64BB1" w:rsidRPr="004941EA" w:rsidRDefault="005331B1" w:rsidP="008D2B7E">
            <w:pPr>
              <w:rPr>
                <w:sz w:val="22"/>
              </w:rPr>
            </w:pPr>
            <w:r>
              <w:rPr>
                <w:sz w:val="22"/>
              </w:rPr>
              <w:t>21</w:t>
            </w:r>
          </w:p>
        </w:tc>
        <w:tc>
          <w:tcPr>
            <w:tcW w:w="1210" w:type="dxa"/>
            <w:tcBorders>
              <w:top w:val="single" w:sz="6" w:space="0" w:color="auto"/>
              <w:left w:val="single" w:sz="6" w:space="0" w:color="auto"/>
              <w:bottom w:val="single" w:sz="6" w:space="0" w:color="auto"/>
              <w:right w:val="single" w:sz="6" w:space="0" w:color="auto"/>
            </w:tcBorders>
          </w:tcPr>
          <w:p w:rsidR="003B46A4" w:rsidRPr="004941EA" w:rsidRDefault="005331B1" w:rsidP="008D2B7E">
            <w:pPr>
              <w:jc w:val="center"/>
            </w:pPr>
            <w:proofErr w:type="spellStart"/>
            <w:r>
              <w:t>vtesurg</w:t>
            </w:r>
            <w:proofErr w:type="spellEnd"/>
          </w:p>
          <w:p w:rsidR="003B46A4" w:rsidRPr="004941EA" w:rsidRDefault="003B46A4" w:rsidP="008D2B7E">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4941EA" w:rsidRDefault="005331B1" w:rsidP="008D2B7E">
            <w:pPr>
              <w:rPr>
                <w:sz w:val="22"/>
              </w:rPr>
            </w:pPr>
            <w:r>
              <w:rPr>
                <w:sz w:val="22"/>
              </w:rPr>
              <w:t>Was a surgical procedure performed using general or neuraxial anesthesia the day of or the day after hospital admission?</w:t>
            </w:r>
          </w:p>
          <w:p w:rsidR="003B46A4" w:rsidRPr="004941EA" w:rsidRDefault="003B46A4" w:rsidP="008D2B7E">
            <w:pPr>
              <w:rPr>
                <w:sz w:val="22"/>
              </w:rPr>
            </w:pPr>
          </w:p>
        </w:tc>
        <w:tc>
          <w:tcPr>
            <w:tcW w:w="2160" w:type="dxa"/>
            <w:tcBorders>
              <w:top w:val="single" w:sz="6" w:space="0" w:color="auto"/>
              <w:left w:val="single" w:sz="6" w:space="0" w:color="auto"/>
              <w:bottom w:val="single" w:sz="6" w:space="0" w:color="auto"/>
              <w:right w:val="single" w:sz="6" w:space="0" w:color="auto"/>
            </w:tcBorders>
          </w:tcPr>
          <w:p w:rsidR="003B46A4" w:rsidRPr="004941EA" w:rsidRDefault="005331B1" w:rsidP="008D2B7E">
            <w:pPr>
              <w:jc w:val="center"/>
            </w:pPr>
            <w:r>
              <w:t>1,2</w:t>
            </w:r>
          </w:p>
          <w:p w:rsidR="003B46A4" w:rsidRPr="004941EA" w:rsidRDefault="005331B1" w:rsidP="009E29CB">
            <w:pPr>
              <w:jc w:val="center"/>
            </w:pPr>
            <w:r>
              <w:t xml:space="preserve">If 2 and </w:t>
            </w:r>
            <w:proofErr w:type="spellStart"/>
            <w:r>
              <w:t>vteprin</w:t>
            </w:r>
            <w:proofErr w:type="spellEnd"/>
            <w:r>
              <w:t xml:space="preserve"> is on Joint Commission Table 7.01, 8.1 or 8.2, go to </w:t>
            </w:r>
            <w:proofErr w:type="spellStart"/>
            <w:r>
              <w:t>icuvte</w:t>
            </w:r>
            <w:proofErr w:type="spellEnd"/>
            <w:r>
              <w:t xml:space="preserve">; else if 2, auto-fill </w:t>
            </w:r>
            <w:proofErr w:type="spellStart"/>
            <w:r>
              <w:t>vtesurdt</w:t>
            </w:r>
            <w:proofErr w:type="spellEnd"/>
            <w:r>
              <w:t xml:space="preserve"> as 99/99/9999, and go to </w:t>
            </w:r>
            <w:proofErr w:type="spellStart"/>
            <w:r>
              <w:t>vtepro</w:t>
            </w:r>
            <w:proofErr w:type="spellEnd"/>
          </w:p>
        </w:tc>
        <w:tc>
          <w:tcPr>
            <w:tcW w:w="5760" w:type="dxa"/>
            <w:tcBorders>
              <w:top w:val="single" w:sz="6" w:space="0" w:color="auto"/>
              <w:left w:val="single" w:sz="6" w:space="0" w:color="auto"/>
              <w:bottom w:val="single" w:sz="6" w:space="0" w:color="auto"/>
              <w:right w:val="single" w:sz="6" w:space="0" w:color="auto"/>
            </w:tcBorders>
          </w:tcPr>
          <w:p w:rsidR="003B46A4" w:rsidRPr="004941EA" w:rsidRDefault="005331B1" w:rsidP="008D2B7E">
            <w:r>
              <w:t>If unable to determine if the patient had a surgical procedure and/or whether general or neuraxial anesthesia was used from the medical record documentation, select “2.”</w:t>
            </w:r>
          </w:p>
          <w:p w:rsidR="00530771" w:rsidRPr="004941EA" w:rsidRDefault="005331B1" w:rsidP="00530771">
            <w:pPr>
              <w:autoSpaceDE w:val="0"/>
              <w:autoSpaceDN w:val="0"/>
              <w:adjustRightInd w:val="0"/>
              <w:rPr>
                <w:color w:val="000000"/>
              </w:rPr>
            </w:pPr>
            <w:r>
              <w:rPr>
                <w:b/>
                <w:bCs/>
                <w:color w:val="000000"/>
              </w:rPr>
              <w:t xml:space="preserve">Inclusion Guidelines for Abstraction: </w:t>
            </w:r>
          </w:p>
          <w:p w:rsidR="00530771" w:rsidRPr="004941EA" w:rsidRDefault="005331B1" w:rsidP="00530771">
            <w:pPr>
              <w:autoSpaceDE w:val="0"/>
              <w:autoSpaceDN w:val="0"/>
              <w:adjustRightInd w:val="0"/>
              <w:rPr>
                <w:color w:val="000000"/>
              </w:rPr>
            </w:pPr>
            <w:r>
              <w:rPr>
                <w:color w:val="000000"/>
              </w:rPr>
              <w:t>General Anesthesia: Inhaled gases, Intravenous, Endotracheal, Laryngeal mask airway, or anesthesia (LMA)</w:t>
            </w:r>
          </w:p>
          <w:p w:rsidR="00530771" w:rsidRPr="004941EA" w:rsidRDefault="005331B1" w:rsidP="00530771">
            <w:pPr>
              <w:autoSpaceDE w:val="0"/>
              <w:autoSpaceDN w:val="0"/>
              <w:adjustRightInd w:val="0"/>
              <w:rPr>
                <w:color w:val="000000"/>
              </w:rPr>
            </w:pPr>
            <w:r>
              <w:rPr>
                <w:color w:val="000000"/>
              </w:rPr>
              <w:t xml:space="preserve">Neuraxial Anesthesia;  Spinal block, Epidural block, Spinal anesthesia, Subarachnoid blocks </w:t>
            </w:r>
          </w:p>
          <w:p w:rsidR="00530771" w:rsidRPr="004941EA" w:rsidRDefault="005331B1" w:rsidP="00530771">
            <w:pPr>
              <w:autoSpaceDE w:val="0"/>
              <w:autoSpaceDN w:val="0"/>
              <w:adjustRightInd w:val="0"/>
              <w:rPr>
                <w:color w:val="000000"/>
              </w:rPr>
            </w:pPr>
            <w:r>
              <w:rPr>
                <w:b/>
                <w:bCs/>
                <w:color w:val="000000"/>
              </w:rPr>
              <w:t xml:space="preserve">Exclusion Guidelines for Abstraction: </w:t>
            </w:r>
            <w:r>
              <w:rPr>
                <w:color w:val="000000"/>
              </w:rPr>
              <w:t>Conscious sedation,  Monitored anesthesia care (MAC), Local with sedation , Local with stand-by, Peripheral nerve blocks, Saddle block, Deep sedation</w:t>
            </w:r>
          </w:p>
          <w:p w:rsidR="00530771" w:rsidRPr="004941EA" w:rsidRDefault="00530771" w:rsidP="008D2B7E"/>
        </w:tc>
      </w:tr>
      <w:tr w:rsidR="004C5BE1"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F64BB1" w:rsidRPr="004941EA" w:rsidRDefault="005331B1" w:rsidP="000B408E">
            <w:pPr>
              <w:rPr>
                <w:sz w:val="22"/>
              </w:rPr>
            </w:pPr>
            <w:r>
              <w:rPr>
                <w:sz w:val="22"/>
              </w:rPr>
              <w:t>22</w:t>
            </w:r>
          </w:p>
        </w:tc>
        <w:tc>
          <w:tcPr>
            <w:tcW w:w="1210" w:type="dxa"/>
            <w:tcBorders>
              <w:top w:val="single" w:sz="6" w:space="0" w:color="auto"/>
              <w:left w:val="single" w:sz="6" w:space="0" w:color="auto"/>
              <w:bottom w:val="single" w:sz="6" w:space="0" w:color="auto"/>
              <w:right w:val="single" w:sz="6" w:space="0" w:color="auto"/>
            </w:tcBorders>
          </w:tcPr>
          <w:p w:rsidR="004C5BE1" w:rsidRPr="004941EA" w:rsidRDefault="005331B1" w:rsidP="000B408E">
            <w:pPr>
              <w:jc w:val="center"/>
            </w:pPr>
            <w:proofErr w:type="spellStart"/>
            <w:r>
              <w:t>vtesurdt</w:t>
            </w:r>
            <w:proofErr w:type="spellEnd"/>
          </w:p>
          <w:p w:rsidR="004C5BE1" w:rsidRPr="004941EA" w:rsidRDefault="004C5BE1" w:rsidP="000B408E">
            <w:pPr>
              <w:jc w:val="center"/>
            </w:pPr>
          </w:p>
        </w:tc>
        <w:tc>
          <w:tcPr>
            <w:tcW w:w="5040" w:type="dxa"/>
            <w:tcBorders>
              <w:top w:val="single" w:sz="6" w:space="0" w:color="auto"/>
              <w:left w:val="single" w:sz="6" w:space="0" w:color="auto"/>
              <w:bottom w:val="single" w:sz="6" w:space="0" w:color="auto"/>
              <w:right w:val="single" w:sz="6" w:space="0" w:color="auto"/>
            </w:tcBorders>
          </w:tcPr>
          <w:p w:rsidR="004C5BE1" w:rsidRPr="004941EA" w:rsidRDefault="005331B1" w:rsidP="000B408E">
            <w:pPr>
              <w:rPr>
                <w:sz w:val="24"/>
                <w:szCs w:val="24"/>
              </w:rPr>
            </w:pPr>
            <w:r>
              <w:rPr>
                <w:sz w:val="24"/>
                <w:szCs w:val="24"/>
              </w:rPr>
              <w:t>Enter the surgery end date.</w:t>
            </w:r>
          </w:p>
        </w:tc>
        <w:tc>
          <w:tcPr>
            <w:tcW w:w="2160" w:type="dxa"/>
            <w:tcBorders>
              <w:top w:val="single" w:sz="6" w:space="0" w:color="auto"/>
              <w:left w:val="single" w:sz="6" w:space="0" w:color="auto"/>
              <w:bottom w:val="single" w:sz="6" w:space="0" w:color="auto"/>
              <w:right w:val="single" w:sz="6" w:space="0" w:color="auto"/>
            </w:tcBorders>
          </w:tcPr>
          <w:p w:rsidR="004C5BE1" w:rsidRPr="004941EA" w:rsidRDefault="005331B1" w:rsidP="000B408E">
            <w:pPr>
              <w:jc w:val="center"/>
            </w:pPr>
            <w:r>
              <w:t>mm/</w:t>
            </w:r>
            <w:proofErr w:type="spellStart"/>
            <w:r>
              <w:t>dd</w:t>
            </w:r>
            <w:proofErr w:type="spellEnd"/>
            <w:r>
              <w:t>/</w:t>
            </w:r>
            <w:proofErr w:type="spellStart"/>
            <w:r>
              <w:t>yyyy</w:t>
            </w:r>
            <w:proofErr w:type="spellEnd"/>
          </w:p>
          <w:p w:rsidR="004C5BE1" w:rsidRPr="004941EA" w:rsidRDefault="005331B1" w:rsidP="000B408E">
            <w:pPr>
              <w:jc w:val="center"/>
            </w:pPr>
            <w:r>
              <w:t xml:space="preserve">Will be auto-filled as 99/99/9999 if </w:t>
            </w:r>
          </w:p>
          <w:p w:rsidR="004C5BE1" w:rsidRPr="004941EA" w:rsidRDefault="005331B1" w:rsidP="000B408E">
            <w:pPr>
              <w:jc w:val="center"/>
            </w:pPr>
            <w:proofErr w:type="spellStart"/>
            <w:r>
              <w:t>vtesurg</w:t>
            </w:r>
            <w:proofErr w:type="spellEnd"/>
            <w:r>
              <w:t xml:space="preserve"> = 2</w:t>
            </w:r>
          </w:p>
          <w:p w:rsidR="00700C67" w:rsidRPr="004941EA" w:rsidRDefault="005331B1" w:rsidP="000B408E">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C5BE1" w:rsidRPr="004941EA" w:rsidTr="00D53C3C">
              <w:tc>
                <w:tcPr>
                  <w:tcW w:w="1929" w:type="dxa"/>
                </w:tcPr>
                <w:p w:rsidR="00986174" w:rsidRPr="004941EA" w:rsidRDefault="005331B1" w:rsidP="00986174">
                  <w:pPr>
                    <w:jc w:val="center"/>
                  </w:pPr>
                  <w:r>
                    <w:t xml:space="preserve">&lt; = 1 day after or </w:t>
                  </w:r>
                </w:p>
                <w:p w:rsidR="00986174" w:rsidRPr="004941EA" w:rsidRDefault="005331B1" w:rsidP="00986174">
                  <w:pPr>
                    <w:jc w:val="center"/>
                  </w:pPr>
                  <w:r>
                    <w:t xml:space="preserve">= </w:t>
                  </w:r>
                  <w:proofErr w:type="spellStart"/>
                  <w:r>
                    <w:t>vteadmdt</w:t>
                  </w:r>
                  <w:proofErr w:type="spellEnd"/>
                  <w:r>
                    <w:t xml:space="preserve"> and </w:t>
                  </w:r>
                </w:p>
                <w:p w:rsidR="004C5BE1" w:rsidRPr="004941EA" w:rsidRDefault="005331B1" w:rsidP="00986174">
                  <w:pPr>
                    <w:jc w:val="center"/>
                  </w:pPr>
                  <w:r>
                    <w:t>&lt; =</w:t>
                  </w:r>
                  <w:proofErr w:type="spellStart"/>
                  <w:r>
                    <w:t>vtedcdt</w:t>
                  </w:r>
                  <w:proofErr w:type="spellEnd"/>
                </w:p>
              </w:tc>
            </w:tr>
          </w:tbl>
          <w:p w:rsidR="004C5BE1" w:rsidRPr="004941EA" w:rsidRDefault="004C5BE1" w:rsidP="000B408E">
            <w:pPr>
              <w:jc w:val="center"/>
            </w:pPr>
          </w:p>
        </w:tc>
        <w:tc>
          <w:tcPr>
            <w:tcW w:w="5760" w:type="dxa"/>
            <w:tcBorders>
              <w:top w:val="single" w:sz="6" w:space="0" w:color="auto"/>
              <w:left w:val="single" w:sz="6" w:space="0" w:color="auto"/>
              <w:bottom w:val="single" w:sz="6" w:space="0" w:color="auto"/>
              <w:right w:val="single" w:sz="6" w:space="0" w:color="auto"/>
            </w:tcBorders>
          </w:tcPr>
          <w:p w:rsidR="004C5BE1" w:rsidRPr="004941EA" w:rsidRDefault="005331B1" w:rsidP="000B408E">
            <w:r>
              <w:t xml:space="preserve">If a patient leaves the operating room with an open incision (for closure at a later date/time), use the Surgery End Date of the initial procedure. Do NOT use the date the patient returns to the OR for closure. </w:t>
            </w:r>
          </w:p>
          <w:p w:rsidR="004C5BE1" w:rsidRPr="004941EA" w:rsidRDefault="005331B1" w:rsidP="000B408E">
            <w:r>
              <w:t>If unable to determine the surgery end date after reviewing the medical record documentation, enter 99/99/9999.</w:t>
            </w:r>
          </w:p>
        </w:tc>
      </w:tr>
    </w:tbl>
    <w:p w:rsidR="00544EA2" w:rsidRPr="004941EA" w:rsidRDefault="005331B1">
      <w:r>
        <w:br w:type="page"/>
      </w:r>
    </w:p>
    <w:tbl>
      <w:tblPr>
        <w:tblW w:w="14746" w:type="dxa"/>
        <w:tblInd w:w="108" w:type="dxa"/>
        <w:tblLayout w:type="fixed"/>
        <w:tblLook w:val="0000"/>
      </w:tblPr>
      <w:tblGrid>
        <w:gridCol w:w="630"/>
        <w:gridCol w:w="1156"/>
        <w:gridCol w:w="5040"/>
        <w:gridCol w:w="2160"/>
        <w:gridCol w:w="5760"/>
      </w:tblGrid>
      <w:tr w:rsidR="003B46A4" w:rsidRPr="004941EA" w:rsidTr="00D01814">
        <w:trPr>
          <w:cantSplit/>
        </w:trPr>
        <w:tc>
          <w:tcPr>
            <w:tcW w:w="630" w:type="dxa"/>
            <w:tcBorders>
              <w:top w:val="single" w:sz="6" w:space="0" w:color="auto"/>
              <w:left w:val="single" w:sz="6" w:space="0" w:color="auto"/>
              <w:bottom w:val="single" w:sz="6" w:space="0" w:color="auto"/>
              <w:right w:val="single" w:sz="6" w:space="0" w:color="auto"/>
            </w:tcBorders>
          </w:tcPr>
          <w:p w:rsidR="003B46A4" w:rsidRPr="004941EA" w:rsidRDefault="003B46A4" w:rsidP="000B408E">
            <w:pPr>
              <w:rPr>
                <w:sz w:val="22"/>
              </w:rPr>
            </w:pPr>
          </w:p>
        </w:tc>
        <w:tc>
          <w:tcPr>
            <w:tcW w:w="1156" w:type="dxa"/>
            <w:tcBorders>
              <w:top w:val="single" w:sz="6" w:space="0" w:color="auto"/>
              <w:left w:val="single" w:sz="6" w:space="0" w:color="auto"/>
              <w:bottom w:val="single" w:sz="6" w:space="0" w:color="auto"/>
              <w:right w:val="single" w:sz="6" w:space="0" w:color="auto"/>
            </w:tcBorders>
          </w:tcPr>
          <w:p w:rsidR="003B46A4" w:rsidRPr="004941EA" w:rsidRDefault="003B46A4" w:rsidP="000B408E">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4941EA" w:rsidRDefault="005331B1" w:rsidP="000B408E">
            <w:pPr>
              <w:rPr>
                <w:b/>
                <w:sz w:val="24"/>
                <w:szCs w:val="24"/>
              </w:rPr>
            </w:pPr>
            <w:r>
              <w:rPr>
                <w:b/>
                <w:sz w:val="24"/>
                <w:szCs w:val="24"/>
              </w:rPr>
              <w:t>VTE Prophylaxis</w:t>
            </w:r>
          </w:p>
        </w:tc>
        <w:tc>
          <w:tcPr>
            <w:tcW w:w="2160" w:type="dxa"/>
            <w:tcBorders>
              <w:top w:val="single" w:sz="6" w:space="0" w:color="auto"/>
              <w:left w:val="single" w:sz="6" w:space="0" w:color="auto"/>
              <w:bottom w:val="single" w:sz="6" w:space="0" w:color="auto"/>
              <w:right w:val="single" w:sz="6" w:space="0" w:color="auto"/>
            </w:tcBorders>
          </w:tcPr>
          <w:p w:rsidR="003B46A4" w:rsidRPr="004941EA" w:rsidRDefault="003B46A4" w:rsidP="000B408E">
            <w:pPr>
              <w:jc w:val="center"/>
            </w:pPr>
          </w:p>
        </w:tc>
        <w:tc>
          <w:tcPr>
            <w:tcW w:w="5760" w:type="dxa"/>
            <w:tcBorders>
              <w:top w:val="single" w:sz="6" w:space="0" w:color="auto"/>
              <w:left w:val="single" w:sz="6" w:space="0" w:color="auto"/>
              <w:bottom w:val="single" w:sz="6" w:space="0" w:color="auto"/>
              <w:right w:val="single" w:sz="6" w:space="0" w:color="auto"/>
            </w:tcBorders>
          </w:tcPr>
          <w:p w:rsidR="003B46A4" w:rsidRPr="004941EA" w:rsidRDefault="003B46A4" w:rsidP="000B408E"/>
        </w:tc>
      </w:tr>
      <w:tr w:rsidR="004C5BE1" w:rsidRPr="004941EA"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4941EA" w:rsidRDefault="005331B1" w:rsidP="000B408E">
            <w:pPr>
              <w:rPr>
                <w:sz w:val="22"/>
              </w:rPr>
            </w:pPr>
            <w:r>
              <w:rPr>
                <w:sz w:val="22"/>
              </w:rPr>
              <w:t>23</w:t>
            </w:r>
          </w:p>
        </w:tc>
        <w:tc>
          <w:tcPr>
            <w:tcW w:w="1156" w:type="dxa"/>
            <w:tcBorders>
              <w:top w:val="single" w:sz="6" w:space="0" w:color="auto"/>
              <w:left w:val="single" w:sz="6" w:space="0" w:color="auto"/>
              <w:bottom w:val="single" w:sz="6" w:space="0" w:color="auto"/>
              <w:right w:val="single" w:sz="6" w:space="0" w:color="auto"/>
            </w:tcBorders>
          </w:tcPr>
          <w:p w:rsidR="004C5BE1" w:rsidRPr="004941EA" w:rsidRDefault="004C5BE1" w:rsidP="000B408E">
            <w:pPr>
              <w:jc w:val="center"/>
            </w:pPr>
          </w:p>
          <w:p w:rsidR="004C5BE1" w:rsidRPr="004941EA" w:rsidRDefault="005331B1" w:rsidP="000B408E">
            <w:pPr>
              <w:jc w:val="center"/>
            </w:pPr>
            <w:r>
              <w:t>vtepro1</w:t>
            </w:r>
          </w:p>
          <w:p w:rsidR="004C5BE1" w:rsidRPr="004941EA" w:rsidRDefault="005331B1" w:rsidP="000B408E">
            <w:pPr>
              <w:jc w:val="center"/>
            </w:pPr>
            <w:r>
              <w:t>vtepro2</w:t>
            </w:r>
          </w:p>
          <w:p w:rsidR="004C5BE1" w:rsidRPr="004941EA" w:rsidRDefault="005331B1" w:rsidP="000B408E">
            <w:pPr>
              <w:jc w:val="center"/>
            </w:pPr>
            <w:r>
              <w:t>vtepro3</w:t>
            </w:r>
          </w:p>
          <w:p w:rsidR="004C5BE1" w:rsidRPr="004941EA" w:rsidRDefault="005331B1" w:rsidP="000B408E">
            <w:pPr>
              <w:jc w:val="center"/>
            </w:pPr>
            <w:r>
              <w:t>vtepro4</w:t>
            </w:r>
          </w:p>
          <w:p w:rsidR="004C5BE1" w:rsidRPr="004941EA" w:rsidRDefault="005331B1" w:rsidP="000B408E">
            <w:pPr>
              <w:jc w:val="center"/>
            </w:pPr>
            <w:r>
              <w:t>vtepro5</w:t>
            </w:r>
          </w:p>
          <w:p w:rsidR="004C5BE1" w:rsidRPr="004941EA" w:rsidRDefault="005331B1" w:rsidP="000B408E">
            <w:pPr>
              <w:jc w:val="center"/>
            </w:pPr>
            <w:r>
              <w:t>vtepro6</w:t>
            </w:r>
          </w:p>
          <w:p w:rsidR="004C5BE1" w:rsidRPr="004941EA" w:rsidRDefault="004D508E" w:rsidP="000B408E">
            <w:pPr>
              <w:jc w:val="center"/>
            </w:pPr>
            <w:r w:rsidRPr="004D508E">
              <w:t>vtepro7</w:t>
            </w:r>
          </w:p>
          <w:p w:rsidR="004C5BE1" w:rsidRPr="004941EA" w:rsidRDefault="004D508E" w:rsidP="000B408E">
            <w:pPr>
              <w:jc w:val="center"/>
            </w:pPr>
            <w:proofErr w:type="spellStart"/>
            <w:r w:rsidRPr="004D508E">
              <w:t>vteproA</w:t>
            </w:r>
            <w:proofErr w:type="spellEnd"/>
          </w:p>
        </w:tc>
        <w:tc>
          <w:tcPr>
            <w:tcW w:w="5040" w:type="dxa"/>
            <w:tcBorders>
              <w:top w:val="single" w:sz="6" w:space="0" w:color="auto"/>
              <w:left w:val="single" w:sz="6" w:space="0" w:color="auto"/>
              <w:bottom w:val="single" w:sz="6" w:space="0" w:color="auto"/>
              <w:right w:val="single" w:sz="6" w:space="0" w:color="auto"/>
            </w:tcBorders>
          </w:tcPr>
          <w:p w:rsidR="004C5BE1" w:rsidRPr="004941EA" w:rsidRDefault="005331B1" w:rsidP="000B408E">
            <w:pPr>
              <w:rPr>
                <w:sz w:val="22"/>
              </w:rPr>
            </w:pPr>
            <w:r>
              <w:rPr>
                <w:sz w:val="22"/>
              </w:rPr>
              <w:t xml:space="preserve">What type of </w:t>
            </w:r>
            <w:r w:rsidR="004D508E" w:rsidRPr="004D508E">
              <w:rPr>
                <w:sz w:val="22"/>
              </w:rPr>
              <w:t xml:space="preserve">initial </w:t>
            </w:r>
            <w:r>
              <w:rPr>
                <w:sz w:val="22"/>
              </w:rPr>
              <w:t>VTE prophylaxis was administered during this hospitalization?</w:t>
            </w:r>
          </w:p>
          <w:p w:rsidR="004C5BE1" w:rsidRPr="004941EA" w:rsidRDefault="005331B1" w:rsidP="000B408E">
            <w:pPr>
              <w:rPr>
                <w:b/>
                <w:sz w:val="22"/>
              </w:rPr>
            </w:pPr>
            <w:r>
              <w:rPr>
                <w:b/>
                <w:sz w:val="22"/>
              </w:rPr>
              <w:t>Indicate all that apply:</w:t>
            </w:r>
          </w:p>
          <w:p w:rsidR="004C5BE1" w:rsidRPr="004941EA" w:rsidRDefault="005331B1" w:rsidP="000B408E">
            <w:pPr>
              <w:rPr>
                <w:sz w:val="22"/>
              </w:rPr>
            </w:pPr>
            <w:r>
              <w:rPr>
                <w:sz w:val="22"/>
              </w:rPr>
              <w:t>1.  Low dose unfractionated heparin (LDUH)</w:t>
            </w:r>
          </w:p>
          <w:p w:rsidR="004C5BE1" w:rsidRPr="004941EA" w:rsidRDefault="005331B1" w:rsidP="000B408E">
            <w:pPr>
              <w:rPr>
                <w:sz w:val="22"/>
              </w:rPr>
            </w:pPr>
            <w:r>
              <w:rPr>
                <w:sz w:val="22"/>
              </w:rPr>
              <w:t>2.  Low molecular weight heparin (LMWH)</w:t>
            </w:r>
          </w:p>
          <w:p w:rsidR="004C5BE1" w:rsidRPr="004941EA" w:rsidRDefault="005331B1" w:rsidP="000B408E">
            <w:pPr>
              <w:rPr>
                <w:sz w:val="22"/>
              </w:rPr>
            </w:pPr>
            <w:r>
              <w:rPr>
                <w:sz w:val="22"/>
              </w:rPr>
              <w:t>3.  Intermittent pneumatic compression devices</w:t>
            </w:r>
          </w:p>
          <w:p w:rsidR="004C5BE1" w:rsidRPr="004941EA" w:rsidRDefault="005331B1" w:rsidP="000B408E">
            <w:pPr>
              <w:rPr>
                <w:sz w:val="22"/>
              </w:rPr>
            </w:pPr>
            <w:r>
              <w:rPr>
                <w:sz w:val="22"/>
              </w:rPr>
              <w:t>4.  Graduated compression stockings (GCS)</w:t>
            </w:r>
          </w:p>
          <w:p w:rsidR="004C5BE1" w:rsidRPr="004941EA" w:rsidRDefault="005331B1" w:rsidP="000B408E">
            <w:pPr>
              <w:rPr>
                <w:sz w:val="22"/>
              </w:rPr>
            </w:pPr>
            <w:r>
              <w:rPr>
                <w:sz w:val="22"/>
              </w:rPr>
              <w:t xml:space="preserve">5.  Factor </w:t>
            </w:r>
            <w:proofErr w:type="spellStart"/>
            <w:r>
              <w:rPr>
                <w:sz w:val="22"/>
              </w:rPr>
              <w:t>Xa</w:t>
            </w:r>
            <w:proofErr w:type="spellEnd"/>
            <w:r>
              <w:rPr>
                <w:sz w:val="22"/>
              </w:rPr>
              <w:t xml:space="preserve"> Inhibitor</w:t>
            </w:r>
          </w:p>
          <w:p w:rsidR="004C5BE1" w:rsidRPr="004941EA" w:rsidRDefault="005331B1" w:rsidP="000B408E">
            <w:pPr>
              <w:rPr>
                <w:sz w:val="22"/>
              </w:rPr>
            </w:pPr>
            <w:r>
              <w:rPr>
                <w:sz w:val="22"/>
              </w:rPr>
              <w:t>6.  Warfarin</w:t>
            </w:r>
          </w:p>
          <w:p w:rsidR="004C5BE1" w:rsidRPr="004941EA" w:rsidRDefault="005331B1" w:rsidP="000B408E">
            <w:pPr>
              <w:rPr>
                <w:sz w:val="22"/>
              </w:rPr>
            </w:pPr>
            <w:r>
              <w:rPr>
                <w:sz w:val="22"/>
              </w:rPr>
              <w:t>7.  Venous foot pumps (VFP)</w:t>
            </w:r>
          </w:p>
          <w:p w:rsidR="004C5BE1" w:rsidRPr="004941EA" w:rsidRDefault="004D508E" w:rsidP="000B408E">
            <w:pPr>
              <w:rPr>
                <w:sz w:val="22"/>
              </w:rPr>
            </w:pPr>
            <w:r w:rsidRPr="004D508E">
              <w:rPr>
                <w:sz w:val="22"/>
              </w:rPr>
              <w:t>A  None of the above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4C5BE1" w:rsidRPr="004941EA" w:rsidRDefault="005331B1" w:rsidP="000B408E">
            <w:pPr>
              <w:jc w:val="center"/>
            </w:pPr>
            <w:r>
              <w:t>1,2,3,4,5,6,7, A</w:t>
            </w:r>
          </w:p>
          <w:p w:rsidR="004C5BE1" w:rsidRPr="004941EA" w:rsidRDefault="004C5BE1" w:rsidP="000B408E">
            <w:pPr>
              <w:jc w:val="center"/>
            </w:pPr>
          </w:p>
          <w:p w:rsidR="004C5BE1" w:rsidRPr="004941EA" w:rsidRDefault="005331B1" w:rsidP="000B408E">
            <w:pPr>
              <w:jc w:val="center"/>
            </w:pPr>
            <w:r>
              <w:t xml:space="preserve">If A, auto-fill </w:t>
            </w:r>
            <w:proofErr w:type="spellStart"/>
            <w:r>
              <w:t>admprodt</w:t>
            </w:r>
            <w:proofErr w:type="spellEnd"/>
            <w:r>
              <w:t xml:space="preserve"> as 99/99/9999, and go to </w:t>
            </w:r>
            <w:proofErr w:type="spellStart"/>
            <w:r>
              <w:t>noadmpro</w:t>
            </w:r>
            <w:proofErr w:type="spellEnd"/>
          </w:p>
          <w:p w:rsidR="004C5BE1" w:rsidRPr="004941EA" w:rsidRDefault="005331B1" w:rsidP="000B408E">
            <w:pPr>
              <w:jc w:val="center"/>
            </w:pPr>
            <w:r>
              <w:t xml:space="preserve">If &lt;&gt; A, auto-fill </w:t>
            </w:r>
            <w:proofErr w:type="spellStart"/>
            <w:r>
              <w:t>noadmpro</w:t>
            </w:r>
            <w:proofErr w:type="spellEnd"/>
            <w:r>
              <w:t xml:space="preserve"> as 95</w:t>
            </w:r>
          </w:p>
          <w:p w:rsidR="004C5BE1" w:rsidRPr="004941EA" w:rsidRDefault="004C5BE1" w:rsidP="000B408E">
            <w:pPr>
              <w:jc w:val="center"/>
            </w:pPr>
          </w:p>
          <w:p w:rsidR="004C5BE1" w:rsidRPr="004941EA" w:rsidRDefault="005331B1" w:rsidP="000B408E">
            <w:pPr>
              <w:jc w:val="center"/>
            </w:pPr>
            <w:r>
              <w:t>Option A cannot be entered with any other number</w:t>
            </w:r>
          </w:p>
        </w:tc>
        <w:tc>
          <w:tcPr>
            <w:tcW w:w="5760" w:type="dxa"/>
            <w:tcBorders>
              <w:top w:val="single" w:sz="6" w:space="0" w:color="auto"/>
              <w:left w:val="single" w:sz="6" w:space="0" w:color="auto"/>
              <w:bottom w:val="single" w:sz="6" w:space="0" w:color="auto"/>
              <w:right w:val="single" w:sz="6" w:space="0" w:color="auto"/>
            </w:tcBorders>
          </w:tcPr>
          <w:p w:rsidR="004C5BE1" w:rsidRPr="004941EA" w:rsidRDefault="005331B1" w:rsidP="000B408E">
            <w:r>
              <w:rPr>
                <w:b/>
              </w:rPr>
              <w:t>Begin by looking for documentation of administration of VTE prophylaxis on the day of or day after hospital admission.  Selection of allowable values 1-7 includes any VTE prophylaxis that was initially administered on the same date.</w:t>
            </w:r>
            <w:r>
              <w:t xml:space="preserve">   For example:  If a patient was admitted on 10/05/2010 and had bilateral GCS applied at 13:00 on 10/05/2010 and LMWH was administered at 22:00 on 10/05/2010, select “2” and “4”. </w:t>
            </w:r>
          </w:p>
          <w:p w:rsidR="001040E9" w:rsidRPr="004941EA" w:rsidRDefault="005331B1" w:rsidP="000B408E">
            <w:r>
              <w:t>Include VTE prophylaxis administered in the emergency department prior to admission.</w:t>
            </w:r>
          </w:p>
          <w:p w:rsidR="004C5BE1" w:rsidRPr="004941EA" w:rsidRDefault="005331B1" w:rsidP="000B408E">
            <w:r>
              <w:t xml:space="preserve">If the patient received one of the pharmacologic anticoagulation medications for other reasons, select the anticoagulation medication that was administered during the specified timeframe. </w:t>
            </w:r>
          </w:p>
          <w:p w:rsidR="004C5BE1" w:rsidRPr="004941EA" w:rsidRDefault="005331B1" w:rsidP="000B408E">
            <w:pPr>
              <w:pStyle w:val="Footer"/>
              <w:widowControl/>
              <w:tabs>
                <w:tab w:val="clear" w:pos="4320"/>
                <w:tab w:val="clear" w:pos="8640"/>
              </w:tabs>
              <w:rPr>
                <w:rFonts w:ascii="Times New Roman" w:hAnsi="Times New Roman"/>
                <w:b/>
                <w:bCs/>
                <w:sz w:val="20"/>
                <w:szCs w:val="21"/>
              </w:rPr>
            </w:pPr>
            <w:r>
              <w:rPr>
                <w:rFonts w:ascii="Times New Roman" w:hAnsi="Times New Roman"/>
                <w:b/>
                <w:bCs/>
                <w:sz w:val="20"/>
                <w:szCs w:val="21"/>
              </w:rPr>
              <w:t>Examples of each VTE prophylaxis category such as:</w:t>
            </w:r>
          </w:p>
          <w:p w:rsidR="004C5BE1" w:rsidRPr="004941EA" w:rsidRDefault="005331B1" w:rsidP="000B408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Low dose unfractionated heparin</w:t>
            </w:r>
            <w:r>
              <w:rPr>
                <w:rFonts w:ascii="Times New Roman" w:hAnsi="Times New Roman"/>
                <w:sz w:val="20"/>
                <w:szCs w:val="21"/>
              </w:rPr>
              <w:t xml:space="preserve"> (LDUH) - </w:t>
            </w:r>
            <w:r>
              <w:rPr>
                <w:rFonts w:ascii="Times New Roman" w:hAnsi="Times New Roman"/>
                <w:b/>
                <w:bCs/>
                <w:sz w:val="20"/>
                <w:szCs w:val="21"/>
              </w:rPr>
              <w:t xml:space="preserve">only include heparin administered by </w:t>
            </w:r>
            <w:r>
              <w:rPr>
                <w:rFonts w:ascii="Times New Roman" w:hAnsi="Times New Roman"/>
                <w:b/>
                <w:bCs/>
                <w:sz w:val="20"/>
                <w:szCs w:val="21"/>
                <w:u w:val="single"/>
              </w:rPr>
              <w:t>subcutaneous</w:t>
            </w:r>
            <w:r>
              <w:rPr>
                <w:rFonts w:ascii="Times New Roman" w:hAnsi="Times New Roman"/>
                <w:b/>
                <w:bCs/>
                <w:sz w:val="20"/>
                <w:szCs w:val="21"/>
              </w:rPr>
              <w:t xml:space="preserve"> route </w:t>
            </w:r>
            <w:r>
              <w:rPr>
                <w:rFonts w:ascii="Times New Roman" w:hAnsi="Times New Roman"/>
                <w:sz w:val="20"/>
                <w:szCs w:val="21"/>
              </w:rPr>
              <w:t xml:space="preserve">(SC, SQ, </w:t>
            </w:r>
            <w:proofErr w:type="spellStart"/>
            <w:r>
              <w:rPr>
                <w:rFonts w:ascii="Times New Roman" w:hAnsi="Times New Roman"/>
                <w:sz w:val="20"/>
                <w:szCs w:val="21"/>
              </w:rPr>
              <w:t>SubQ</w:t>
            </w:r>
            <w:proofErr w:type="spellEnd"/>
            <w:r>
              <w:rPr>
                <w:rFonts w:ascii="Times New Roman" w:hAnsi="Times New Roman"/>
                <w:sz w:val="20"/>
                <w:szCs w:val="21"/>
              </w:rPr>
              <w:t xml:space="preserve">): heparin, </w:t>
            </w:r>
            <w:proofErr w:type="spellStart"/>
            <w:r>
              <w:rPr>
                <w:rFonts w:ascii="Times New Roman" w:hAnsi="Times New Roman"/>
                <w:sz w:val="20"/>
                <w:szCs w:val="21"/>
              </w:rPr>
              <w:t>calcilean</w:t>
            </w:r>
            <w:proofErr w:type="spellEnd"/>
            <w:r>
              <w:rPr>
                <w:rFonts w:ascii="Times New Roman" w:hAnsi="Times New Roman"/>
                <w:sz w:val="20"/>
                <w:szCs w:val="21"/>
              </w:rPr>
              <w:t xml:space="preserve">, </w:t>
            </w:r>
            <w:proofErr w:type="spellStart"/>
            <w:r>
              <w:rPr>
                <w:rFonts w:ascii="Times New Roman" w:hAnsi="Times New Roman"/>
                <w:sz w:val="20"/>
                <w:szCs w:val="21"/>
              </w:rPr>
              <w:t>calciparine</w:t>
            </w:r>
            <w:proofErr w:type="spellEnd"/>
          </w:p>
          <w:p w:rsidR="004C5BE1" w:rsidRPr="004941EA" w:rsidRDefault="005331B1" w:rsidP="000B408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Low molecular weight heparin</w:t>
            </w:r>
            <w:r>
              <w:rPr>
                <w:rFonts w:ascii="Times New Roman" w:hAnsi="Times New Roman"/>
                <w:sz w:val="20"/>
                <w:szCs w:val="21"/>
              </w:rPr>
              <w:t xml:space="preserve"> (LMWH): enoxaparin (Lovenox), </w:t>
            </w:r>
            <w:proofErr w:type="spellStart"/>
            <w:r>
              <w:rPr>
                <w:rFonts w:ascii="Times New Roman" w:hAnsi="Times New Roman"/>
                <w:sz w:val="20"/>
                <w:szCs w:val="21"/>
              </w:rPr>
              <w:t>fragmin</w:t>
            </w:r>
            <w:proofErr w:type="spellEnd"/>
            <w:r>
              <w:rPr>
                <w:rFonts w:ascii="Times New Roman" w:hAnsi="Times New Roman"/>
                <w:sz w:val="20"/>
                <w:szCs w:val="21"/>
              </w:rPr>
              <w:t xml:space="preserve">, </w:t>
            </w:r>
            <w:proofErr w:type="spellStart"/>
            <w:r>
              <w:rPr>
                <w:rFonts w:ascii="Times New Roman" w:hAnsi="Times New Roman"/>
                <w:sz w:val="20"/>
                <w:szCs w:val="21"/>
              </w:rPr>
              <w:t>innohep</w:t>
            </w:r>
            <w:proofErr w:type="spellEnd"/>
            <w:r>
              <w:rPr>
                <w:rFonts w:ascii="Times New Roman" w:hAnsi="Times New Roman"/>
                <w:sz w:val="20"/>
                <w:szCs w:val="21"/>
              </w:rPr>
              <w:t xml:space="preserve"> </w:t>
            </w:r>
          </w:p>
          <w:p w:rsidR="004C5BE1" w:rsidRPr="004941EA" w:rsidRDefault="005331B1" w:rsidP="000B408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Intermittent pneumatic compression devices</w:t>
            </w:r>
            <w:r>
              <w:rPr>
                <w:rFonts w:ascii="Times New Roman" w:hAnsi="Times New Roman"/>
                <w:sz w:val="20"/>
                <w:szCs w:val="21"/>
              </w:rPr>
              <w:t xml:space="preserve"> (IPC):  AE pumps (anti-embolic pumps) calf/thigh, DVT boots-calf/thigh, sequential compression device (SCD)</w:t>
            </w:r>
          </w:p>
          <w:p w:rsidR="004C5BE1" w:rsidRPr="004941EA" w:rsidRDefault="005331B1" w:rsidP="000B408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Graduated compression stockings</w:t>
            </w:r>
            <w:r>
              <w:rPr>
                <w:rFonts w:ascii="Times New Roman" w:hAnsi="Times New Roman"/>
                <w:sz w:val="20"/>
                <w:szCs w:val="21"/>
              </w:rPr>
              <w:t xml:space="preserve"> (GCS)</w:t>
            </w:r>
            <w:r>
              <w:rPr>
                <w:rFonts w:ascii="Times New Roman" w:hAnsi="Times New Roman"/>
                <w:b/>
                <w:bCs/>
                <w:sz w:val="20"/>
                <w:szCs w:val="21"/>
              </w:rPr>
              <w:t xml:space="preserve"> knee or thigh high:</w:t>
            </w:r>
            <w:r>
              <w:rPr>
                <w:rFonts w:ascii="Times New Roman" w:hAnsi="Times New Roman"/>
                <w:sz w:val="20"/>
                <w:szCs w:val="21"/>
              </w:rPr>
              <w:t xml:space="preserve">  Anti-embolism stockings, TED hose (TEDS), </w:t>
            </w:r>
            <w:proofErr w:type="spellStart"/>
            <w:r>
              <w:rPr>
                <w:rFonts w:ascii="Times New Roman" w:hAnsi="Times New Roman"/>
                <w:sz w:val="20"/>
                <w:szCs w:val="21"/>
              </w:rPr>
              <w:t>Jobst</w:t>
            </w:r>
            <w:proofErr w:type="spellEnd"/>
            <w:r>
              <w:rPr>
                <w:rFonts w:ascii="Times New Roman" w:hAnsi="Times New Roman"/>
                <w:sz w:val="20"/>
                <w:szCs w:val="21"/>
              </w:rPr>
              <w:t xml:space="preserve"> stockings</w:t>
            </w:r>
          </w:p>
          <w:p w:rsidR="004C5BE1" w:rsidRPr="004941EA" w:rsidRDefault="005331B1" w:rsidP="000B408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 xml:space="preserve">Factor </w:t>
            </w:r>
            <w:proofErr w:type="spellStart"/>
            <w:r>
              <w:rPr>
                <w:rFonts w:ascii="Times New Roman" w:hAnsi="Times New Roman"/>
                <w:b/>
                <w:bCs/>
                <w:sz w:val="20"/>
                <w:szCs w:val="21"/>
              </w:rPr>
              <w:t>Xa</w:t>
            </w:r>
            <w:proofErr w:type="spellEnd"/>
            <w:r>
              <w:rPr>
                <w:rFonts w:ascii="Times New Roman" w:hAnsi="Times New Roman"/>
                <w:b/>
                <w:bCs/>
                <w:sz w:val="20"/>
                <w:szCs w:val="21"/>
              </w:rPr>
              <w:t xml:space="preserve"> Inhibitor</w:t>
            </w:r>
            <w:r>
              <w:rPr>
                <w:rFonts w:ascii="Times New Roman" w:hAnsi="Times New Roman"/>
                <w:sz w:val="20"/>
                <w:szCs w:val="21"/>
              </w:rPr>
              <w:t>:</w:t>
            </w:r>
            <w:r w:rsidR="00170C14">
              <w:rPr>
                <w:rFonts w:ascii="Times New Roman" w:hAnsi="Times New Roman"/>
                <w:sz w:val="20"/>
                <w:szCs w:val="21"/>
              </w:rPr>
              <w:t xml:space="preserve"> </w:t>
            </w:r>
            <w:proofErr w:type="spellStart"/>
            <w:r w:rsidR="004D508E" w:rsidRPr="004D508E">
              <w:rPr>
                <w:rFonts w:ascii="Times New Roman" w:hAnsi="Times New Roman"/>
                <w:sz w:val="20"/>
                <w:szCs w:val="21"/>
                <w:highlight w:val="yellow"/>
              </w:rPr>
              <w:t>fondaparinux</w:t>
            </w:r>
            <w:proofErr w:type="spellEnd"/>
            <w:r w:rsidR="004D508E" w:rsidRPr="004D508E">
              <w:rPr>
                <w:rFonts w:ascii="Times New Roman" w:hAnsi="Times New Roman"/>
                <w:sz w:val="20"/>
                <w:szCs w:val="21"/>
                <w:highlight w:val="yellow"/>
              </w:rPr>
              <w:t xml:space="preserve"> (</w:t>
            </w:r>
            <w:proofErr w:type="spellStart"/>
            <w:r w:rsidR="004D508E" w:rsidRPr="004D508E">
              <w:rPr>
                <w:rFonts w:ascii="Times New Roman" w:hAnsi="Times New Roman"/>
                <w:sz w:val="20"/>
                <w:szCs w:val="21"/>
                <w:highlight w:val="yellow"/>
              </w:rPr>
              <w:t>Arixtra</w:t>
            </w:r>
            <w:proofErr w:type="spellEnd"/>
            <w:r w:rsidR="004D508E" w:rsidRPr="004D508E">
              <w:rPr>
                <w:rFonts w:ascii="Times New Roman" w:hAnsi="Times New Roman"/>
                <w:sz w:val="20"/>
                <w:szCs w:val="21"/>
                <w:highlight w:val="yellow"/>
              </w:rPr>
              <w:t>)</w:t>
            </w:r>
          </w:p>
          <w:p w:rsidR="004C5BE1" w:rsidRPr="004941EA" w:rsidRDefault="005331B1" w:rsidP="000B408E">
            <w:pPr>
              <w:numPr>
                <w:ilvl w:val="12"/>
                <w:numId w:val="0"/>
              </w:numPr>
              <w:rPr>
                <w:szCs w:val="21"/>
              </w:rPr>
            </w:pPr>
            <w:r>
              <w:rPr>
                <w:b/>
                <w:bCs/>
                <w:szCs w:val="21"/>
              </w:rPr>
              <w:t xml:space="preserve">Warfarin </w:t>
            </w:r>
            <w:r>
              <w:rPr>
                <w:szCs w:val="21"/>
              </w:rPr>
              <w:t xml:space="preserve">such as:  Coumadin, </w:t>
            </w:r>
            <w:proofErr w:type="spellStart"/>
            <w:r>
              <w:rPr>
                <w:szCs w:val="21"/>
              </w:rPr>
              <w:t>Jantoven</w:t>
            </w:r>
            <w:proofErr w:type="spellEnd"/>
            <w:r>
              <w:rPr>
                <w:szCs w:val="21"/>
              </w:rPr>
              <w:t xml:space="preserve">, </w:t>
            </w:r>
            <w:proofErr w:type="spellStart"/>
            <w:r>
              <w:rPr>
                <w:szCs w:val="21"/>
              </w:rPr>
              <w:t>Panwarfin</w:t>
            </w:r>
            <w:proofErr w:type="spellEnd"/>
            <w:r>
              <w:rPr>
                <w:szCs w:val="21"/>
              </w:rPr>
              <w:t xml:space="preserve">, </w:t>
            </w:r>
            <w:proofErr w:type="spellStart"/>
            <w:r w:rsidR="004D508E" w:rsidRPr="004D508E">
              <w:rPr>
                <w:szCs w:val="21"/>
              </w:rPr>
              <w:t>Warfilone</w:t>
            </w:r>
            <w:proofErr w:type="spellEnd"/>
          </w:p>
          <w:p w:rsidR="004C5BE1" w:rsidRPr="004941EA" w:rsidRDefault="004D508E" w:rsidP="000B408E">
            <w:pPr>
              <w:numPr>
                <w:ilvl w:val="12"/>
                <w:numId w:val="0"/>
              </w:numPr>
              <w:rPr>
                <w:szCs w:val="21"/>
              </w:rPr>
            </w:pPr>
            <w:r w:rsidRPr="004D508E">
              <w:rPr>
                <w:b/>
                <w:szCs w:val="21"/>
              </w:rPr>
              <w:t>Venous foot pumps:</w:t>
            </w:r>
            <w:r w:rsidR="005331B1">
              <w:rPr>
                <w:szCs w:val="21"/>
              </w:rPr>
              <w:t xml:space="preserve">  AE pumps – foot only, </w:t>
            </w:r>
            <w:smartTag w:uri="urn:schemas-microsoft-com:office:smarttags" w:element="place">
              <w:r w:rsidR="005331B1">
                <w:rPr>
                  <w:szCs w:val="21"/>
                </w:rPr>
                <w:t>Kendall</w:t>
              </w:r>
            </w:smartTag>
            <w:r w:rsidR="005331B1">
              <w:rPr>
                <w:szCs w:val="21"/>
              </w:rPr>
              <w:t xml:space="preserve"> boots, </w:t>
            </w:r>
            <w:proofErr w:type="spellStart"/>
            <w:r w:rsidR="005331B1">
              <w:rPr>
                <w:szCs w:val="21"/>
              </w:rPr>
              <w:t>Pneumoboots</w:t>
            </w:r>
            <w:proofErr w:type="spellEnd"/>
            <w:r w:rsidR="005331B1">
              <w:rPr>
                <w:szCs w:val="21"/>
              </w:rPr>
              <w:t xml:space="preserve"> – foot only</w:t>
            </w:r>
          </w:p>
          <w:p w:rsidR="00F34D5E" w:rsidRPr="004941EA" w:rsidRDefault="005331B1" w:rsidP="000B408E">
            <w:pPr>
              <w:numPr>
                <w:ilvl w:val="12"/>
                <w:numId w:val="0"/>
              </w:numPr>
            </w:pPr>
            <w:r>
              <w:t>Refer to Appendix H, Table 2.1 VTE Prophylaxis Inclusion Table.</w:t>
            </w:r>
          </w:p>
          <w:p w:rsidR="004C5BE1" w:rsidRPr="004941EA" w:rsidRDefault="005331B1" w:rsidP="000B408E">
            <w:pPr>
              <w:rPr>
                <w:b/>
              </w:rPr>
            </w:pPr>
            <w:r>
              <w:rPr>
                <w:b/>
                <w:bCs/>
                <w:szCs w:val="21"/>
              </w:rPr>
              <w:t>Suggested data sources:</w:t>
            </w:r>
            <w:r>
              <w:rPr>
                <w:szCs w:val="21"/>
              </w:rPr>
              <w:t xml:space="preserve">  graphic/flow sheets, medication administration record, nursing notes, operative notes, progress notes</w:t>
            </w:r>
          </w:p>
        </w:tc>
      </w:tr>
      <w:tr w:rsidR="00BD5DCC" w:rsidRPr="004941EA" w:rsidTr="00D01814">
        <w:trPr>
          <w:cantSplit/>
        </w:trPr>
        <w:tc>
          <w:tcPr>
            <w:tcW w:w="630" w:type="dxa"/>
            <w:tcBorders>
              <w:top w:val="single" w:sz="6" w:space="0" w:color="auto"/>
              <w:left w:val="single" w:sz="6" w:space="0" w:color="auto"/>
              <w:bottom w:val="single" w:sz="6" w:space="0" w:color="auto"/>
              <w:right w:val="single" w:sz="6" w:space="0" w:color="auto"/>
            </w:tcBorders>
          </w:tcPr>
          <w:p w:rsidR="00BD5DCC" w:rsidRPr="004941EA" w:rsidRDefault="005331B1" w:rsidP="00513177">
            <w:pPr>
              <w:rPr>
                <w:sz w:val="22"/>
              </w:rPr>
            </w:pPr>
            <w:r>
              <w:rPr>
                <w:sz w:val="22"/>
              </w:rPr>
              <w:lastRenderedPageBreak/>
              <w:t>24</w:t>
            </w:r>
          </w:p>
        </w:tc>
        <w:tc>
          <w:tcPr>
            <w:tcW w:w="1156" w:type="dxa"/>
            <w:tcBorders>
              <w:top w:val="single" w:sz="6" w:space="0" w:color="auto"/>
              <w:left w:val="single" w:sz="6" w:space="0" w:color="auto"/>
              <w:bottom w:val="single" w:sz="6" w:space="0" w:color="auto"/>
              <w:right w:val="single" w:sz="6" w:space="0" w:color="auto"/>
            </w:tcBorders>
          </w:tcPr>
          <w:p w:rsidR="00BD5DCC" w:rsidRPr="004941EA" w:rsidRDefault="005331B1" w:rsidP="00976584">
            <w:pPr>
              <w:jc w:val="center"/>
            </w:pPr>
            <w:proofErr w:type="spellStart"/>
            <w:r>
              <w:t>admprodt</w:t>
            </w:r>
            <w:proofErr w:type="spellEnd"/>
          </w:p>
          <w:p w:rsidR="00AE4FD2" w:rsidRPr="004941EA" w:rsidRDefault="00AE4FD2" w:rsidP="00976584">
            <w:pPr>
              <w:jc w:val="center"/>
            </w:pPr>
          </w:p>
        </w:tc>
        <w:tc>
          <w:tcPr>
            <w:tcW w:w="5040" w:type="dxa"/>
            <w:tcBorders>
              <w:top w:val="single" w:sz="6" w:space="0" w:color="auto"/>
              <w:left w:val="single" w:sz="6" w:space="0" w:color="auto"/>
              <w:bottom w:val="single" w:sz="6" w:space="0" w:color="auto"/>
              <w:right w:val="single" w:sz="6" w:space="0" w:color="auto"/>
            </w:tcBorders>
          </w:tcPr>
          <w:p w:rsidR="004C6E81" w:rsidRPr="004941EA" w:rsidRDefault="005331B1">
            <w:pPr>
              <w:rPr>
                <w:sz w:val="22"/>
              </w:rPr>
            </w:pPr>
            <w:r>
              <w:rPr>
                <w:sz w:val="22"/>
              </w:rPr>
              <w:t xml:space="preserve">Enter the date the </w:t>
            </w:r>
            <w:r>
              <w:rPr>
                <w:sz w:val="22"/>
                <w:u w:val="single"/>
              </w:rPr>
              <w:t>initial</w:t>
            </w:r>
            <w:r>
              <w:rPr>
                <w:sz w:val="22"/>
              </w:rPr>
              <w:t xml:space="preserve"> VTE prophylaxis was administered after hospital admission.</w:t>
            </w:r>
          </w:p>
        </w:tc>
        <w:tc>
          <w:tcPr>
            <w:tcW w:w="2160" w:type="dxa"/>
            <w:tcBorders>
              <w:top w:val="single" w:sz="6" w:space="0" w:color="auto"/>
              <w:left w:val="single" w:sz="6" w:space="0" w:color="auto"/>
              <w:bottom w:val="single" w:sz="6" w:space="0" w:color="auto"/>
              <w:right w:val="single" w:sz="6" w:space="0" w:color="auto"/>
            </w:tcBorders>
          </w:tcPr>
          <w:p w:rsidR="00BD5DCC" w:rsidRPr="004941EA" w:rsidRDefault="005331B1" w:rsidP="00976584">
            <w:pPr>
              <w:jc w:val="center"/>
            </w:pPr>
            <w:r>
              <w:t>mm/</w:t>
            </w:r>
            <w:proofErr w:type="spellStart"/>
            <w:r>
              <w:t>dd</w:t>
            </w:r>
            <w:proofErr w:type="spellEnd"/>
            <w:r>
              <w:t>/</w:t>
            </w:r>
            <w:proofErr w:type="spellStart"/>
            <w:r>
              <w:t>yyyy</w:t>
            </w:r>
            <w:proofErr w:type="spellEnd"/>
          </w:p>
          <w:p w:rsidR="009B6B69" w:rsidRPr="004941EA" w:rsidRDefault="005331B1" w:rsidP="00976584">
            <w:pPr>
              <w:jc w:val="center"/>
            </w:pPr>
            <w:r>
              <w:t xml:space="preserve">Will be auto-filled as 99/99/9999 if </w:t>
            </w:r>
          </w:p>
          <w:p w:rsidR="009B6B69" w:rsidRPr="004941EA" w:rsidRDefault="005331B1" w:rsidP="00976584">
            <w:pPr>
              <w:jc w:val="center"/>
            </w:pPr>
            <w:proofErr w:type="spellStart"/>
            <w:r>
              <w:t>vteproA</w:t>
            </w:r>
            <w:proofErr w:type="spellEnd"/>
            <w:r>
              <w:t xml:space="preserve"> = -1</w:t>
            </w:r>
          </w:p>
          <w:p w:rsidR="00700C67" w:rsidRPr="004941EA" w:rsidRDefault="005331B1" w:rsidP="00700C67">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D5DCC" w:rsidRPr="004941EA" w:rsidTr="00D53C3C">
              <w:tc>
                <w:tcPr>
                  <w:tcW w:w="1929" w:type="dxa"/>
                </w:tcPr>
                <w:p w:rsidR="001040E9" w:rsidRPr="004941EA" w:rsidRDefault="005331B1" w:rsidP="00D53C3C">
                  <w:pPr>
                    <w:jc w:val="center"/>
                  </w:pPr>
                  <w:r>
                    <w:t xml:space="preserve">&gt; = </w:t>
                  </w:r>
                  <w:proofErr w:type="spellStart"/>
                  <w:r>
                    <w:t>vteadmdt</w:t>
                  </w:r>
                  <w:proofErr w:type="spellEnd"/>
                  <w:r>
                    <w:t xml:space="preserve"> and </w:t>
                  </w:r>
                </w:p>
                <w:p w:rsidR="00A93438" w:rsidRPr="004941EA" w:rsidRDefault="005331B1" w:rsidP="00D53C3C">
                  <w:pPr>
                    <w:jc w:val="center"/>
                  </w:pPr>
                  <w:r>
                    <w:t xml:space="preserve">&lt; = </w:t>
                  </w:r>
                  <w:proofErr w:type="spellStart"/>
                  <w:r>
                    <w:t>vtedcdt</w:t>
                  </w:r>
                  <w:proofErr w:type="spellEnd"/>
                </w:p>
              </w:tc>
            </w:tr>
          </w:tbl>
          <w:p w:rsidR="00BD5DCC" w:rsidRPr="004941EA" w:rsidRDefault="00BD5DCC" w:rsidP="00976584">
            <w:pPr>
              <w:jc w:val="center"/>
            </w:pPr>
          </w:p>
        </w:tc>
        <w:tc>
          <w:tcPr>
            <w:tcW w:w="5760" w:type="dxa"/>
            <w:tcBorders>
              <w:top w:val="single" w:sz="6" w:space="0" w:color="auto"/>
              <w:left w:val="single" w:sz="6" w:space="0" w:color="auto"/>
              <w:bottom w:val="single" w:sz="6" w:space="0" w:color="auto"/>
              <w:right w:val="single" w:sz="6" w:space="0" w:color="auto"/>
            </w:tcBorders>
          </w:tcPr>
          <w:p w:rsidR="00BD5DCC" w:rsidRPr="004941EA" w:rsidRDefault="005331B1" w:rsidP="00BD5DCC">
            <w:pPr>
              <w:rPr>
                <w:b/>
              </w:rPr>
            </w:pPr>
            <w:r>
              <w:rPr>
                <w:b/>
              </w:rPr>
              <w:t xml:space="preserve">Enter the date the initial VTE prophylaxis was administered after hospital admission. </w:t>
            </w:r>
          </w:p>
          <w:p w:rsidR="008914FD" w:rsidRPr="004941EA" w:rsidRDefault="005331B1" w:rsidP="00BD5DCC">
            <w:r>
              <w:t>If VTE prophylaxis was administered the day of and the day after hospital admission, enter the date that the initial VTE prophylaxis was administered.  For example: The patient was admitted on 10/08/2010 and bilateral GCS was applied at 13:00 on 10/08/2010 and LMWH was administered at 02:00 on 10/09/2010, enter the 10/08/2010 date.</w:t>
            </w:r>
          </w:p>
          <w:p w:rsidR="00700C67" w:rsidRPr="004941EA" w:rsidRDefault="005331B1" w:rsidP="00AD4642">
            <w:r>
              <w:t>If unable to determine the date the initial VTE prophylaxis was administered during this hospitalization, enter 99/99/9999.</w:t>
            </w:r>
          </w:p>
        </w:tc>
      </w:tr>
      <w:tr w:rsidR="00D01B02" w:rsidRPr="004941EA"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4941EA" w:rsidRDefault="005331B1" w:rsidP="00513177">
            <w:pPr>
              <w:rPr>
                <w:sz w:val="22"/>
              </w:rPr>
            </w:pPr>
            <w:r>
              <w:rPr>
                <w:sz w:val="22"/>
              </w:rPr>
              <w:lastRenderedPageBreak/>
              <w:t>25</w:t>
            </w:r>
          </w:p>
        </w:tc>
        <w:tc>
          <w:tcPr>
            <w:tcW w:w="1156" w:type="dxa"/>
            <w:tcBorders>
              <w:top w:val="single" w:sz="6" w:space="0" w:color="auto"/>
              <w:left w:val="single" w:sz="6" w:space="0" w:color="auto"/>
              <w:bottom w:val="single" w:sz="6" w:space="0" w:color="auto"/>
              <w:right w:val="single" w:sz="6" w:space="0" w:color="auto"/>
            </w:tcBorders>
          </w:tcPr>
          <w:p w:rsidR="00D01B02" w:rsidRPr="004941EA" w:rsidRDefault="005331B1" w:rsidP="00976584">
            <w:pPr>
              <w:jc w:val="center"/>
            </w:pPr>
            <w:proofErr w:type="spellStart"/>
            <w:r>
              <w:t>noadmpro</w:t>
            </w:r>
            <w:proofErr w:type="spellEnd"/>
          </w:p>
          <w:p w:rsidR="00AE4FD2" w:rsidRPr="004941EA" w:rsidRDefault="00AE4FD2" w:rsidP="00976584">
            <w:pPr>
              <w:jc w:val="center"/>
            </w:pPr>
          </w:p>
        </w:tc>
        <w:tc>
          <w:tcPr>
            <w:tcW w:w="5040" w:type="dxa"/>
            <w:tcBorders>
              <w:top w:val="single" w:sz="6" w:space="0" w:color="auto"/>
              <w:left w:val="single" w:sz="6" w:space="0" w:color="auto"/>
              <w:bottom w:val="single" w:sz="6" w:space="0" w:color="auto"/>
              <w:right w:val="single" w:sz="6" w:space="0" w:color="auto"/>
            </w:tcBorders>
          </w:tcPr>
          <w:p w:rsidR="00D01B02" w:rsidRPr="004941EA" w:rsidRDefault="005331B1" w:rsidP="00976584">
            <w:pPr>
              <w:rPr>
                <w:sz w:val="22"/>
              </w:rPr>
            </w:pPr>
            <w:r>
              <w:rPr>
                <w:sz w:val="22"/>
              </w:rPr>
              <w:t>Is there documentation of a reason VTE prophylaxis was not administered the day of or day after hospital admission (or day of surgery or day after surgery end date)?</w:t>
            </w:r>
          </w:p>
          <w:p w:rsidR="009B6B69" w:rsidRPr="004941EA" w:rsidRDefault="005331B1" w:rsidP="00976584">
            <w:pPr>
              <w:rPr>
                <w:sz w:val="22"/>
              </w:rPr>
            </w:pPr>
            <w:r>
              <w:rPr>
                <w:sz w:val="22"/>
              </w:rPr>
              <w:t>1.  Yes</w:t>
            </w:r>
          </w:p>
          <w:p w:rsidR="009B6B69" w:rsidRPr="004941EA" w:rsidRDefault="005331B1" w:rsidP="00976584">
            <w:pPr>
              <w:rPr>
                <w:sz w:val="22"/>
              </w:rPr>
            </w:pPr>
            <w:r>
              <w:rPr>
                <w:sz w:val="22"/>
              </w:rPr>
              <w:t>2.  No</w:t>
            </w:r>
          </w:p>
          <w:p w:rsidR="009B6B69" w:rsidRPr="004941EA" w:rsidRDefault="005331B1" w:rsidP="00976584">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01B02" w:rsidRPr="004941EA" w:rsidRDefault="005331B1" w:rsidP="00976584">
            <w:pPr>
              <w:jc w:val="center"/>
            </w:pPr>
            <w:r>
              <w:t>1,2,95</w:t>
            </w:r>
          </w:p>
          <w:p w:rsidR="009B6B69" w:rsidRPr="004941EA" w:rsidRDefault="009B6B69" w:rsidP="00976584">
            <w:pPr>
              <w:jc w:val="center"/>
            </w:pPr>
          </w:p>
          <w:p w:rsidR="009B6B69" w:rsidRPr="004941EA" w:rsidRDefault="005331B1" w:rsidP="00976584">
            <w:pPr>
              <w:jc w:val="center"/>
            </w:pPr>
            <w:r>
              <w:t xml:space="preserve">Will be auto-filled as 95 if </w:t>
            </w:r>
            <w:proofErr w:type="spellStart"/>
            <w:r>
              <w:t>vteproA</w:t>
            </w:r>
            <w:proofErr w:type="spellEnd"/>
            <w:r>
              <w:t xml:space="preserve"> &lt;&gt; -1</w:t>
            </w:r>
          </w:p>
        </w:tc>
        <w:tc>
          <w:tcPr>
            <w:tcW w:w="5760" w:type="dxa"/>
            <w:tcBorders>
              <w:top w:val="single" w:sz="6" w:space="0" w:color="auto"/>
              <w:left w:val="single" w:sz="6" w:space="0" w:color="auto"/>
              <w:bottom w:val="single" w:sz="6" w:space="0" w:color="auto"/>
              <w:right w:val="single" w:sz="6" w:space="0" w:color="auto"/>
            </w:tcBorders>
          </w:tcPr>
          <w:p w:rsidR="00820D7D" w:rsidRPr="004941EA" w:rsidRDefault="005331B1" w:rsidP="00820D7D">
            <w:pPr>
              <w:rPr>
                <w:color w:val="000000"/>
              </w:rPr>
            </w:pPr>
            <w:r>
              <w:rPr>
                <w:b/>
              </w:rPr>
              <w:t xml:space="preserve">Documentation of the reason for not administering VTE prophylaxis must be </w:t>
            </w:r>
            <w:r w:rsidR="004D508E" w:rsidRPr="004D508E">
              <w:rPr>
                <w:b/>
              </w:rPr>
              <w:t xml:space="preserve">written by the day </w:t>
            </w:r>
            <w:r>
              <w:rPr>
                <w:b/>
              </w:rPr>
              <w:t xml:space="preserve">after hospital admission </w:t>
            </w:r>
            <w:r w:rsidR="004D508E" w:rsidRPr="004D508E">
              <w:rPr>
                <w:b/>
              </w:rPr>
              <w:t xml:space="preserve">or </w:t>
            </w:r>
            <w:r>
              <w:rPr>
                <w:b/>
                <w:bCs/>
                <w:iCs/>
              </w:rPr>
              <w:t xml:space="preserve">Surgery End Date </w:t>
            </w:r>
            <w:r w:rsidR="004D508E" w:rsidRPr="004D508E">
              <w:rPr>
                <w:b/>
                <w:bCs/>
                <w:iCs/>
              </w:rPr>
              <w:t>(</w:t>
            </w:r>
            <w:r>
              <w:rPr>
                <w:b/>
                <w:bCs/>
              </w:rPr>
              <w:t>for surgeries that start the day of or the day after hospital admission</w:t>
            </w:r>
            <w:r w:rsidR="004D508E" w:rsidRPr="004D508E">
              <w:rPr>
                <w:b/>
                <w:bCs/>
              </w:rPr>
              <w:t xml:space="preserve">).  </w:t>
            </w:r>
            <w:r>
              <w:rPr>
                <w:color w:val="000000"/>
              </w:rPr>
              <w:t xml:space="preserve">It is not necessary to review documentation outside of this timeframe to answer this data element. </w:t>
            </w:r>
          </w:p>
          <w:p w:rsidR="00820D7D" w:rsidRPr="004941EA" w:rsidRDefault="005331B1" w:rsidP="00820D7D">
            <w:pPr>
              <w:rPr>
                <w:color w:val="000000"/>
              </w:rPr>
            </w:pPr>
            <w:r>
              <w:rPr>
                <w:b/>
              </w:rPr>
              <w:t>Physician/APN/PA or pharmacist documentation of reason for not administering VTE prophylaxis is required with the EXCEPTION of nursing documentation of patient</w:t>
            </w:r>
            <w:r w:rsidR="004D508E" w:rsidRPr="004D508E">
              <w:rPr>
                <w:b/>
              </w:rPr>
              <w:t>/family</w:t>
            </w:r>
            <w:r>
              <w:rPr>
                <w:b/>
              </w:rPr>
              <w:t xml:space="preserve"> refusal or completion of a VTE risk assessment form by a nurse.  </w:t>
            </w:r>
            <w:r>
              <w:t xml:space="preserve">A completed VTE risk assessment within this timeframe is an acceptable source for this data element. </w:t>
            </w:r>
          </w:p>
          <w:p w:rsidR="00820D7D" w:rsidRPr="004941EA" w:rsidRDefault="005331B1" w:rsidP="00820D7D">
            <w:pPr>
              <w:pStyle w:val="ListParagraph"/>
              <w:numPr>
                <w:ilvl w:val="0"/>
                <w:numId w:val="73"/>
              </w:numPr>
            </w:pPr>
            <w:r>
              <w:rPr>
                <w:color w:val="000000"/>
              </w:rPr>
              <w:t xml:space="preserve">For patients on continuous IV heparin therapy the day of or day after hospital admission, select “Yes.” </w:t>
            </w:r>
          </w:p>
          <w:p w:rsidR="00297EDA" w:rsidRPr="004941EA" w:rsidRDefault="005331B1" w:rsidP="00820D7D">
            <w:pPr>
              <w:pStyle w:val="ListParagraph"/>
              <w:numPr>
                <w:ilvl w:val="0"/>
                <w:numId w:val="73"/>
              </w:numPr>
            </w:pPr>
            <w:r>
              <w:rPr>
                <w:color w:val="000000"/>
              </w:rPr>
              <w:t xml:space="preserve">For patients on warfarin therapy prior to admission, but placed on hold due to “high INR”, select “Yes.” </w:t>
            </w:r>
          </w:p>
          <w:p w:rsidR="00820D7D" w:rsidRPr="004941EA" w:rsidRDefault="005331B1" w:rsidP="00820D7D">
            <w:pPr>
              <w:pStyle w:val="ListParagraph"/>
              <w:numPr>
                <w:ilvl w:val="0"/>
                <w:numId w:val="73"/>
              </w:numPr>
              <w:autoSpaceDE w:val="0"/>
              <w:autoSpaceDN w:val="0"/>
              <w:adjustRightInd w:val="0"/>
              <w:rPr>
                <w:color w:val="000000"/>
              </w:rPr>
            </w:pPr>
            <w:r>
              <w:rPr>
                <w:color w:val="000000"/>
              </w:rPr>
              <w:t xml:space="preserve">Both the pharmacological and mechanical approaches must be assessed to answer “Yes” to this data element. For example, if there is physician documentation of “bleeding, no pharmacologic prophylaxis needed”, there must also be documentation of a reason why no mechanical prophylaxis was administered to select “Yes.” If either type of prophylaxis was administered, then no reason is required. </w:t>
            </w:r>
          </w:p>
          <w:p w:rsidR="00820D7D" w:rsidRPr="004941EA" w:rsidRDefault="004D508E" w:rsidP="00820D7D">
            <w:pPr>
              <w:pStyle w:val="ListParagraph"/>
              <w:numPr>
                <w:ilvl w:val="1"/>
                <w:numId w:val="73"/>
              </w:numPr>
              <w:autoSpaceDE w:val="0"/>
              <w:autoSpaceDN w:val="0"/>
              <w:adjustRightInd w:val="0"/>
              <w:ind w:left="356" w:firstLine="0"/>
              <w:rPr>
                <w:color w:val="000000"/>
              </w:rPr>
            </w:pPr>
            <w:r w:rsidRPr="004D508E">
              <w:rPr>
                <w:color w:val="000000"/>
              </w:rPr>
              <w:t>If documentation of “No VTE Prophylaxis needed” is written, then it will be inferred that both mechanical and pharmacological options were not indicated for the patient.</w:t>
            </w:r>
          </w:p>
          <w:p w:rsidR="00820D7D" w:rsidRPr="004941EA" w:rsidRDefault="005331B1" w:rsidP="00820D7D">
            <w:pPr>
              <w:pStyle w:val="ListParagraph"/>
              <w:numPr>
                <w:ilvl w:val="0"/>
                <w:numId w:val="73"/>
              </w:numPr>
              <w:autoSpaceDE w:val="0"/>
              <w:autoSpaceDN w:val="0"/>
              <w:adjustRightInd w:val="0"/>
            </w:pPr>
            <w:r>
              <w:t>Patient</w:t>
            </w:r>
            <w:r w:rsidR="004D508E" w:rsidRPr="004D508E">
              <w:t>/family</w:t>
            </w:r>
            <w:r>
              <w:t xml:space="preserve"> refusal may be documented by a nurse, but must be documented on the day of </w:t>
            </w:r>
            <w:r w:rsidR="004D508E" w:rsidRPr="004D508E">
              <w:t>or the</w:t>
            </w:r>
            <w:r>
              <w:t xml:space="preserve"> day after hospital admission. </w:t>
            </w:r>
            <w:r w:rsidR="004D508E" w:rsidRPr="004D508E">
              <w:t>Patient/family refusal of any form of prophylaxis is acceptable to select “1”.</w:t>
            </w:r>
            <w:r>
              <w:t xml:space="preserve">  </w:t>
            </w:r>
          </w:p>
          <w:p w:rsidR="00297EDA" w:rsidRPr="004941EA" w:rsidRDefault="005331B1" w:rsidP="00820D7D">
            <w:pPr>
              <w:pStyle w:val="ListParagraph"/>
              <w:numPr>
                <w:ilvl w:val="0"/>
                <w:numId w:val="73"/>
              </w:numPr>
              <w:autoSpaceDE w:val="0"/>
              <w:autoSpaceDN w:val="0"/>
              <w:adjustRightInd w:val="0"/>
              <w:rPr>
                <w:color w:val="000000"/>
              </w:rPr>
            </w:pPr>
            <w:r>
              <w:t>For the purposes of this data element, physician/APN/PA, or pharmacist documentation that the patient is at low risk for VTE or explicit documentation that the patient does not need VTE prophylaxis is acceptable.</w:t>
            </w:r>
          </w:p>
          <w:p w:rsidR="005E26DC" w:rsidRPr="004941EA" w:rsidRDefault="005E26DC" w:rsidP="000456C7">
            <w:pPr>
              <w:ind w:left="176"/>
              <w:rPr>
                <w:b/>
                <w:bCs/>
              </w:rPr>
            </w:pPr>
          </w:p>
        </w:tc>
      </w:tr>
      <w:tr w:rsidR="000456C7" w:rsidRPr="004941EA" w:rsidTr="00D01814">
        <w:trPr>
          <w:cantSplit/>
        </w:trPr>
        <w:tc>
          <w:tcPr>
            <w:tcW w:w="630" w:type="dxa"/>
            <w:tcBorders>
              <w:top w:val="single" w:sz="6" w:space="0" w:color="auto"/>
              <w:left w:val="single" w:sz="6" w:space="0" w:color="auto"/>
              <w:bottom w:val="single" w:sz="6" w:space="0" w:color="auto"/>
              <w:right w:val="single" w:sz="6" w:space="0" w:color="auto"/>
            </w:tcBorders>
          </w:tcPr>
          <w:p w:rsidR="000456C7" w:rsidRPr="004941EA" w:rsidRDefault="000456C7" w:rsidP="00513177">
            <w:pPr>
              <w:rPr>
                <w:sz w:val="22"/>
              </w:rPr>
            </w:pPr>
          </w:p>
        </w:tc>
        <w:tc>
          <w:tcPr>
            <w:tcW w:w="1156" w:type="dxa"/>
            <w:tcBorders>
              <w:top w:val="single" w:sz="6" w:space="0" w:color="auto"/>
              <w:left w:val="single" w:sz="6" w:space="0" w:color="auto"/>
              <w:bottom w:val="single" w:sz="6" w:space="0" w:color="auto"/>
              <w:right w:val="single" w:sz="6" w:space="0" w:color="auto"/>
            </w:tcBorders>
          </w:tcPr>
          <w:p w:rsidR="000456C7" w:rsidRPr="004941EA" w:rsidRDefault="000456C7" w:rsidP="00976584">
            <w:pPr>
              <w:jc w:val="center"/>
            </w:pPr>
          </w:p>
        </w:tc>
        <w:tc>
          <w:tcPr>
            <w:tcW w:w="5040" w:type="dxa"/>
            <w:tcBorders>
              <w:top w:val="single" w:sz="6" w:space="0" w:color="auto"/>
              <w:left w:val="single" w:sz="6" w:space="0" w:color="auto"/>
              <w:bottom w:val="single" w:sz="6" w:space="0" w:color="auto"/>
              <w:right w:val="single" w:sz="6" w:space="0" w:color="auto"/>
            </w:tcBorders>
          </w:tcPr>
          <w:p w:rsidR="000456C7" w:rsidRPr="004941EA" w:rsidRDefault="000456C7" w:rsidP="00976584">
            <w:pPr>
              <w:rPr>
                <w:sz w:val="22"/>
              </w:rPr>
            </w:pPr>
          </w:p>
        </w:tc>
        <w:tc>
          <w:tcPr>
            <w:tcW w:w="2160" w:type="dxa"/>
            <w:tcBorders>
              <w:top w:val="single" w:sz="6" w:space="0" w:color="auto"/>
              <w:left w:val="single" w:sz="6" w:space="0" w:color="auto"/>
              <w:bottom w:val="single" w:sz="6" w:space="0" w:color="auto"/>
              <w:right w:val="single" w:sz="6" w:space="0" w:color="auto"/>
            </w:tcBorders>
          </w:tcPr>
          <w:p w:rsidR="000456C7" w:rsidRPr="004941EA" w:rsidRDefault="000456C7" w:rsidP="00976584">
            <w:pPr>
              <w:jc w:val="center"/>
            </w:pPr>
          </w:p>
        </w:tc>
        <w:tc>
          <w:tcPr>
            <w:tcW w:w="5760" w:type="dxa"/>
            <w:tcBorders>
              <w:top w:val="single" w:sz="6" w:space="0" w:color="auto"/>
              <w:left w:val="single" w:sz="6" w:space="0" w:color="auto"/>
              <w:bottom w:val="single" w:sz="6" w:space="0" w:color="auto"/>
              <w:right w:val="single" w:sz="6" w:space="0" w:color="auto"/>
            </w:tcBorders>
          </w:tcPr>
          <w:p w:rsidR="00820D7D" w:rsidRPr="004941EA" w:rsidRDefault="004D508E" w:rsidP="00820D7D">
            <w:pPr>
              <w:pStyle w:val="ListParagraph"/>
              <w:numPr>
                <w:ilvl w:val="0"/>
                <w:numId w:val="72"/>
              </w:numPr>
            </w:pPr>
            <w:r w:rsidRPr="004D508E">
              <w:t>If Comfort Measures Only was documented after arrival date but by the day after hospital admission or Surgery End Date for surgeries that start the day of or the day after hospital admission, select “yes.”</w:t>
            </w:r>
          </w:p>
          <w:p w:rsidR="000456C7" w:rsidRPr="004941EA" w:rsidRDefault="004D508E" w:rsidP="00820D7D">
            <w:pPr>
              <w:pStyle w:val="ListParagraph"/>
              <w:numPr>
                <w:ilvl w:val="0"/>
                <w:numId w:val="72"/>
              </w:numPr>
              <w:rPr>
                <w:b/>
              </w:rPr>
            </w:pPr>
            <w:r w:rsidRPr="004D508E">
              <w:t>If VTE prophylaxis is not administered because the patient is ambulatory, documentation must explicitly state that ambulation is the reason. For example, “No VTE prophylaxis needed. Patient OOB and ambulating in the hallway.” Documentation that the patient is ambulating alone without mention of VTE prophylaxis is insufficient.</w:t>
            </w:r>
          </w:p>
        </w:tc>
      </w:tr>
    </w:tbl>
    <w:p w:rsidR="00A6030B" w:rsidRPr="004941EA" w:rsidRDefault="005331B1">
      <w:r>
        <w:br w:type="page"/>
      </w:r>
    </w:p>
    <w:tbl>
      <w:tblPr>
        <w:tblW w:w="14746" w:type="dxa"/>
        <w:tblInd w:w="108" w:type="dxa"/>
        <w:tblLayout w:type="fixed"/>
        <w:tblLook w:val="0000"/>
      </w:tblPr>
      <w:tblGrid>
        <w:gridCol w:w="630"/>
        <w:gridCol w:w="1156"/>
        <w:gridCol w:w="5040"/>
        <w:gridCol w:w="2160"/>
        <w:gridCol w:w="5760"/>
      </w:tblGrid>
      <w:tr w:rsidR="003B46A4" w:rsidRPr="004941EA" w:rsidTr="00D01814">
        <w:trPr>
          <w:cantSplit/>
        </w:trPr>
        <w:tc>
          <w:tcPr>
            <w:tcW w:w="630" w:type="dxa"/>
            <w:tcBorders>
              <w:top w:val="single" w:sz="6" w:space="0" w:color="auto"/>
              <w:left w:val="single" w:sz="6" w:space="0" w:color="auto"/>
              <w:bottom w:val="single" w:sz="6" w:space="0" w:color="auto"/>
              <w:right w:val="single" w:sz="6" w:space="0" w:color="auto"/>
            </w:tcBorders>
          </w:tcPr>
          <w:p w:rsidR="003B46A4" w:rsidRPr="004941EA" w:rsidRDefault="003B46A4" w:rsidP="00513177">
            <w:pPr>
              <w:rPr>
                <w:sz w:val="22"/>
              </w:rPr>
            </w:pPr>
          </w:p>
        </w:tc>
        <w:tc>
          <w:tcPr>
            <w:tcW w:w="1156" w:type="dxa"/>
            <w:tcBorders>
              <w:top w:val="single" w:sz="6" w:space="0" w:color="auto"/>
              <w:left w:val="single" w:sz="6" w:space="0" w:color="auto"/>
              <w:bottom w:val="single" w:sz="6" w:space="0" w:color="auto"/>
              <w:right w:val="single" w:sz="6" w:space="0" w:color="auto"/>
            </w:tcBorders>
          </w:tcPr>
          <w:p w:rsidR="003B46A4" w:rsidRPr="004941EA" w:rsidRDefault="003B46A4" w:rsidP="00976584">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4941EA" w:rsidRDefault="005331B1" w:rsidP="00976584">
            <w:pPr>
              <w:rPr>
                <w:b/>
                <w:sz w:val="24"/>
                <w:szCs w:val="24"/>
              </w:rPr>
            </w:pPr>
            <w:r>
              <w:rPr>
                <w:b/>
                <w:sz w:val="24"/>
                <w:szCs w:val="24"/>
              </w:rPr>
              <w:t>ICU Admission</w:t>
            </w:r>
          </w:p>
        </w:tc>
        <w:tc>
          <w:tcPr>
            <w:tcW w:w="2160" w:type="dxa"/>
            <w:tcBorders>
              <w:top w:val="single" w:sz="6" w:space="0" w:color="auto"/>
              <w:left w:val="single" w:sz="6" w:space="0" w:color="auto"/>
              <w:bottom w:val="single" w:sz="6" w:space="0" w:color="auto"/>
              <w:right w:val="single" w:sz="6" w:space="0" w:color="auto"/>
            </w:tcBorders>
          </w:tcPr>
          <w:p w:rsidR="003B46A4" w:rsidRPr="004941EA" w:rsidRDefault="003B46A4" w:rsidP="00976584">
            <w:pPr>
              <w:jc w:val="center"/>
            </w:pPr>
          </w:p>
        </w:tc>
        <w:tc>
          <w:tcPr>
            <w:tcW w:w="5760" w:type="dxa"/>
            <w:tcBorders>
              <w:top w:val="single" w:sz="6" w:space="0" w:color="auto"/>
              <w:left w:val="single" w:sz="6" w:space="0" w:color="auto"/>
              <w:bottom w:val="single" w:sz="6" w:space="0" w:color="auto"/>
              <w:right w:val="single" w:sz="6" w:space="0" w:color="auto"/>
            </w:tcBorders>
          </w:tcPr>
          <w:p w:rsidR="003B46A4" w:rsidRPr="004941EA" w:rsidRDefault="003B46A4" w:rsidP="002C0ED4">
            <w:pPr>
              <w:rPr>
                <w:b/>
              </w:rPr>
            </w:pPr>
          </w:p>
        </w:tc>
      </w:tr>
      <w:tr w:rsidR="00470427" w:rsidRPr="004941EA"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4941EA" w:rsidRDefault="005331B1" w:rsidP="00513177">
            <w:pPr>
              <w:rPr>
                <w:sz w:val="22"/>
              </w:rPr>
            </w:pPr>
            <w:r>
              <w:rPr>
                <w:sz w:val="22"/>
              </w:rPr>
              <w:t>26</w:t>
            </w:r>
          </w:p>
        </w:tc>
        <w:tc>
          <w:tcPr>
            <w:tcW w:w="1156" w:type="dxa"/>
            <w:tcBorders>
              <w:top w:val="single" w:sz="6" w:space="0" w:color="auto"/>
              <w:left w:val="single" w:sz="6" w:space="0" w:color="auto"/>
              <w:bottom w:val="single" w:sz="6" w:space="0" w:color="auto"/>
              <w:right w:val="single" w:sz="6" w:space="0" w:color="auto"/>
            </w:tcBorders>
          </w:tcPr>
          <w:p w:rsidR="00470427" w:rsidRPr="004941EA" w:rsidRDefault="005331B1" w:rsidP="00967A93">
            <w:pPr>
              <w:jc w:val="center"/>
            </w:pPr>
            <w:proofErr w:type="spellStart"/>
            <w:r>
              <w:t>icuvte</w:t>
            </w:r>
            <w:proofErr w:type="spellEnd"/>
          </w:p>
          <w:p w:rsidR="00AE4FD2" w:rsidRPr="004941EA" w:rsidRDefault="00AE4FD2"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470427" w:rsidRPr="004941EA" w:rsidRDefault="005331B1" w:rsidP="00967A93">
            <w:pPr>
              <w:rPr>
                <w:sz w:val="22"/>
              </w:rPr>
            </w:pPr>
            <w:r>
              <w:rPr>
                <w:sz w:val="22"/>
              </w:rPr>
              <w:t xml:space="preserve">Was the patient admitted or transferred to the intensive care unit (ICU) </w:t>
            </w:r>
            <w:r>
              <w:rPr>
                <w:sz w:val="22"/>
                <w:u w:val="single"/>
              </w:rPr>
              <w:t>for more than one day</w:t>
            </w:r>
            <w:r>
              <w:rPr>
                <w:sz w:val="22"/>
              </w:rPr>
              <w:t xml:space="preserve"> during this hospitalization?</w:t>
            </w:r>
          </w:p>
          <w:p w:rsidR="00470427" w:rsidRPr="004941EA" w:rsidRDefault="005331B1" w:rsidP="00967A93">
            <w:pPr>
              <w:rPr>
                <w:sz w:val="22"/>
              </w:rPr>
            </w:pPr>
            <w:r>
              <w:rPr>
                <w:sz w:val="22"/>
              </w:rPr>
              <w:t>1.  Yes</w:t>
            </w:r>
          </w:p>
          <w:p w:rsidR="00470427" w:rsidRPr="004941EA" w:rsidRDefault="005331B1" w:rsidP="00967A93">
            <w:pPr>
              <w:rPr>
                <w:sz w:val="22"/>
              </w:rPr>
            </w:pPr>
            <w:r>
              <w:rPr>
                <w:sz w:val="22"/>
              </w:rPr>
              <w:t>2.  No</w:t>
            </w:r>
          </w:p>
          <w:p w:rsidR="00470427" w:rsidRPr="004941EA" w:rsidRDefault="005331B1" w:rsidP="00967A93">
            <w:pPr>
              <w:rPr>
                <w:sz w:val="22"/>
              </w:rPr>
            </w:pPr>
            <w:r>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470427" w:rsidRPr="004941EA" w:rsidRDefault="005331B1" w:rsidP="00967A93">
            <w:pPr>
              <w:jc w:val="center"/>
            </w:pPr>
            <w:r>
              <w:t>1,*2,*99</w:t>
            </w:r>
          </w:p>
          <w:p w:rsidR="00253BA7" w:rsidRPr="004941EA" w:rsidRDefault="00253BA7" w:rsidP="00967A93">
            <w:pPr>
              <w:jc w:val="center"/>
            </w:pPr>
          </w:p>
          <w:p w:rsidR="00253BA7" w:rsidRPr="004941EA" w:rsidRDefault="005331B1" w:rsidP="00967A93">
            <w:pPr>
              <w:jc w:val="center"/>
              <w:rPr>
                <w:b/>
              </w:rPr>
            </w:pPr>
            <w:r>
              <w:rPr>
                <w:b/>
              </w:rPr>
              <w:t xml:space="preserve">*If 2 or 99, go to </w:t>
            </w:r>
            <w:proofErr w:type="spellStart"/>
            <w:r>
              <w:rPr>
                <w:b/>
              </w:rPr>
              <w:t>vtetest</w:t>
            </w:r>
            <w:proofErr w:type="spellEnd"/>
          </w:p>
        </w:tc>
        <w:tc>
          <w:tcPr>
            <w:tcW w:w="5760" w:type="dxa"/>
            <w:tcBorders>
              <w:top w:val="single" w:sz="6" w:space="0" w:color="auto"/>
              <w:left w:val="single" w:sz="6" w:space="0" w:color="auto"/>
              <w:bottom w:val="single" w:sz="6" w:space="0" w:color="auto"/>
              <w:right w:val="single" w:sz="6" w:space="0" w:color="auto"/>
            </w:tcBorders>
          </w:tcPr>
          <w:p w:rsidR="00256C3E" w:rsidRPr="004941EA" w:rsidRDefault="005331B1" w:rsidP="00256C3E">
            <w:pPr>
              <w:rPr>
                <w:b/>
              </w:rPr>
            </w:pPr>
            <w:r>
              <w:rPr>
                <w:b/>
              </w:rPr>
              <w:t xml:space="preserve">If there is documentation the patient was admitted or transferred (from a lower level of care) to the intensive care unit (ICU) during this hospitalization for more than one day, select “1.” </w:t>
            </w:r>
          </w:p>
          <w:p w:rsidR="00470427" w:rsidRPr="004941EA" w:rsidRDefault="005331B1" w:rsidP="00256C3E">
            <w:r>
              <w:t xml:space="preserve">Direct admits, admissions via the emergency department, or transfers from lower levels of inpatient care to ICU are included. </w:t>
            </w:r>
          </w:p>
          <w:p w:rsidR="00470427" w:rsidRPr="004941EA" w:rsidRDefault="005331B1" w:rsidP="00256C3E">
            <w:r>
              <w:t xml:space="preserve">Do not use clinical judgment based on the type of care administered to the patient. The level of intensive care MUST be documented. </w:t>
            </w:r>
          </w:p>
          <w:p w:rsidR="00470427" w:rsidRPr="004941EA" w:rsidRDefault="005331B1" w:rsidP="00256C3E">
            <w:r>
              <w:t xml:space="preserve">PCU is not an inclusion for ICU, unless it is identified as a Pulmonary Care Unit, which can be considered synonymous with Respiratory Care Unit. </w:t>
            </w:r>
          </w:p>
          <w:p w:rsidR="00470427" w:rsidRPr="004941EA" w:rsidRDefault="005331B1" w:rsidP="00256C3E">
            <w:r>
              <w:t xml:space="preserve">If there is an order for ICU, but the patient is not moved to an ICU unit due to a lack of a bed, select “2”. </w:t>
            </w:r>
          </w:p>
          <w:p w:rsidR="000056A0" w:rsidRPr="004941EA" w:rsidRDefault="005331B1" w:rsidP="000056A0">
            <w:pPr>
              <w:pStyle w:val="Header"/>
              <w:tabs>
                <w:tab w:val="clear" w:pos="4320"/>
                <w:tab w:val="clear" w:pos="8640"/>
                <w:tab w:val="left" w:pos="14"/>
              </w:tabs>
              <w:rPr>
                <w:b/>
              </w:rPr>
            </w:pPr>
            <w:r>
              <w:rPr>
                <w:b/>
              </w:rPr>
              <w:t xml:space="preserve">Exclude:   </w:t>
            </w:r>
          </w:p>
          <w:p w:rsidR="000056A0" w:rsidRPr="004941EA" w:rsidRDefault="005331B1" w:rsidP="000056A0">
            <w:pPr>
              <w:pStyle w:val="Header"/>
              <w:numPr>
                <w:ilvl w:val="0"/>
                <w:numId w:val="58"/>
              </w:numPr>
              <w:tabs>
                <w:tab w:val="clear" w:pos="4320"/>
                <w:tab w:val="clear" w:pos="8640"/>
                <w:tab w:val="left" w:pos="14"/>
              </w:tabs>
            </w:pPr>
            <w:smartTag w:uri="urn:schemas-microsoft-com:office:smarttags" w:element="place">
              <w:smartTag w:uri="urn:schemas-microsoft-com:office:smarttags" w:element="City">
                <w:r>
                  <w:t>ED</w:t>
                </w:r>
              </w:smartTag>
              <w:r>
                <w:t xml:space="preserve">, </w:t>
              </w:r>
              <w:smartTag w:uri="urn:schemas-microsoft-com:office:smarttags" w:element="State">
                <w:r>
                  <w:t>OR</w:t>
                </w:r>
              </w:smartTag>
            </w:smartTag>
            <w:r>
              <w:t>, or procedure units as inpatient units</w:t>
            </w:r>
          </w:p>
          <w:p w:rsidR="000056A0" w:rsidRPr="004941EA" w:rsidRDefault="005331B1" w:rsidP="000056A0">
            <w:pPr>
              <w:pStyle w:val="Header"/>
              <w:numPr>
                <w:ilvl w:val="0"/>
                <w:numId w:val="58"/>
              </w:numPr>
              <w:tabs>
                <w:tab w:val="clear" w:pos="4320"/>
                <w:tab w:val="clear" w:pos="8640"/>
                <w:tab w:val="left" w:pos="14"/>
              </w:tabs>
            </w:pPr>
            <w:r>
              <w:rPr>
                <w:b/>
              </w:rPr>
              <w:t xml:space="preserve">Intermediate care unit (IMCU) </w:t>
            </w:r>
            <w:r>
              <w:t xml:space="preserve">Step down unit:  </w:t>
            </w:r>
          </w:p>
          <w:p w:rsidR="000056A0" w:rsidRPr="004941EA" w:rsidRDefault="005331B1" w:rsidP="000056A0">
            <w:pPr>
              <w:pStyle w:val="Header"/>
              <w:numPr>
                <w:ilvl w:val="0"/>
                <w:numId w:val="59"/>
              </w:numPr>
              <w:tabs>
                <w:tab w:val="clear" w:pos="4320"/>
                <w:tab w:val="clear" w:pos="8640"/>
                <w:tab w:val="left" w:pos="14"/>
              </w:tabs>
            </w:pPr>
            <w:r>
              <w:t>A post critical care unit for patients that are hemodynamically stable who can benefit from close supervision and monitoring such as frequent pulmonary toilet, vital signs, and/or neurological and neurovascular checks.</w:t>
            </w:r>
          </w:p>
          <w:p w:rsidR="000056A0" w:rsidRPr="004941EA" w:rsidRDefault="005331B1" w:rsidP="000056A0">
            <w:pPr>
              <w:pStyle w:val="Header"/>
              <w:numPr>
                <w:ilvl w:val="0"/>
                <w:numId w:val="59"/>
              </w:numPr>
              <w:tabs>
                <w:tab w:val="clear" w:pos="4320"/>
                <w:tab w:val="clear" w:pos="8640"/>
              </w:tabs>
            </w:pPr>
            <w:r>
              <w:t>Inpatient units with telemetry monitoring that are not intensive care units</w:t>
            </w:r>
          </w:p>
          <w:p w:rsidR="00470427" w:rsidRPr="004941EA" w:rsidRDefault="005331B1" w:rsidP="004C1BB2">
            <w:pPr>
              <w:pStyle w:val="Header"/>
              <w:numPr>
                <w:ilvl w:val="0"/>
                <w:numId w:val="60"/>
              </w:numPr>
              <w:tabs>
                <w:tab w:val="clear" w:pos="4320"/>
                <w:tab w:val="clear" w:pos="8640"/>
              </w:tabs>
            </w:pPr>
            <w:r>
              <w:t>Post coronary care unit (PCCU)</w:t>
            </w:r>
          </w:p>
        </w:tc>
      </w:tr>
      <w:tr w:rsidR="00470427" w:rsidRPr="004941EA"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4941EA" w:rsidRDefault="005331B1" w:rsidP="00513177">
            <w:pPr>
              <w:rPr>
                <w:sz w:val="22"/>
              </w:rPr>
            </w:pPr>
            <w:r>
              <w:rPr>
                <w:sz w:val="22"/>
              </w:rPr>
              <w:t>27</w:t>
            </w:r>
          </w:p>
        </w:tc>
        <w:tc>
          <w:tcPr>
            <w:tcW w:w="1156" w:type="dxa"/>
            <w:tcBorders>
              <w:top w:val="single" w:sz="6" w:space="0" w:color="auto"/>
              <w:left w:val="single" w:sz="6" w:space="0" w:color="auto"/>
              <w:bottom w:val="single" w:sz="6" w:space="0" w:color="auto"/>
              <w:right w:val="single" w:sz="6" w:space="0" w:color="auto"/>
            </w:tcBorders>
          </w:tcPr>
          <w:p w:rsidR="00470427" w:rsidRPr="004941EA" w:rsidRDefault="005331B1" w:rsidP="00967A93">
            <w:pPr>
              <w:jc w:val="center"/>
            </w:pPr>
            <w:proofErr w:type="spellStart"/>
            <w:r>
              <w:t>icuadmdt</w:t>
            </w:r>
            <w:proofErr w:type="spellEnd"/>
          </w:p>
          <w:p w:rsidR="00AE4FD2" w:rsidRPr="004941EA" w:rsidRDefault="00AE4FD2"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470427" w:rsidRPr="004941EA" w:rsidRDefault="005331B1" w:rsidP="00967A93">
            <w:pPr>
              <w:rPr>
                <w:sz w:val="22"/>
              </w:rPr>
            </w:pPr>
            <w:r>
              <w:rPr>
                <w:sz w:val="22"/>
              </w:rPr>
              <w:t>Enter the earliest date the patient was admitted or transferred to ICU for more than one day during this hospitalization.</w:t>
            </w:r>
          </w:p>
        </w:tc>
        <w:tc>
          <w:tcPr>
            <w:tcW w:w="2160" w:type="dxa"/>
            <w:tcBorders>
              <w:top w:val="single" w:sz="6" w:space="0" w:color="auto"/>
              <w:left w:val="single" w:sz="6" w:space="0" w:color="auto"/>
              <w:bottom w:val="single" w:sz="6" w:space="0" w:color="auto"/>
              <w:right w:val="single" w:sz="6" w:space="0" w:color="auto"/>
            </w:tcBorders>
          </w:tcPr>
          <w:p w:rsidR="00470427" w:rsidRPr="004941EA" w:rsidRDefault="005331B1" w:rsidP="00967A93">
            <w:pPr>
              <w:jc w:val="center"/>
            </w:pPr>
            <w:r>
              <w:t>mm/</w:t>
            </w:r>
            <w:proofErr w:type="spellStart"/>
            <w:r>
              <w:t>dd</w:t>
            </w:r>
            <w:proofErr w:type="spellEnd"/>
            <w:r>
              <w:t>/</w:t>
            </w:r>
            <w:proofErr w:type="spellStart"/>
            <w:r>
              <w:t>yyyy</w:t>
            </w:r>
            <w:proofErr w:type="spellEnd"/>
          </w:p>
          <w:p w:rsidR="00700C67" w:rsidRPr="004941EA" w:rsidRDefault="005331B1" w:rsidP="00967A93">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6C3E" w:rsidRPr="004941EA" w:rsidTr="00D53C3C">
              <w:tc>
                <w:tcPr>
                  <w:tcW w:w="1929" w:type="dxa"/>
                </w:tcPr>
                <w:p w:rsidR="00256C3E" w:rsidRPr="004941EA" w:rsidRDefault="005331B1" w:rsidP="00D53C3C">
                  <w:pPr>
                    <w:jc w:val="center"/>
                  </w:pPr>
                  <w:r>
                    <w:t xml:space="preserve">&gt;= </w:t>
                  </w:r>
                  <w:proofErr w:type="spellStart"/>
                  <w:r>
                    <w:t>vteadmdt</w:t>
                  </w:r>
                  <w:proofErr w:type="spellEnd"/>
                  <w:r>
                    <w:t xml:space="preserve"> and &lt;=</w:t>
                  </w:r>
                  <w:proofErr w:type="spellStart"/>
                  <w:r>
                    <w:t>vtedcdt</w:t>
                  </w:r>
                  <w:proofErr w:type="spellEnd"/>
                </w:p>
              </w:tc>
            </w:tr>
          </w:tbl>
          <w:p w:rsidR="00256C3E" w:rsidRPr="004941EA" w:rsidRDefault="00256C3E"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B6A62" w:rsidRPr="004941EA" w:rsidRDefault="005331B1" w:rsidP="00256C3E">
            <w:pPr>
              <w:rPr>
                <w:b/>
              </w:rPr>
            </w:pPr>
            <w:r>
              <w:rPr>
                <w:b/>
              </w:rPr>
              <w:t>If the patient had more than one ICU admission/transfer for greater than one day during this hospitalization, enter the ICU admission date that was closest to the hospital admission date.</w:t>
            </w:r>
          </w:p>
          <w:p w:rsidR="00470427" w:rsidRPr="004941EA" w:rsidRDefault="005331B1" w:rsidP="00807E5A">
            <w:r>
              <w:t xml:space="preserve">If there are discrepancies in the ICU admission/transfer date refer to the ICU admission/transfer vital signs, nurse’s notes or progress notes to determine the date. </w:t>
            </w:r>
          </w:p>
          <w:p w:rsidR="00700C67" w:rsidRPr="004941EA" w:rsidRDefault="005331B1" w:rsidP="00807E5A">
            <w:r>
              <w:t>If unable to determine the ICU admission/transfer date after reviewing the medical record documentation, enter 99/99/9999.</w:t>
            </w:r>
          </w:p>
        </w:tc>
      </w:tr>
      <w:tr w:rsidR="00470427" w:rsidRPr="004941EA" w:rsidTr="00D01814">
        <w:trPr>
          <w:cantSplit/>
        </w:trPr>
        <w:tc>
          <w:tcPr>
            <w:tcW w:w="630" w:type="dxa"/>
            <w:tcBorders>
              <w:top w:val="single" w:sz="6" w:space="0" w:color="auto"/>
              <w:left w:val="single" w:sz="6" w:space="0" w:color="auto"/>
              <w:bottom w:val="single" w:sz="6" w:space="0" w:color="auto"/>
              <w:right w:val="single" w:sz="6" w:space="0" w:color="auto"/>
            </w:tcBorders>
          </w:tcPr>
          <w:p w:rsidR="00F64BB1" w:rsidRPr="004941EA" w:rsidRDefault="005331B1" w:rsidP="00513177">
            <w:pPr>
              <w:rPr>
                <w:sz w:val="22"/>
              </w:rPr>
            </w:pPr>
            <w:r>
              <w:rPr>
                <w:sz w:val="22"/>
              </w:rPr>
              <w:lastRenderedPageBreak/>
              <w:t>28</w:t>
            </w:r>
          </w:p>
        </w:tc>
        <w:tc>
          <w:tcPr>
            <w:tcW w:w="1156" w:type="dxa"/>
            <w:tcBorders>
              <w:top w:val="single" w:sz="6" w:space="0" w:color="auto"/>
              <w:left w:val="single" w:sz="6" w:space="0" w:color="auto"/>
              <w:bottom w:val="single" w:sz="6" w:space="0" w:color="auto"/>
              <w:right w:val="single" w:sz="6" w:space="0" w:color="auto"/>
            </w:tcBorders>
          </w:tcPr>
          <w:p w:rsidR="00470427" w:rsidRPr="004941EA" w:rsidRDefault="005331B1" w:rsidP="00967A93">
            <w:pPr>
              <w:jc w:val="center"/>
            </w:pPr>
            <w:proofErr w:type="spellStart"/>
            <w:r>
              <w:t>icudcdt</w:t>
            </w:r>
            <w:proofErr w:type="spellEnd"/>
          </w:p>
          <w:p w:rsidR="00AE4FD2" w:rsidRPr="004941EA" w:rsidRDefault="00AE4FD2"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470427" w:rsidRPr="004941EA" w:rsidRDefault="005331B1" w:rsidP="00967A93">
            <w:pPr>
              <w:rPr>
                <w:sz w:val="22"/>
              </w:rPr>
            </w:pPr>
            <w:r>
              <w:rPr>
                <w:sz w:val="22"/>
              </w:rPr>
              <w:t>Enter the date the patient was discharged from the ICU.</w:t>
            </w:r>
          </w:p>
        </w:tc>
        <w:tc>
          <w:tcPr>
            <w:tcW w:w="2160" w:type="dxa"/>
            <w:tcBorders>
              <w:top w:val="single" w:sz="6" w:space="0" w:color="auto"/>
              <w:left w:val="single" w:sz="6" w:space="0" w:color="auto"/>
              <w:bottom w:val="single" w:sz="6" w:space="0" w:color="auto"/>
              <w:right w:val="single" w:sz="6" w:space="0" w:color="auto"/>
            </w:tcBorders>
          </w:tcPr>
          <w:p w:rsidR="00470427" w:rsidRPr="004941EA" w:rsidRDefault="005331B1" w:rsidP="00967A93">
            <w:pPr>
              <w:jc w:val="center"/>
            </w:pPr>
            <w:r>
              <w:t>mm/</w:t>
            </w:r>
            <w:proofErr w:type="spellStart"/>
            <w:r>
              <w:t>dd</w:t>
            </w:r>
            <w:proofErr w:type="spellEnd"/>
            <w:r>
              <w:t>/</w:t>
            </w:r>
            <w:proofErr w:type="spellStart"/>
            <w:r>
              <w:t>yyyy</w:t>
            </w:r>
            <w:proofErr w:type="spellEnd"/>
          </w:p>
          <w:p w:rsidR="00700C67" w:rsidRPr="004941EA" w:rsidRDefault="005331B1" w:rsidP="00700C67">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6C3E" w:rsidRPr="004941EA" w:rsidTr="00D53C3C">
              <w:tc>
                <w:tcPr>
                  <w:tcW w:w="1929" w:type="dxa"/>
                </w:tcPr>
                <w:p w:rsidR="00256C3E" w:rsidRPr="004941EA" w:rsidRDefault="005331B1" w:rsidP="00D53C3C">
                  <w:pPr>
                    <w:jc w:val="center"/>
                  </w:pPr>
                  <w:r>
                    <w:t xml:space="preserve">&gt; = 1 day after  </w:t>
                  </w:r>
                  <w:proofErr w:type="spellStart"/>
                  <w:r>
                    <w:t>icuadmdt</w:t>
                  </w:r>
                  <w:proofErr w:type="spellEnd"/>
                  <w:r>
                    <w:t xml:space="preserve"> and &lt;=</w:t>
                  </w:r>
                  <w:proofErr w:type="spellStart"/>
                  <w:r>
                    <w:t>vtedcdt</w:t>
                  </w:r>
                  <w:proofErr w:type="spellEnd"/>
                </w:p>
              </w:tc>
            </w:tr>
          </w:tbl>
          <w:p w:rsidR="00256C3E" w:rsidRPr="004941EA" w:rsidRDefault="00256C3E"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6C3E" w:rsidRPr="004941EA" w:rsidRDefault="005331B1" w:rsidP="00256C3E">
            <w:pPr>
              <w:rPr>
                <w:b/>
              </w:rPr>
            </w:pPr>
            <w:r>
              <w:rPr>
                <w:b/>
              </w:rPr>
              <w:t xml:space="preserve">ICU discharge does not include a temporary transfer from an intensive care unit (e.g., for surgery, radiology or to the recovery room) or transfers between different ICUs (e.g. transfer from CCU to SICU). </w:t>
            </w:r>
          </w:p>
          <w:p w:rsidR="00470427" w:rsidRPr="004941EA" w:rsidRDefault="005331B1" w:rsidP="00256C3E">
            <w:r>
              <w:t xml:space="preserve">If the patient had more than one ICU admission/transfer for greater than one day during this hospitalization, enter the ICU discharge date that corresponds to the ICU admission/transfer date entered in ICUADMDT.  </w:t>
            </w:r>
          </w:p>
          <w:p w:rsidR="00700C67" w:rsidRPr="004941EA" w:rsidRDefault="005331B1" w:rsidP="00256C3E">
            <w:r>
              <w:t>If unable to determine the ICU discharge date after reviewing the medical record documentation, enter 99/99/9999.</w:t>
            </w:r>
          </w:p>
        </w:tc>
      </w:tr>
      <w:tr w:rsidR="001471FA" w:rsidRPr="004941EA" w:rsidTr="00D01814">
        <w:trPr>
          <w:cantSplit/>
        </w:trPr>
        <w:tc>
          <w:tcPr>
            <w:tcW w:w="630" w:type="dxa"/>
            <w:tcBorders>
              <w:top w:val="single" w:sz="6" w:space="0" w:color="auto"/>
              <w:left w:val="single" w:sz="6" w:space="0" w:color="auto"/>
              <w:bottom w:val="single" w:sz="6" w:space="0" w:color="auto"/>
              <w:right w:val="single" w:sz="6" w:space="0" w:color="auto"/>
            </w:tcBorders>
          </w:tcPr>
          <w:p w:rsidR="001471FA" w:rsidRPr="004941EA" w:rsidRDefault="005331B1" w:rsidP="00513177">
            <w:pPr>
              <w:rPr>
                <w:sz w:val="22"/>
              </w:rPr>
            </w:pPr>
            <w:r>
              <w:rPr>
                <w:sz w:val="22"/>
              </w:rPr>
              <w:t>29</w:t>
            </w:r>
          </w:p>
        </w:tc>
        <w:tc>
          <w:tcPr>
            <w:tcW w:w="1156" w:type="dxa"/>
            <w:tcBorders>
              <w:top w:val="single" w:sz="6" w:space="0" w:color="auto"/>
              <w:left w:val="single" w:sz="6" w:space="0" w:color="auto"/>
              <w:bottom w:val="single" w:sz="6" w:space="0" w:color="auto"/>
              <w:right w:val="single" w:sz="6" w:space="0" w:color="auto"/>
            </w:tcBorders>
          </w:tcPr>
          <w:p w:rsidR="001471FA" w:rsidRPr="004941EA" w:rsidRDefault="005331B1" w:rsidP="00967A93">
            <w:pPr>
              <w:jc w:val="center"/>
            </w:pPr>
            <w:proofErr w:type="spellStart"/>
            <w:r>
              <w:t>icusurg</w:t>
            </w:r>
            <w:proofErr w:type="spellEnd"/>
          </w:p>
        </w:tc>
        <w:tc>
          <w:tcPr>
            <w:tcW w:w="5040" w:type="dxa"/>
            <w:tcBorders>
              <w:top w:val="single" w:sz="6" w:space="0" w:color="auto"/>
              <w:left w:val="single" w:sz="6" w:space="0" w:color="auto"/>
              <w:bottom w:val="single" w:sz="6" w:space="0" w:color="auto"/>
              <w:right w:val="single" w:sz="6" w:space="0" w:color="auto"/>
            </w:tcBorders>
          </w:tcPr>
          <w:p w:rsidR="001471FA" w:rsidRPr="004941EA" w:rsidRDefault="005331B1" w:rsidP="001471FA">
            <w:pPr>
              <w:rPr>
                <w:sz w:val="22"/>
              </w:rPr>
            </w:pPr>
            <w:r>
              <w:rPr>
                <w:sz w:val="22"/>
              </w:rPr>
              <w:t>Was a surgical procedure performed using general or neuraxial anesthesia the day of or the day after ICU admission?</w:t>
            </w:r>
          </w:p>
          <w:p w:rsidR="001471FA" w:rsidRPr="004941EA" w:rsidRDefault="001471FA"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1471FA" w:rsidRPr="004941EA" w:rsidRDefault="005331B1" w:rsidP="001471FA">
            <w:pPr>
              <w:jc w:val="center"/>
            </w:pPr>
            <w:r>
              <w:t>1,2</w:t>
            </w:r>
          </w:p>
          <w:p w:rsidR="001471FA" w:rsidRPr="004941EA" w:rsidRDefault="005331B1" w:rsidP="000907C0">
            <w:pPr>
              <w:jc w:val="center"/>
            </w:pPr>
            <w:r>
              <w:t xml:space="preserve">If 2, auto-fill </w:t>
            </w:r>
            <w:proofErr w:type="spellStart"/>
            <w:r>
              <w:t>anebegdt</w:t>
            </w:r>
            <w:proofErr w:type="spellEnd"/>
            <w:r>
              <w:t xml:space="preserve"> as 99/99/9999, </w:t>
            </w:r>
            <w:proofErr w:type="spellStart"/>
            <w:r>
              <w:t>icusurdt</w:t>
            </w:r>
            <w:proofErr w:type="spellEnd"/>
            <w:r>
              <w:t xml:space="preserve"> as 99/99/9999, and go to icupro1</w:t>
            </w:r>
          </w:p>
        </w:tc>
        <w:tc>
          <w:tcPr>
            <w:tcW w:w="5760" w:type="dxa"/>
            <w:tcBorders>
              <w:top w:val="single" w:sz="6" w:space="0" w:color="auto"/>
              <w:left w:val="single" w:sz="6" w:space="0" w:color="auto"/>
              <w:bottom w:val="single" w:sz="6" w:space="0" w:color="auto"/>
              <w:right w:val="single" w:sz="6" w:space="0" w:color="auto"/>
            </w:tcBorders>
          </w:tcPr>
          <w:p w:rsidR="001471FA" w:rsidRPr="004941EA" w:rsidRDefault="005331B1" w:rsidP="001471FA">
            <w:r>
              <w:t>If unable to determine if the patient had a surgical procedure and/or whether general or neuraxial anesthesia was used from the medical record documentation, select “2.”</w:t>
            </w:r>
          </w:p>
          <w:p w:rsidR="001471FA" w:rsidRPr="004941EA" w:rsidRDefault="005331B1" w:rsidP="001471FA">
            <w:pPr>
              <w:autoSpaceDE w:val="0"/>
              <w:autoSpaceDN w:val="0"/>
              <w:adjustRightInd w:val="0"/>
              <w:rPr>
                <w:color w:val="000000"/>
              </w:rPr>
            </w:pPr>
            <w:r>
              <w:rPr>
                <w:b/>
                <w:bCs/>
                <w:color w:val="000000"/>
              </w:rPr>
              <w:t xml:space="preserve">Inclusion Guidelines for Abstraction: </w:t>
            </w:r>
          </w:p>
          <w:p w:rsidR="001471FA" w:rsidRPr="004941EA" w:rsidRDefault="005331B1" w:rsidP="001471FA">
            <w:pPr>
              <w:autoSpaceDE w:val="0"/>
              <w:autoSpaceDN w:val="0"/>
              <w:adjustRightInd w:val="0"/>
              <w:rPr>
                <w:color w:val="000000"/>
              </w:rPr>
            </w:pPr>
            <w:r>
              <w:rPr>
                <w:color w:val="000000"/>
              </w:rPr>
              <w:t>General Anesthesia: Inhaled gases, Intravenous, Endotracheal, Laryngeal mask airway, or anesthesia (LMA)</w:t>
            </w:r>
          </w:p>
          <w:p w:rsidR="001471FA" w:rsidRPr="004941EA" w:rsidRDefault="005331B1" w:rsidP="001471FA">
            <w:pPr>
              <w:autoSpaceDE w:val="0"/>
              <w:autoSpaceDN w:val="0"/>
              <w:adjustRightInd w:val="0"/>
              <w:rPr>
                <w:color w:val="000000"/>
              </w:rPr>
            </w:pPr>
            <w:r>
              <w:rPr>
                <w:color w:val="000000"/>
              </w:rPr>
              <w:t xml:space="preserve">Neuraxial Anesthesia;  Spinal block, Epidural block, Spinal anesthesia, Subarachnoid blocks </w:t>
            </w:r>
          </w:p>
          <w:p w:rsidR="001471FA" w:rsidRPr="004941EA" w:rsidRDefault="005331B1" w:rsidP="001471FA">
            <w:pPr>
              <w:autoSpaceDE w:val="0"/>
              <w:autoSpaceDN w:val="0"/>
              <w:adjustRightInd w:val="0"/>
              <w:rPr>
                <w:color w:val="000000"/>
              </w:rPr>
            </w:pPr>
            <w:r>
              <w:rPr>
                <w:b/>
                <w:bCs/>
                <w:color w:val="000000"/>
              </w:rPr>
              <w:t xml:space="preserve">Exclusion Guidelines for Abstraction: </w:t>
            </w:r>
            <w:r>
              <w:rPr>
                <w:color w:val="000000"/>
              </w:rPr>
              <w:t>Conscious sedation,  Monitored anesthesia care (MAC), Local with sedation , Local with stand-by, Peripheral nerve blocks, Saddle block, Deep sedation</w:t>
            </w:r>
          </w:p>
          <w:p w:rsidR="001471FA" w:rsidRPr="004941EA" w:rsidRDefault="001471FA" w:rsidP="00256C3E">
            <w:pPr>
              <w:rPr>
                <w:b/>
              </w:rPr>
            </w:pPr>
          </w:p>
        </w:tc>
      </w:tr>
      <w:tr w:rsidR="001471FA" w:rsidRPr="004941EA" w:rsidTr="00D01814">
        <w:trPr>
          <w:cantSplit/>
        </w:trPr>
        <w:tc>
          <w:tcPr>
            <w:tcW w:w="630" w:type="dxa"/>
            <w:tcBorders>
              <w:top w:val="single" w:sz="6" w:space="0" w:color="auto"/>
              <w:left w:val="single" w:sz="6" w:space="0" w:color="auto"/>
              <w:bottom w:val="single" w:sz="6" w:space="0" w:color="auto"/>
              <w:right w:val="single" w:sz="6" w:space="0" w:color="auto"/>
            </w:tcBorders>
          </w:tcPr>
          <w:p w:rsidR="001471FA" w:rsidRPr="004941EA" w:rsidRDefault="005331B1" w:rsidP="001471FA">
            <w:pPr>
              <w:rPr>
                <w:sz w:val="22"/>
              </w:rPr>
            </w:pPr>
            <w:r>
              <w:rPr>
                <w:sz w:val="22"/>
              </w:rPr>
              <w:t>30</w:t>
            </w:r>
          </w:p>
          <w:p w:rsidR="001471FA" w:rsidRPr="004941EA" w:rsidRDefault="001471FA" w:rsidP="00513177">
            <w:pPr>
              <w:rPr>
                <w:sz w:val="22"/>
              </w:rPr>
            </w:pPr>
          </w:p>
        </w:tc>
        <w:tc>
          <w:tcPr>
            <w:tcW w:w="1156" w:type="dxa"/>
            <w:tcBorders>
              <w:top w:val="single" w:sz="6" w:space="0" w:color="auto"/>
              <w:left w:val="single" w:sz="6" w:space="0" w:color="auto"/>
              <w:bottom w:val="single" w:sz="6" w:space="0" w:color="auto"/>
              <w:right w:val="single" w:sz="6" w:space="0" w:color="auto"/>
            </w:tcBorders>
          </w:tcPr>
          <w:p w:rsidR="001471FA" w:rsidRPr="004941EA" w:rsidRDefault="005331B1" w:rsidP="001471FA">
            <w:pPr>
              <w:jc w:val="center"/>
            </w:pPr>
            <w:proofErr w:type="spellStart"/>
            <w:r>
              <w:t>anebegdt</w:t>
            </w:r>
            <w:proofErr w:type="spellEnd"/>
          </w:p>
          <w:p w:rsidR="001471FA" w:rsidRPr="004941EA" w:rsidRDefault="001471FA"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1471FA" w:rsidRPr="004941EA" w:rsidRDefault="005331B1" w:rsidP="001471FA">
            <w:pPr>
              <w:rPr>
                <w:sz w:val="22"/>
              </w:rPr>
            </w:pPr>
            <w:r>
              <w:rPr>
                <w:sz w:val="22"/>
              </w:rPr>
              <w:t xml:space="preserve">Enter the anesthesia start date.  </w:t>
            </w:r>
          </w:p>
        </w:tc>
        <w:tc>
          <w:tcPr>
            <w:tcW w:w="2160" w:type="dxa"/>
            <w:tcBorders>
              <w:top w:val="single" w:sz="6" w:space="0" w:color="auto"/>
              <w:left w:val="single" w:sz="6" w:space="0" w:color="auto"/>
              <w:bottom w:val="single" w:sz="6" w:space="0" w:color="auto"/>
              <w:right w:val="single" w:sz="6" w:space="0" w:color="auto"/>
            </w:tcBorders>
          </w:tcPr>
          <w:p w:rsidR="001471FA" w:rsidRPr="004941EA" w:rsidRDefault="005331B1" w:rsidP="001471FA">
            <w:pPr>
              <w:jc w:val="center"/>
            </w:pPr>
            <w:r>
              <w:t>mm/</w:t>
            </w:r>
            <w:proofErr w:type="spellStart"/>
            <w:r>
              <w:t>dd</w:t>
            </w:r>
            <w:proofErr w:type="spellEnd"/>
            <w:r>
              <w:t>/</w:t>
            </w:r>
            <w:proofErr w:type="spellStart"/>
            <w:r>
              <w:t>yyyy</w:t>
            </w:r>
            <w:proofErr w:type="spellEnd"/>
          </w:p>
          <w:p w:rsidR="001471FA" w:rsidRPr="004941EA" w:rsidRDefault="005331B1" w:rsidP="001471FA">
            <w:pPr>
              <w:jc w:val="center"/>
            </w:pPr>
            <w:r>
              <w:t xml:space="preserve">Will be auto-filled as 99/99/9999 if </w:t>
            </w:r>
          </w:p>
          <w:p w:rsidR="001471FA" w:rsidRPr="004941EA" w:rsidRDefault="005331B1" w:rsidP="001471FA">
            <w:pPr>
              <w:jc w:val="center"/>
              <w:rPr>
                <w:b/>
                <w:sz w:val="22"/>
                <w:szCs w:val="22"/>
              </w:rPr>
            </w:pPr>
            <w:proofErr w:type="spellStart"/>
            <w:r>
              <w:t>icusurg</w:t>
            </w:r>
            <w:proofErr w:type="spellEnd"/>
            <w:r>
              <w:t xml:space="preserve"> = 2</w:t>
            </w:r>
            <w:r>
              <w:rPr>
                <w:b/>
                <w:sz w:val="22"/>
                <w:szCs w:val="22"/>
              </w:rPr>
              <w:t xml:space="preserve"> </w:t>
            </w:r>
          </w:p>
          <w:p w:rsidR="001471FA" w:rsidRPr="004941EA" w:rsidRDefault="005331B1" w:rsidP="001471FA">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471FA" w:rsidRPr="004941EA" w:rsidTr="001471FA">
              <w:tc>
                <w:tcPr>
                  <w:tcW w:w="1929" w:type="dxa"/>
                </w:tcPr>
                <w:p w:rsidR="001471FA" w:rsidRPr="004941EA" w:rsidRDefault="005331B1" w:rsidP="001471FA">
                  <w:pPr>
                    <w:jc w:val="center"/>
                  </w:pPr>
                  <w:r>
                    <w:t xml:space="preserve">&gt;= </w:t>
                  </w:r>
                  <w:proofErr w:type="spellStart"/>
                  <w:r>
                    <w:t>vteadmdt</w:t>
                  </w:r>
                  <w:proofErr w:type="spellEnd"/>
                  <w:r>
                    <w:t xml:space="preserve"> and &lt;=</w:t>
                  </w:r>
                  <w:proofErr w:type="spellStart"/>
                  <w:r>
                    <w:t>vtedcdt</w:t>
                  </w:r>
                  <w:proofErr w:type="spellEnd"/>
                </w:p>
              </w:tc>
            </w:tr>
            <w:tr w:rsidR="001471FA" w:rsidRPr="004941EA" w:rsidTr="001471FA">
              <w:tc>
                <w:tcPr>
                  <w:tcW w:w="1929" w:type="dxa"/>
                </w:tcPr>
                <w:p w:rsidR="001471FA" w:rsidRPr="004941EA" w:rsidRDefault="005331B1" w:rsidP="001471FA">
                  <w:pPr>
                    <w:jc w:val="center"/>
                  </w:pPr>
                  <w:r>
                    <w:t xml:space="preserve">Warning if </w:t>
                  </w:r>
                  <w:proofErr w:type="spellStart"/>
                  <w:r>
                    <w:t>anebegdt</w:t>
                  </w:r>
                  <w:proofErr w:type="spellEnd"/>
                  <w:r>
                    <w:t xml:space="preserve"> &lt;&gt; </w:t>
                  </w:r>
                  <w:proofErr w:type="spellStart"/>
                  <w:r>
                    <w:t>vtepxdt</w:t>
                  </w:r>
                  <w:proofErr w:type="spellEnd"/>
                </w:p>
              </w:tc>
            </w:tr>
          </w:tbl>
          <w:p w:rsidR="001471FA" w:rsidRPr="004941EA" w:rsidRDefault="001471FA" w:rsidP="001471FA">
            <w:pPr>
              <w:jc w:val="center"/>
            </w:pPr>
          </w:p>
        </w:tc>
        <w:tc>
          <w:tcPr>
            <w:tcW w:w="5760" w:type="dxa"/>
            <w:tcBorders>
              <w:top w:val="single" w:sz="6" w:space="0" w:color="auto"/>
              <w:left w:val="single" w:sz="6" w:space="0" w:color="auto"/>
              <w:bottom w:val="single" w:sz="6" w:space="0" w:color="auto"/>
              <w:right w:val="single" w:sz="6" w:space="0" w:color="auto"/>
            </w:tcBorders>
          </w:tcPr>
          <w:p w:rsidR="001471FA" w:rsidRPr="004941EA" w:rsidRDefault="005331B1" w:rsidP="001471FA">
            <w:pPr>
              <w:ind w:left="-4"/>
            </w:pPr>
            <w:r>
              <w:t xml:space="preserve">The </w:t>
            </w:r>
            <w:r>
              <w:rPr>
                <w:i/>
              </w:rPr>
              <w:t>Anesthesia Start Date</w:t>
            </w:r>
            <w:r>
              <w:t xml:space="preserve"> is the date associated with the start of anesthesia for the surgical procedure that was performed the day of or the day after hospital admission OR the day of or the day after ICU admission/transfer.</w:t>
            </w:r>
          </w:p>
          <w:p w:rsidR="001471FA" w:rsidRPr="004941EA" w:rsidRDefault="005331B1" w:rsidP="001471FA">
            <w:pPr>
              <w:numPr>
                <w:ilvl w:val="0"/>
                <w:numId w:val="43"/>
              </w:numPr>
              <w:tabs>
                <w:tab w:val="clear" w:pos="360"/>
                <w:tab w:val="num" w:pos="176"/>
              </w:tabs>
              <w:ind w:left="176" w:hanging="176"/>
            </w:pPr>
            <w:r>
              <w:t xml:space="preserve">If the patient had a surgical procedure the day of AND the day after hospital admission OR the day of or day after ICU admission/transfer, enter the date of the last procedure that was performed using general or neuraxial anesthesia. </w:t>
            </w:r>
          </w:p>
          <w:p w:rsidR="001471FA" w:rsidRPr="004941EA" w:rsidRDefault="005331B1" w:rsidP="001471FA">
            <w:pPr>
              <w:pStyle w:val="Default"/>
              <w:numPr>
                <w:ilvl w:val="1"/>
                <w:numId w:val="4"/>
              </w:numPr>
              <w:ind w:left="176" w:hanging="176"/>
              <w:rPr>
                <w:b/>
                <w:bCs/>
                <w:color w:val="auto"/>
                <w:sz w:val="20"/>
                <w:szCs w:val="20"/>
              </w:rPr>
            </w:pPr>
            <w:r>
              <w:rPr>
                <w:sz w:val="20"/>
                <w:szCs w:val="20"/>
              </w:rPr>
              <w:t xml:space="preserve">If an anesthesia start date is not documented use surrounding documentation to determine the date anesthesia started. </w:t>
            </w:r>
          </w:p>
          <w:p w:rsidR="001471FA" w:rsidRPr="004941EA" w:rsidRDefault="005331B1" w:rsidP="001471FA">
            <w:pPr>
              <w:autoSpaceDE w:val="0"/>
              <w:autoSpaceDN w:val="0"/>
              <w:adjustRightInd w:val="0"/>
              <w:ind w:left="176"/>
            </w:pPr>
            <w:r>
              <w:rPr>
                <w:color w:val="000000"/>
              </w:rPr>
              <w:t xml:space="preserve">Example:  The anesthesia end date is 10-02-20XX, the anesthesia start time is 2330 and the anesthesia end time is 0045. The anesthesia start date should be abstracted as 10-01-20XX because it is obvious that the date would change if the anesthesia ended after midnight. </w:t>
            </w:r>
            <w:r>
              <w:t xml:space="preserve"> </w:t>
            </w:r>
          </w:p>
          <w:p w:rsidR="001471FA" w:rsidRPr="004941EA" w:rsidRDefault="005331B1" w:rsidP="001471FA">
            <w:r>
              <w:t>If unable to determine the anesthesia start date after reviewing the medical record documentation, enter 99/99/9999.</w:t>
            </w:r>
          </w:p>
        </w:tc>
      </w:tr>
      <w:tr w:rsidR="001471FA" w:rsidRPr="004941EA" w:rsidTr="00D01814">
        <w:trPr>
          <w:cantSplit/>
        </w:trPr>
        <w:tc>
          <w:tcPr>
            <w:tcW w:w="630" w:type="dxa"/>
            <w:tcBorders>
              <w:top w:val="single" w:sz="6" w:space="0" w:color="auto"/>
              <w:left w:val="single" w:sz="6" w:space="0" w:color="auto"/>
              <w:bottom w:val="single" w:sz="6" w:space="0" w:color="auto"/>
              <w:right w:val="single" w:sz="6" w:space="0" w:color="auto"/>
            </w:tcBorders>
          </w:tcPr>
          <w:p w:rsidR="001471FA" w:rsidRPr="004941EA" w:rsidRDefault="005331B1" w:rsidP="00513177">
            <w:pPr>
              <w:rPr>
                <w:sz w:val="22"/>
              </w:rPr>
            </w:pPr>
            <w:r>
              <w:rPr>
                <w:sz w:val="22"/>
              </w:rPr>
              <w:lastRenderedPageBreak/>
              <w:t>31</w:t>
            </w:r>
          </w:p>
        </w:tc>
        <w:tc>
          <w:tcPr>
            <w:tcW w:w="1156" w:type="dxa"/>
            <w:tcBorders>
              <w:top w:val="single" w:sz="6" w:space="0" w:color="auto"/>
              <w:left w:val="single" w:sz="6" w:space="0" w:color="auto"/>
              <w:bottom w:val="single" w:sz="6" w:space="0" w:color="auto"/>
              <w:right w:val="single" w:sz="6" w:space="0" w:color="auto"/>
            </w:tcBorders>
          </w:tcPr>
          <w:p w:rsidR="001471FA" w:rsidRPr="004941EA" w:rsidRDefault="005331B1" w:rsidP="001471FA">
            <w:pPr>
              <w:jc w:val="center"/>
            </w:pPr>
            <w:proofErr w:type="spellStart"/>
            <w:r>
              <w:t>icusurdt</w:t>
            </w:r>
            <w:proofErr w:type="spellEnd"/>
          </w:p>
          <w:p w:rsidR="001471FA" w:rsidRPr="004941EA" w:rsidRDefault="001471FA"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1471FA" w:rsidRPr="004941EA" w:rsidRDefault="005331B1" w:rsidP="001471FA">
            <w:pPr>
              <w:rPr>
                <w:sz w:val="22"/>
              </w:rPr>
            </w:pPr>
            <w:r>
              <w:rPr>
                <w:sz w:val="24"/>
                <w:szCs w:val="24"/>
              </w:rPr>
              <w:t>Enter the surgery end date.</w:t>
            </w:r>
          </w:p>
        </w:tc>
        <w:tc>
          <w:tcPr>
            <w:tcW w:w="2160" w:type="dxa"/>
            <w:tcBorders>
              <w:top w:val="single" w:sz="6" w:space="0" w:color="auto"/>
              <w:left w:val="single" w:sz="6" w:space="0" w:color="auto"/>
              <w:bottom w:val="single" w:sz="6" w:space="0" w:color="auto"/>
              <w:right w:val="single" w:sz="6" w:space="0" w:color="auto"/>
            </w:tcBorders>
          </w:tcPr>
          <w:p w:rsidR="001471FA" w:rsidRPr="004941EA" w:rsidRDefault="005331B1" w:rsidP="001471FA">
            <w:pPr>
              <w:jc w:val="center"/>
            </w:pPr>
            <w:r>
              <w:t>mm/</w:t>
            </w:r>
            <w:proofErr w:type="spellStart"/>
            <w:r>
              <w:t>dd</w:t>
            </w:r>
            <w:proofErr w:type="spellEnd"/>
            <w:r>
              <w:t>/</w:t>
            </w:r>
            <w:proofErr w:type="spellStart"/>
            <w:r>
              <w:t>yyyy</w:t>
            </w:r>
            <w:proofErr w:type="spellEnd"/>
          </w:p>
          <w:p w:rsidR="001471FA" w:rsidRPr="004941EA" w:rsidRDefault="005331B1" w:rsidP="001471FA">
            <w:pPr>
              <w:jc w:val="center"/>
            </w:pPr>
            <w:r>
              <w:t xml:space="preserve">Will be auto-filled as 99/99/9999 if </w:t>
            </w:r>
          </w:p>
          <w:p w:rsidR="001471FA" w:rsidRPr="004941EA" w:rsidRDefault="005331B1" w:rsidP="001471FA">
            <w:pPr>
              <w:jc w:val="center"/>
            </w:pPr>
            <w:proofErr w:type="spellStart"/>
            <w:r>
              <w:t>icusurg</w:t>
            </w:r>
            <w:proofErr w:type="spellEnd"/>
            <w:r>
              <w:t xml:space="preserve"> = 2</w:t>
            </w:r>
          </w:p>
          <w:p w:rsidR="001471FA" w:rsidRPr="004941EA" w:rsidRDefault="005331B1" w:rsidP="001471FA">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471FA" w:rsidRPr="004941EA" w:rsidTr="001471FA">
              <w:tc>
                <w:tcPr>
                  <w:tcW w:w="1929" w:type="dxa"/>
                </w:tcPr>
                <w:p w:rsidR="001471FA" w:rsidRPr="004941EA" w:rsidRDefault="005331B1" w:rsidP="001471FA">
                  <w:pPr>
                    <w:jc w:val="center"/>
                  </w:pPr>
                  <w:r>
                    <w:t xml:space="preserve">&gt;= </w:t>
                  </w:r>
                  <w:proofErr w:type="spellStart"/>
                  <w:r>
                    <w:t>anebegdt</w:t>
                  </w:r>
                  <w:proofErr w:type="spellEnd"/>
                  <w:r>
                    <w:t xml:space="preserve"> and &lt;=</w:t>
                  </w:r>
                  <w:proofErr w:type="spellStart"/>
                  <w:r>
                    <w:t>vtedcdt</w:t>
                  </w:r>
                  <w:proofErr w:type="spellEnd"/>
                </w:p>
              </w:tc>
            </w:tr>
          </w:tbl>
          <w:p w:rsidR="001471FA" w:rsidRPr="004941EA" w:rsidRDefault="001471FA" w:rsidP="001471FA">
            <w:pPr>
              <w:jc w:val="center"/>
            </w:pPr>
          </w:p>
        </w:tc>
        <w:tc>
          <w:tcPr>
            <w:tcW w:w="5760" w:type="dxa"/>
            <w:tcBorders>
              <w:top w:val="single" w:sz="6" w:space="0" w:color="auto"/>
              <w:left w:val="single" w:sz="6" w:space="0" w:color="auto"/>
              <w:bottom w:val="single" w:sz="6" w:space="0" w:color="auto"/>
              <w:right w:val="single" w:sz="6" w:space="0" w:color="auto"/>
            </w:tcBorders>
          </w:tcPr>
          <w:p w:rsidR="001471FA" w:rsidRPr="004941EA" w:rsidRDefault="005331B1" w:rsidP="001471FA">
            <w:pPr>
              <w:autoSpaceDE w:val="0"/>
              <w:autoSpaceDN w:val="0"/>
              <w:adjustRightInd w:val="0"/>
              <w:rPr>
                <w:b/>
                <w:color w:val="000000"/>
              </w:rPr>
            </w:pPr>
            <w:r>
              <w:rPr>
                <w:b/>
                <w:color w:val="000000"/>
              </w:rPr>
              <w:t xml:space="preserve">Select the surgery end date with the associated surgical procedure performed the day of or the day after ICU admission or transfer. </w:t>
            </w:r>
          </w:p>
          <w:p w:rsidR="001471FA" w:rsidRPr="004941EA" w:rsidRDefault="005331B1" w:rsidP="00F342EA">
            <w:pPr>
              <w:pStyle w:val="ListParagraph"/>
              <w:numPr>
                <w:ilvl w:val="0"/>
                <w:numId w:val="60"/>
              </w:numPr>
              <w:autoSpaceDE w:val="0"/>
              <w:autoSpaceDN w:val="0"/>
              <w:adjustRightInd w:val="0"/>
              <w:ind w:left="176" w:hanging="176"/>
              <w:rPr>
                <w:color w:val="000000"/>
              </w:rPr>
            </w:pPr>
            <w:r>
              <w:rPr>
                <w:color w:val="000000"/>
              </w:rPr>
              <w:t xml:space="preserve">If a patient leaves the operating room with an open incision (for closure at a later date/time), use the </w:t>
            </w:r>
            <w:r>
              <w:rPr>
                <w:i/>
                <w:iCs/>
                <w:color w:val="000000"/>
              </w:rPr>
              <w:t xml:space="preserve">Surgery End Date - ICU Admission </w:t>
            </w:r>
            <w:r>
              <w:rPr>
                <w:color w:val="000000"/>
              </w:rPr>
              <w:t xml:space="preserve">of the initial procedure. Do NOT use the date the patient returns to the OR for closure. </w:t>
            </w:r>
          </w:p>
          <w:p w:rsidR="001471FA" w:rsidRPr="004941EA" w:rsidRDefault="005331B1" w:rsidP="00F342EA">
            <w:pPr>
              <w:pStyle w:val="ListParagraph"/>
              <w:numPr>
                <w:ilvl w:val="0"/>
                <w:numId w:val="60"/>
              </w:numPr>
              <w:autoSpaceDE w:val="0"/>
              <w:autoSpaceDN w:val="0"/>
              <w:adjustRightInd w:val="0"/>
              <w:ind w:left="176" w:hanging="176"/>
              <w:rPr>
                <w:color w:val="000000"/>
              </w:rPr>
            </w:pPr>
            <w:r>
              <w:rPr>
                <w:color w:val="000000"/>
              </w:rPr>
              <w:t xml:space="preserve">When the date documented is obviously invalid (not a valid format/range), ex: a date after the </w:t>
            </w:r>
            <w:r>
              <w:rPr>
                <w:i/>
                <w:iCs/>
                <w:color w:val="000000"/>
              </w:rPr>
              <w:t>Discharge Date</w:t>
            </w:r>
            <w:r>
              <w:rPr>
                <w:color w:val="000000"/>
              </w:rPr>
              <w:t xml:space="preserve">, before the </w:t>
            </w:r>
            <w:r>
              <w:rPr>
                <w:i/>
                <w:iCs/>
                <w:color w:val="000000"/>
              </w:rPr>
              <w:t>Surgery End Date – ICU Admission</w:t>
            </w:r>
            <w:r>
              <w:rPr>
                <w:color w:val="000000"/>
              </w:rPr>
              <w:t>, or in an invalid format (12-</w:t>
            </w:r>
            <w:r>
              <w:rPr>
                <w:b/>
                <w:bCs/>
                <w:color w:val="000000"/>
              </w:rPr>
              <w:t>39</w:t>
            </w:r>
            <w:r>
              <w:rPr>
                <w:color w:val="000000"/>
              </w:rPr>
              <w:t xml:space="preserve">-20XX) </w:t>
            </w:r>
            <w:r>
              <w:rPr>
                <w:b/>
                <w:bCs/>
                <w:color w:val="000000"/>
              </w:rPr>
              <w:t xml:space="preserve">and if </w:t>
            </w:r>
            <w:r>
              <w:rPr>
                <w:color w:val="000000"/>
              </w:rPr>
              <w:t xml:space="preserve">no other documentation is found that provides the correct information, the abstractor should enter “99/99/9999.” </w:t>
            </w:r>
          </w:p>
          <w:p w:rsidR="001471FA" w:rsidRPr="004941EA" w:rsidRDefault="005331B1" w:rsidP="00F342EA">
            <w:pPr>
              <w:pStyle w:val="ListParagraph"/>
              <w:numPr>
                <w:ilvl w:val="1"/>
                <w:numId w:val="60"/>
              </w:numPr>
              <w:autoSpaceDE w:val="0"/>
              <w:autoSpaceDN w:val="0"/>
              <w:adjustRightInd w:val="0"/>
              <w:ind w:left="446" w:hanging="270"/>
              <w:rPr>
                <w:color w:val="000000"/>
              </w:rPr>
            </w:pPr>
            <w:r>
              <w:rPr>
                <w:b/>
                <w:color w:val="000000"/>
              </w:rPr>
              <w:t>Example:</w:t>
            </w:r>
            <w:r>
              <w:rPr>
                <w:color w:val="000000"/>
              </w:rPr>
              <w:t xml:space="preserve"> Patient expires on 02-12-20XX and documentation indicates the </w:t>
            </w:r>
            <w:r>
              <w:rPr>
                <w:i/>
                <w:iCs/>
                <w:color w:val="000000"/>
              </w:rPr>
              <w:t xml:space="preserve">Surgery End Date </w:t>
            </w:r>
            <w:r>
              <w:rPr>
                <w:color w:val="000000"/>
              </w:rPr>
              <w:t xml:space="preserve">was 03-12-20XX. Other documentation in the medical record supports the date of death as being accurate. Since the </w:t>
            </w:r>
            <w:r>
              <w:rPr>
                <w:i/>
                <w:iCs/>
                <w:color w:val="000000"/>
              </w:rPr>
              <w:t xml:space="preserve">Surgery End Date – ICU Admission </w:t>
            </w:r>
            <w:r>
              <w:rPr>
                <w:color w:val="000000"/>
              </w:rPr>
              <w:t xml:space="preserve">is outside of the parameter for care (after the </w:t>
            </w:r>
            <w:r>
              <w:rPr>
                <w:i/>
                <w:iCs/>
                <w:color w:val="000000"/>
              </w:rPr>
              <w:t xml:space="preserve">Discharge Date </w:t>
            </w:r>
            <w:r>
              <w:rPr>
                <w:color w:val="000000"/>
              </w:rPr>
              <w:t xml:space="preserve">[death]), enter “99/99/9999”. </w:t>
            </w:r>
          </w:p>
          <w:p w:rsidR="001471FA" w:rsidRPr="004941EA" w:rsidRDefault="005331B1" w:rsidP="00F342EA">
            <w:pPr>
              <w:pStyle w:val="ListParagraph"/>
              <w:numPr>
                <w:ilvl w:val="0"/>
                <w:numId w:val="60"/>
              </w:numPr>
              <w:autoSpaceDE w:val="0"/>
              <w:autoSpaceDN w:val="0"/>
              <w:adjustRightInd w:val="0"/>
              <w:ind w:left="176" w:hanging="176"/>
              <w:rPr>
                <w:i/>
                <w:iCs/>
                <w:color w:val="000000"/>
              </w:rPr>
            </w:pPr>
            <w:r>
              <w:rPr>
                <w:color w:val="000000"/>
              </w:rPr>
              <w:t xml:space="preserve">If the </w:t>
            </w:r>
            <w:r>
              <w:rPr>
                <w:i/>
                <w:iCs/>
                <w:color w:val="000000"/>
              </w:rPr>
              <w:t xml:space="preserve">Surgery End Date </w:t>
            </w:r>
            <w:r>
              <w:rPr>
                <w:color w:val="000000"/>
              </w:rPr>
              <w:t xml:space="preserve">is incorrect (in error) but it is a valid date and the correct date can be found and supported with other documentation in the medical record, use the correct date for </w:t>
            </w:r>
            <w:r>
              <w:rPr>
                <w:i/>
                <w:iCs/>
                <w:color w:val="000000"/>
              </w:rPr>
              <w:t xml:space="preserve">Surgery End Date. </w:t>
            </w:r>
            <w:r>
              <w:rPr>
                <w:color w:val="000000"/>
              </w:rPr>
              <w:t xml:space="preserve">If supporting documentation of the correct date cannot be found, the medical record must be abstracted as documented (at “face value”).  </w:t>
            </w:r>
            <w:r>
              <w:rPr>
                <w:b/>
                <w:color w:val="000000"/>
              </w:rPr>
              <w:t>Examples</w:t>
            </w:r>
            <w:r>
              <w:rPr>
                <w:color w:val="000000"/>
              </w:rPr>
              <w:t>:</w:t>
            </w:r>
            <w:r>
              <w:rPr>
                <w:i/>
                <w:iCs/>
                <w:color w:val="000000"/>
              </w:rPr>
              <w:t xml:space="preserve"> </w:t>
            </w:r>
          </w:p>
          <w:p w:rsidR="001471FA" w:rsidRPr="004941EA" w:rsidRDefault="005331B1" w:rsidP="00F342EA">
            <w:pPr>
              <w:pStyle w:val="ListParagraph"/>
              <w:numPr>
                <w:ilvl w:val="1"/>
                <w:numId w:val="60"/>
              </w:numPr>
              <w:autoSpaceDE w:val="0"/>
              <w:autoSpaceDN w:val="0"/>
              <w:adjustRightInd w:val="0"/>
              <w:ind w:left="446" w:hanging="270"/>
              <w:rPr>
                <w:color w:val="000000"/>
              </w:rPr>
            </w:pPr>
            <w:r>
              <w:rPr>
                <w:iCs/>
                <w:color w:val="000000"/>
              </w:rPr>
              <w:t>The anesthesi</w:t>
            </w:r>
            <w:r>
              <w:rPr>
                <w:color w:val="000000"/>
              </w:rPr>
              <w:t xml:space="preserve">a form is dated 12-10-2007 and other documentation in the medical record supports that the correct date was 12-10-2009; use the correct date as the </w:t>
            </w:r>
            <w:r>
              <w:rPr>
                <w:i/>
                <w:iCs/>
                <w:color w:val="000000"/>
              </w:rPr>
              <w:t xml:space="preserve">Surgery End Date. </w:t>
            </w:r>
          </w:p>
          <w:p w:rsidR="001471FA" w:rsidRPr="004941EA" w:rsidRDefault="005331B1" w:rsidP="00F342EA">
            <w:pPr>
              <w:pStyle w:val="ListParagraph"/>
              <w:numPr>
                <w:ilvl w:val="1"/>
                <w:numId w:val="60"/>
              </w:numPr>
              <w:autoSpaceDE w:val="0"/>
              <w:autoSpaceDN w:val="0"/>
              <w:adjustRightInd w:val="0"/>
              <w:ind w:left="446" w:hanging="270"/>
            </w:pPr>
            <w:r>
              <w:rPr>
                <w:iCs/>
                <w:color w:val="000000"/>
              </w:rPr>
              <w:t>A</w:t>
            </w:r>
            <w:r>
              <w:rPr>
                <w:i/>
                <w:iCs/>
                <w:color w:val="000000"/>
              </w:rPr>
              <w:t xml:space="preserve"> Surgery End Date </w:t>
            </w:r>
            <w:r>
              <w:rPr>
                <w:color w:val="000000"/>
              </w:rPr>
              <w:t xml:space="preserve">of 11-20-20XX and the </w:t>
            </w:r>
            <w:r>
              <w:rPr>
                <w:i/>
                <w:iCs/>
                <w:color w:val="000000"/>
              </w:rPr>
              <w:t xml:space="preserve">Anesthesia Start Date </w:t>
            </w:r>
            <w:r>
              <w:rPr>
                <w:color w:val="000000"/>
              </w:rPr>
              <w:t xml:space="preserve">was 11-10-20XX and no other documentation can be found to support the correct date for the </w:t>
            </w:r>
            <w:r>
              <w:rPr>
                <w:i/>
                <w:iCs/>
                <w:color w:val="000000"/>
              </w:rPr>
              <w:t>Surgery End Date</w:t>
            </w:r>
            <w:r>
              <w:rPr>
                <w:color w:val="000000"/>
              </w:rPr>
              <w:t xml:space="preserve">, then it must be abstracted as 11-20-20XX, at face value. </w:t>
            </w:r>
          </w:p>
        </w:tc>
      </w:tr>
    </w:tbl>
    <w:p w:rsidR="00462D18" w:rsidRPr="004941EA" w:rsidRDefault="005331B1">
      <w:r>
        <w:br w:type="page"/>
      </w:r>
    </w:p>
    <w:tbl>
      <w:tblPr>
        <w:tblW w:w="14746" w:type="dxa"/>
        <w:tblInd w:w="108" w:type="dxa"/>
        <w:tblLayout w:type="fixed"/>
        <w:tblLook w:val="0000"/>
      </w:tblPr>
      <w:tblGrid>
        <w:gridCol w:w="576"/>
        <w:gridCol w:w="1210"/>
        <w:gridCol w:w="5040"/>
        <w:gridCol w:w="2160"/>
        <w:gridCol w:w="5760"/>
      </w:tblGrid>
      <w:tr w:rsidR="003B46A4"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3B46A4" w:rsidRPr="004941EA" w:rsidRDefault="003B46A4"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3B46A4" w:rsidRPr="004941EA" w:rsidRDefault="003B46A4"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4941EA" w:rsidRDefault="005331B1" w:rsidP="00967A93">
            <w:pPr>
              <w:rPr>
                <w:b/>
                <w:sz w:val="24"/>
                <w:szCs w:val="24"/>
              </w:rPr>
            </w:pPr>
            <w:r>
              <w:rPr>
                <w:b/>
                <w:sz w:val="24"/>
                <w:szCs w:val="24"/>
              </w:rPr>
              <w:t>ICU VTE Prophylaxis</w:t>
            </w:r>
          </w:p>
        </w:tc>
        <w:tc>
          <w:tcPr>
            <w:tcW w:w="2160" w:type="dxa"/>
            <w:tcBorders>
              <w:top w:val="single" w:sz="6" w:space="0" w:color="auto"/>
              <w:left w:val="single" w:sz="6" w:space="0" w:color="auto"/>
              <w:bottom w:val="single" w:sz="6" w:space="0" w:color="auto"/>
              <w:right w:val="single" w:sz="6" w:space="0" w:color="auto"/>
            </w:tcBorders>
          </w:tcPr>
          <w:p w:rsidR="003B46A4" w:rsidRPr="004941EA" w:rsidRDefault="003B46A4"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3B46A4" w:rsidRPr="004941EA" w:rsidRDefault="003B46A4" w:rsidP="00256C3E">
            <w:pPr>
              <w:rPr>
                <w:b/>
              </w:rPr>
            </w:pPr>
          </w:p>
        </w:tc>
      </w:tr>
      <w:tr w:rsidR="00253BA7"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941EA" w:rsidRDefault="005331B1" w:rsidP="00513177">
            <w:pPr>
              <w:rPr>
                <w:sz w:val="22"/>
              </w:rPr>
            </w:pPr>
            <w:r>
              <w:rPr>
                <w:sz w:val="22"/>
              </w:rPr>
              <w:t>32</w:t>
            </w:r>
          </w:p>
        </w:tc>
        <w:tc>
          <w:tcPr>
            <w:tcW w:w="1210" w:type="dxa"/>
            <w:tcBorders>
              <w:top w:val="single" w:sz="6" w:space="0" w:color="auto"/>
              <w:left w:val="single" w:sz="6" w:space="0" w:color="auto"/>
              <w:bottom w:val="single" w:sz="6" w:space="0" w:color="auto"/>
              <w:right w:val="single" w:sz="6" w:space="0" w:color="auto"/>
            </w:tcBorders>
          </w:tcPr>
          <w:p w:rsidR="00253BA7" w:rsidRPr="004941EA" w:rsidRDefault="00253BA7" w:rsidP="00967A93">
            <w:pPr>
              <w:jc w:val="center"/>
            </w:pPr>
          </w:p>
          <w:p w:rsidR="00253BA7" w:rsidRPr="004941EA" w:rsidRDefault="005331B1" w:rsidP="00967A93">
            <w:pPr>
              <w:jc w:val="center"/>
            </w:pPr>
            <w:r>
              <w:t>icupro1</w:t>
            </w:r>
          </w:p>
          <w:p w:rsidR="00253BA7" w:rsidRPr="004941EA" w:rsidRDefault="005331B1" w:rsidP="00967A93">
            <w:pPr>
              <w:jc w:val="center"/>
            </w:pPr>
            <w:r>
              <w:t>icupro2</w:t>
            </w:r>
          </w:p>
          <w:p w:rsidR="00253BA7" w:rsidRPr="004941EA" w:rsidRDefault="005331B1" w:rsidP="00967A93">
            <w:pPr>
              <w:jc w:val="center"/>
            </w:pPr>
            <w:r>
              <w:t>icupro3</w:t>
            </w:r>
          </w:p>
          <w:p w:rsidR="00253BA7" w:rsidRPr="004941EA" w:rsidRDefault="005331B1" w:rsidP="00967A93">
            <w:pPr>
              <w:jc w:val="center"/>
            </w:pPr>
            <w:r>
              <w:t>icupro4</w:t>
            </w:r>
          </w:p>
          <w:p w:rsidR="00253BA7" w:rsidRPr="004941EA" w:rsidRDefault="005331B1" w:rsidP="00967A93">
            <w:pPr>
              <w:jc w:val="center"/>
            </w:pPr>
            <w:r>
              <w:t>icupro5</w:t>
            </w:r>
          </w:p>
          <w:p w:rsidR="00253BA7" w:rsidRPr="004941EA" w:rsidRDefault="005331B1" w:rsidP="00967A93">
            <w:pPr>
              <w:jc w:val="center"/>
            </w:pPr>
            <w:r>
              <w:t>icupro6</w:t>
            </w:r>
          </w:p>
          <w:p w:rsidR="00253BA7" w:rsidRPr="004941EA" w:rsidRDefault="004D508E" w:rsidP="00967A93">
            <w:pPr>
              <w:jc w:val="center"/>
            </w:pPr>
            <w:r w:rsidRPr="004D508E">
              <w:t>icupro7</w:t>
            </w:r>
          </w:p>
          <w:p w:rsidR="00253BA7" w:rsidRPr="004941EA" w:rsidRDefault="004D508E" w:rsidP="00967A93">
            <w:pPr>
              <w:jc w:val="center"/>
            </w:pPr>
            <w:proofErr w:type="spellStart"/>
            <w:r w:rsidRPr="004D508E">
              <w:t>icuproA</w:t>
            </w:r>
            <w:proofErr w:type="spellEnd"/>
          </w:p>
        </w:tc>
        <w:tc>
          <w:tcPr>
            <w:tcW w:w="504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rPr>
                <w:sz w:val="22"/>
              </w:rPr>
            </w:pPr>
            <w:r>
              <w:rPr>
                <w:sz w:val="22"/>
              </w:rPr>
              <w:t>What type of VTE prophylaxis was initially administered in the ICU?</w:t>
            </w:r>
          </w:p>
          <w:p w:rsidR="00253BA7" w:rsidRPr="004941EA" w:rsidRDefault="005331B1" w:rsidP="00967A93">
            <w:pPr>
              <w:rPr>
                <w:b/>
                <w:sz w:val="22"/>
              </w:rPr>
            </w:pPr>
            <w:r>
              <w:rPr>
                <w:b/>
                <w:sz w:val="22"/>
              </w:rPr>
              <w:t>Indicate all that apply:</w:t>
            </w:r>
          </w:p>
          <w:p w:rsidR="00253BA7" w:rsidRPr="004941EA" w:rsidRDefault="005331B1" w:rsidP="00967A93">
            <w:pPr>
              <w:rPr>
                <w:sz w:val="22"/>
              </w:rPr>
            </w:pPr>
            <w:r>
              <w:rPr>
                <w:sz w:val="22"/>
              </w:rPr>
              <w:t>1.  Low dose unfractionated heparin (LDUH)</w:t>
            </w:r>
          </w:p>
          <w:p w:rsidR="00253BA7" w:rsidRPr="004941EA" w:rsidRDefault="005331B1" w:rsidP="00967A93">
            <w:pPr>
              <w:rPr>
                <w:sz w:val="22"/>
              </w:rPr>
            </w:pPr>
            <w:r>
              <w:rPr>
                <w:sz w:val="22"/>
              </w:rPr>
              <w:t>2.  Low molecular weight heparin (LMWH)</w:t>
            </w:r>
          </w:p>
          <w:p w:rsidR="00253BA7" w:rsidRPr="004941EA" w:rsidRDefault="005331B1" w:rsidP="00967A93">
            <w:pPr>
              <w:rPr>
                <w:sz w:val="22"/>
              </w:rPr>
            </w:pPr>
            <w:r>
              <w:rPr>
                <w:sz w:val="22"/>
              </w:rPr>
              <w:t>3.  Intermittent pneumatic compression devices</w:t>
            </w:r>
          </w:p>
          <w:p w:rsidR="00253BA7" w:rsidRPr="004941EA" w:rsidRDefault="005331B1" w:rsidP="00967A93">
            <w:pPr>
              <w:rPr>
                <w:sz w:val="22"/>
              </w:rPr>
            </w:pPr>
            <w:r>
              <w:rPr>
                <w:sz w:val="22"/>
              </w:rPr>
              <w:t>4.  Graduated compression stockings (GCS)</w:t>
            </w:r>
          </w:p>
          <w:p w:rsidR="00253BA7" w:rsidRPr="004941EA" w:rsidRDefault="005331B1" w:rsidP="00967A93">
            <w:pPr>
              <w:rPr>
                <w:sz w:val="22"/>
              </w:rPr>
            </w:pPr>
            <w:r>
              <w:rPr>
                <w:sz w:val="22"/>
              </w:rPr>
              <w:t xml:space="preserve">5.  Factor </w:t>
            </w:r>
            <w:proofErr w:type="spellStart"/>
            <w:r>
              <w:rPr>
                <w:sz w:val="22"/>
              </w:rPr>
              <w:t>Xa</w:t>
            </w:r>
            <w:proofErr w:type="spellEnd"/>
            <w:r>
              <w:rPr>
                <w:sz w:val="22"/>
              </w:rPr>
              <w:t xml:space="preserve"> Inhibitor</w:t>
            </w:r>
          </w:p>
          <w:p w:rsidR="00253BA7" w:rsidRPr="004941EA" w:rsidRDefault="005331B1" w:rsidP="00967A93">
            <w:pPr>
              <w:rPr>
                <w:sz w:val="22"/>
              </w:rPr>
            </w:pPr>
            <w:r>
              <w:rPr>
                <w:sz w:val="22"/>
              </w:rPr>
              <w:t>6.  Warfarin</w:t>
            </w:r>
          </w:p>
          <w:p w:rsidR="00253BA7" w:rsidRPr="004941EA" w:rsidRDefault="005331B1" w:rsidP="00967A93">
            <w:pPr>
              <w:rPr>
                <w:sz w:val="22"/>
              </w:rPr>
            </w:pPr>
            <w:r>
              <w:rPr>
                <w:sz w:val="22"/>
              </w:rPr>
              <w:t>7.  Venous foot pumps (VFP)</w:t>
            </w:r>
          </w:p>
          <w:p w:rsidR="00253BA7" w:rsidRPr="004941EA" w:rsidRDefault="004D508E" w:rsidP="00967A93">
            <w:pPr>
              <w:rPr>
                <w:sz w:val="22"/>
              </w:rPr>
            </w:pPr>
            <w:r w:rsidRPr="004D508E">
              <w:rPr>
                <w:sz w:val="22"/>
              </w:rPr>
              <w:t>A  None of the above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253BA7" w:rsidRPr="004941EA" w:rsidRDefault="005331B1" w:rsidP="00DA5AC3">
            <w:pPr>
              <w:jc w:val="center"/>
            </w:pPr>
            <w:r>
              <w:t>1,2,3,4,5,6,7, A</w:t>
            </w:r>
          </w:p>
          <w:p w:rsidR="00253BA7" w:rsidRPr="004941EA" w:rsidRDefault="00253BA7" w:rsidP="00DA5AC3">
            <w:pPr>
              <w:jc w:val="center"/>
            </w:pPr>
          </w:p>
          <w:p w:rsidR="00253BA7" w:rsidRPr="004941EA" w:rsidRDefault="005331B1" w:rsidP="00253BA7">
            <w:pPr>
              <w:jc w:val="center"/>
            </w:pPr>
            <w:r>
              <w:t xml:space="preserve">If A, auto-fill </w:t>
            </w:r>
            <w:proofErr w:type="spellStart"/>
            <w:r>
              <w:t>icuprodt</w:t>
            </w:r>
            <w:proofErr w:type="spellEnd"/>
            <w:r>
              <w:t xml:space="preserve"> as 99/99/9999, and go to </w:t>
            </w:r>
            <w:proofErr w:type="spellStart"/>
            <w:r>
              <w:t>noicupro</w:t>
            </w:r>
            <w:proofErr w:type="spellEnd"/>
          </w:p>
          <w:p w:rsidR="00253BA7" w:rsidRPr="004941EA" w:rsidRDefault="005331B1" w:rsidP="00253BA7">
            <w:pPr>
              <w:jc w:val="center"/>
            </w:pPr>
            <w:r>
              <w:t xml:space="preserve">If &lt;&gt; A, auto-fill </w:t>
            </w:r>
            <w:proofErr w:type="spellStart"/>
            <w:r>
              <w:t>noicupro</w:t>
            </w:r>
            <w:proofErr w:type="spellEnd"/>
            <w:r>
              <w:t xml:space="preserve"> as 95</w:t>
            </w:r>
          </w:p>
          <w:p w:rsidR="00253BA7" w:rsidRPr="004941EA" w:rsidRDefault="00253BA7" w:rsidP="00DA5AC3">
            <w:pPr>
              <w:jc w:val="center"/>
            </w:pPr>
          </w:p>
          <w:p w:rsidR="00253BA7" w:rsidRPr="004941EA" w:rsidRDefault="005331B1" w:rsidP="00DA5AC3">
            <w:pPr>
              <w:jc w:val="center"/>
            </w:pPr>
            <w:r>
              <w:t>Option A cannot be entered with any other number</w:t>
            </w:r>
          </w:p>
        </w:tc>
        <w:tc>
          <w:tcPr>
            <w:tcW w:w="5760" w:type="dxa"/>
            <w:tcBorders>
              <w:top w:val="single" w:sz="6" w:space="0" w:color="auto"/>
              <w:left w:val="single" w:sz="6" w:space="0" w:color="auto"/>
              <w:bottom w:val="single" w:sz="6" w:space="0" w:color="auto"/>
              <w:right w:val="single" w:sz="6" w:space="0" w:color="auto"/>
            </w:tcBorders>
          </w:tcPr>
          <w:p w:rsidR="00253BA7" w:rsidRPr="004941EA" w:rsidRDefault="005331B1" w:rsidP="009B6B69">
            <w:r>
              <w:rPr>
                <w:b/>
              </w:rPr>
              <w:t>Begin by looking for documentation of administration of VTE prophylaxis on the day of or day after ICU admission/transfer.  Selection of allowable values 1-7 includes any VTE prophylaxis that was initially administered in the ICU on the same date.</w:t>
            </w:r>
            <w:r>
              <w:t xml:space="preserve">  For example: If a patient was admitted to ICU on 10/05/2010and had bilateral GCS applied at 13:00 on 10/05/2010 and LMWH was administered at 22:00 on 10/05/2010, select “2” and “4”. </w:t>
            </w:r>
          </w:p>
          <w:p w:rsidR="00253BA7" w:rsidRPr="004941EA" w:rsidRDefault="005331B1" w:rsidP="009B6B69">
            <w:r>
              <w:t>If the patient received one of the pharmacologic anticoagulation medications for reasons other than VTE prophylaxis, select the anticoagulation medication(s) that was initially administered in the ICU.</w:t>
            </w:r>
          </w:p>
          <w:p w:rsidR="00253BA7" w:rsidRPr="004941EA" w:rsidRDefault="005331B1" w:rsidP="00A84B3C">
            <w:pPr>
              <w:pStyle w:val="Footer"/>
              <w:widowControl/>
              <w:tabs>
                <w:tab w:val="clear" w:pos="4320"/>
                <w:tab w:val="clear" w:pos="8640"/>
              </w:tabs>
              <w:rPr>
                <w:rFonts w:ascii="Times New Roman" w:hAnsi="Times New Roman"/>
                <w:b/>
                <w:bCs/>
                <w:sz w:val="20"/>
                <w:szCs w:val="21"/>
              </w:rPr>
            </w:pPr>
            <w:r>
              <w:rPr>
                <w:rFonts w:ascii="Times New Roman" w:hAnsi="Times New Roman"/>
                <w:b/>
                <w:bCs/>
                <w:sz w:val="20"/>
                <w:szCs w:val="21"/>
              </w:rPr>
              <w:t>Examples of each VTE prophylaxis category such as:</w:t>
            </w:r>
          </w:p>
          <w:p w:rsidR="00253BA7" w:rsidRPr="004941EA" w:rsidRDefault="005331B1" w:rsidP="00A84B3C">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Low dose unfractionated heparin</w:t>
            </w:r>
            <w:r>
              <w:rPr>
                <w:rFonts w:ascii="Times New Roman" w:hAnsi="Times New Roman"/>
                <w:sz w:val="20"/>
                <w:szCs w:val="21"/>
              </w:rPr>
              <w:t xml:space="preserve"> (LDUH) – </w:t>
            </w:r>
            <w:r>
              <w:rPr>
                <w:rFonts w:ascii="Times New Roman" w:hAnsi="Times New Roman"/>
                <w:b/>
                <w:bCs/>
                <w:sz w:val="20"/>
                <w:szCs w:val="21"/>
              </w:rPr>
              <w:t xml:space="preserve">only include heparin administered by </w:t>
            </w:r>
            <w:r>
              <w:rPr>
                <w:rFonts w:ascii="Times New Roman" w:hAnsi="Times New Roman"/>
                <w:b/>
                <w:bCs/>
                <w:sz w:val="20"/>
                <w:szCs w:val="21"/>
                <w:u w:val="single"/>
              </w:rPr>
              <w:t>subcutaneous</w:t>
            </w:r>
            <w:r>
              <w:rPr>
                <w:rFonts w:ascii="Times New Roman" w:hAnsi="Times New Roman"/>
                <w:b/>
                <w:bCs/>
                <w:sz w:val="20"/>
                <w:szCs w:val="21"/>
              </w:rPr>
              <w:t xml:space="preserve"> route </w:t>
            </w:r>
            <w:r>
              <w:rPr>
                <w:rFonts w:ascii="Times New Roman" w:hAnsi="Times New Roman"/>
                <w:sz w:val="20"/>
                <w:szCs w:val="21"/>
              </w:rPr>
              <w:t xml:space="preserve">(SC, SQ, </w:t>
            </w:r>
            <w:proofErr w:type="spellStart"/>
            <w:r>
              <w:rPr>
                <w:rFonts w:ascii="Times New Roman" w:hAnsi="Times New Roman"/>
                <w:sz w:val="20"/>
                <w:szCs w:val="21"/>
              </w:rPr>
              <w:t>SubQ</w:t>
            </w:r>
            <w:proofErr w:type="spellEnd"/>
            <w:r>
              <w:rPr>
                <w:rFonts w:ascii="Times New Roman" w:hAnsi="Times New Roman"/>
                <w:sz w:val="20"/>
                <w:szCs w:val="21"/>
              </w:rPr>
              <w:t xml:space="preserve">): heparin, </w:t>
            </w:r>
            <w:proofErr w:type="spellStart"/>
            <w:r>
              <w:rPr>
                <w:rFonts w:ascii="Times New Roman" w:hAnsi="Times New Roman"/>
                <w:sz w:val="20"/>
                <w:szCs w:val="21"/>
              </w:rPr>
              <w:t>calcilean</w:t>
            </w:r>
            <w:proofErr w:type="spellEnd"/>
            <w:r>
              <w:rPr>
                <w:rFonts w:ascii="Times New Roman" w:hAnsi="Times New Roman"/>
                <w:sz w:val="20"/>
                <w:szCs w:val="21"/>
              </w:rPr>
              <w:t xml:space="preserve">, </w:t>
            </w:r>
            <w:proofErr w:type="spellStart"/>
            <w:r>
              <w:rPr>
                <w:rFonts w:ascii="Times New Roman" w:hAnsi="Times New Roman"/>
                <w:sz w:val="20"/>
                <w:szCs w:val="21"/>
              </w:rPr>
              <w:t>calciparine</w:t>
            </w:r>
            <w:proofErr w:type="spellEnd"/>
          </w:p>
          <w:p w:rsidR="00253BA7" w:rsidRPr="004941EA" w:rsidRDefault="005331B1" w:rsidP="00A84B3C">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Low molecular weight heparin</w:t>
            </w:r>
            <w:r>
              <w:rPr>
                <w:rFonts w:ascii="Times New Roman" w:hAnsi="Times New Roman"/>
                <w:sz w:val="20"/>
                <w:szCs w:val="21"/>
              </w:rPr>
              <w:t xml:space="preserve"> (LMWH): enoxaparin (Lovenox), </w:t>
            </w:r>
            <w:proofErr w:type="spellStart"/>
            <w:r>
              <w:rPr>
                <w:rFonts w:ascii="Times New Roman" w:hAnsi="Times New Roman"/>
                <w:sz w:val="20"/>
                <w:szCs w:val="21"/>
              </w:rPr>
              <w:t>fragmin</w:t>
            </w:r>
            <w:proofErr w:type="spellEnd"/>
            <w:r>
              <w:rPr>
                <w:rFonts w:ascii="Times New Roman" w:hAnsi="Times New Roman"/>
                <w:sz w:val="20"/>
                <w:szCs w:val="21"/>
              </w:rPr>
              <w:t xml:space="preserve">, </w:t>
            </w:r>
            <w:proofErr w:type="spellStart"/>
            <w:r>
              <w:rPr>
                <w:rFonts w:ascii="Times New Roman" w:hAnsi="Times New Roman"/>
                <w:sz w:val="20"/>
                <w:szCs w:val="21"/>
              </w:rPr>
              <w:t>innohep</w:t>
            </w:r>
            <w:proofErr w:type="spellEnd"/>
            <w:r>
              <w:rPr>
                <w:rFonts w:ascii="Times New Roman" w:hAnsi="Times New Roman"/>
                <w:sz w:val="20"/>
                <w:szCs w:val="21"/>
              </w:rPr>
              <w:t xml:space="preserve"> </w:t>
            </w:r>
          </w:p>
          <w:p w:rsidR="00253BA7" w:rsidRPr="004941EA" w:rsidRDefault="005331B1" w:rsidP="00A84B3C">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Intermittent pneumatic compression devices</w:t>
            </w:r>
            <w:r>
              <w:rPr>
                <w:rFonts w:ascii="Times New Roman" w:hAnsi="Times New Roman"/>
                <w:sz w:val="20"/>
                <w:szCs w:val="21"/>
              </w:rPr>
              <w:t xml:space="preserve"> (IPC):  AE pumps (anti-embolic pumps) calf/thigh, DVT boots-calf/thigh, sequential compression device (SCD)</w:t>
            </w:r>
          </w:p>
          <w:p w:rsidR="00253BA7" w:rsidRPr="004941EA" w:rsidRDefault="005331B1" w:rsidP="00A84B3C">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Graduated compression stockings</w:t>
            </w:r>
            <w:r>
              <w:rPr>
                <w:rFonts w:ascii="Times New Roman" w:hAnsi="Times New Roman"/>
                <w:sz w:val="20"/>
                <w:szCs w:val="21"/>
              </w:rPr>
              <w:t xml:space="preserve"> (GCS)</w:t>
            </w:r>
            <w:r>
              <w:rPr>
                <w:rFonts w:ascii="Times New Roman" w:hAnsi="Times New Roman"/>
                <w:b/>
                <w:bCs/>
                <w:sz w:val="20"/>
                <w:szCs w:val="21"/>
              </w:rPr>
              <w:t xml:space="preserve"> knee or thigh high:</w:t>
            </w:r>
            <w:r>
              <w:rPr>
                <w:rFonts w:ascii="Times New Roman" w:hAnsi="Times New Roman"/>
                <w:sz w:val="20"/>
                <w:szCs w:val="21"/>
              </w:rPr>
              <w:t xml:space="preserve">  Anti-embolism stockings, TED hose (TEDS), </w:t>
            </w:r>
            <w:proofErr w:type="spellStart"/>
            <w:r>
              <w:rPr>
                <w:rFonts w:ascii="Times New Roman" w:hAnsi="Times New Roman"/>
                <w:sz w:val="20"/>
                <w:szCs w:val="21"/>
              </w:rPr>
              <w:t>Jobst</w:t>
            </w:r>
            <w:proofErr w:type="spellEnd"/>
            <w:r>
              <w:rPr>
                <w:rFonts w:ascii="Times New Roman" w:hAnsi="Times New Roman"/>
                <w:sz w:val="20"/>
                <w:szCs w:val="21"/>
              </w:rPr>
              <w:t xml:space="preserve"> stockings</w:t>
            </w:r>
          </w:p>
          <w:p w:rsidR="00253BA7" w:rsidRPr="004941EA" w:rsidRDefault="005331B1" w:rsidP="00A84B3C">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 xml:space="preserve">Factor </w:t>
            </w:r>
            <w:proofErr w:type="spellStart"/>
            <w:r>
              <w:rPr>
                <w:rFonts w:ascii="Times New Roman" w:hAnsi="Times New Roman"/>
                <w:b/>
                <w:bCs/>
                <w:sz w:val="20"/>
                <w:szCs w:val="21"/>
              </w:rPr>
              <w:t>Xa</w:t>
            </w:r>
            <w:proofErr w:type="spellEnd"/>
            <w:r>
              <w:rPr>
                <w:rFonts w:ascii="Times New Roman" w:hAnsi="Times New Roman"/>
                <w:b/>
                <w:bCs/>
                <w:sz w:val="20"/>
                <w:szCs w:val="21"/>
              </w:rPr>
              <w:t xml:space="preserve"> Inhibitor</w:t>
            </w:r>
            <w:r>
              <w:rPr>
                <w:rFonts w:ascii="Times New Roman" w:hAnsi="Times New Roman"/>
                <w:sz w:val="20"/>
                <w:szCs w:val="21"/>
              </w:rPr>
              <w:t xml:space="preserve">: </w:t>
            </w:r>
            <w:proofErr w:type="spellStart"/>
            <w:r w:rsidR="004D508E" w:rsidRPr="004D508E">
              <w:rPr>
                <w:rFonts w:ascii="Times New Roman" w:hAnsi="Times New Roman"/>
                <w:sz w:val="20"/>
                <w:szCs w:val="21"/>
                <w:highlight w:val="yellow"/>
              </w:rPr>
              <w:t>fondaparinux</w:t>
            </w:r>
            <w:proofErr w:type="spellEnd"/>
            <w:r w:rsidR="004D508E" w:rsidRPr="004D508E">
              <w:rPr>
                <w:rFonts w:ascii="Times New Roman" w:hAnsi="Times New Roman"/>
                <w:sz w:val="20"/>
                <w:szCs w:val="21"/>
                <w:highlight w:val="yellow"/>
              </w:rPr>
              <w:t xml:space="preserve"> (</w:t>
            </w:r>
            <w:proofErr w:type="spellStart"/>
            <w:r w:rsidR="004D508E" w:rsidRPr="004D508E">
              <w:rPr>
                <w:rFonts w:ascii="Times New Roman" w:hAnsi="Times New Roman"/>
                <w:sz w:val="20"/>
                <w:szCs w:val="21"/>
                <w:highlight w:val="yellow"/>
              </w:rPr>
              <w:t>Arixtra</w:t>
            </w:r>
            <w:proofErr w:type="spellEnd"/>
            <w:r w:rsidR="004D508E" w:rsidRPr="004D508E">
              <w:rPr>
                <w:rFonts w:ascii="Times New Roman" w:hAnsi="Times New Roman"/>
                <w:sz w:val="20"/>
                <w:szCs w:val="21"/>
                <w:highlight w:val="yellow"/>
              </w:rPr>
              <w:t>)</w:t>
            </w:r>
          </w:p>
          <w:p w:rsidR="00253BA7" w:rsidRPr="004941EA" w:rsidRDefault="005331B1" w:rsidP="00A84B3C">
            <w:pPr>
              <w:numPr>
                <w:ilvl w:val="12"/>
                <w:numId w:val="0"/>
              </w:numPr>
              <w:rPr>
                <w:szCs w:val="21"/>
              </w:rPr>
            </w:pPr>
            <w:r>
              <w:rPr>
                <w:b/>
                <w:bCs/>
                <w:szCs w:val="21"/>
              </w:rPr>
              <w:t xml:space="preserve">Warfarin </w:t>
            </w:r>
            <w:r>
              <w:rPr>
                <w:szCs w:val="21"/>
              </w:rPr>
              <w:t xml:space="preserve">such as:  Coumadin, </w:t>
            </w:r>
            <w:proofErr w:type="spellStart"/>
            <w:r>
              <w:rPr>
                <w:szCs w:val="21"/>
              </w:rPr>
              <w:t>Jantoven</w:t>
            </w:r>
            <w:proofErr w:type="spellEnd"/>
            <w:r>
              <w:rPr>
                <w:szCs w:val="21"/>
              </w:rPr>
              <w:t xml:space="preserve">, </w:t>
            </w:r>
            <w:proofErr w:type="spellStart"/>
            <w:r>
              <w:rPr>
                <w:szCs w:val="21"/>
              </w:rPr>
              <w:t>Panwarfin</w:t>
            </w:r>
            <w:proofErr w:type="spellEnd"/>
            <w:r>
              <w:rPr>
                <w:szCs w:val="21"/>
              </w:rPr>
              <w:t xml:space="preserve">, </w:t>
            </w:r>
            <w:proofErr w:type="spellStart"/>
            <w:r w:rsidR="004D508E" w:rsidRPr="004D508E">
              <w:rPr>
                <w:szCs w:val="21"/>
              </w:rPr>
              <w:t>Warfilone</w:t>
            </w:r>
            <w:proofErr w:type="spellEnd"/>
          </w:p>
          <w:p w:rsidR="00253BA7" w:rsidRPr="004941EA" w:rsidRDefault="004D508E" w:rsidP="00A84B3C">
            <w:pPr>
              <w:numPr>
                <w:ilvl w:val="12"/>
                <w:numId w:val="0"/>
              </w:numPr>
              <w:rPr>
                <w:szCs w:val="21"/>
              </w:rPr>
            </w:pPr>
            <w:r w:rsidRPr="004D508E">
              <w:rPr>
                <w:b/>
                <w:szCs w:val="21"/>
              </w:rPr>
              <w:t>Venous foot pumps:</w:t>
            </w:r>
            <w:r w:rsidR="005331B1">
              <w:rPr>
                <w:szCs w:val="21"/>
              </w:rPr>
              <w:t xml:space="preserve">  AE pumps – foot only, </w:t>
            </w:r>
            <w:smartTag w:uri="urn:schemas-microsoft-com:office:smarttags" w:element="place">
              <w:r w:rsidR="005331B1">
                <w:rPr>
                  <w:szCs w:val="21"/>
                </w:rPr>
                <w:t>Kendall</w:t>
              </w:r>
            </w:smartTag>
            <w:r w:rsidR="005331B1">
              <w:rPr>
                <w:szCs w:val="21"/>
              </w:rPr>
              <w:t xml:space="preserve"> boots, </w:t>
            </w:r>
            <w:proofErr w:type="spellStart"/>
            <w:r w:rsidR="005331B1">
              <w:rPr>
                <w:szCs w:val="21"/>
              </w:rPr>
              <w:t>Pneumoboots</w:t>
            </w:r>
            <w:proofErr w:type="spellEnd"/>
            <w:r w:rsidR="005331B1">
              <w:rPr>
                <w:szCs w:val="21"/>
              </w:rPr>
              <w:t xml:space="preserve"> – foot only</w:t>
            </w:r>
          </w:p>
          <w:p w:rsidR="00253BA7" w:rsidRPr="004941EA" w:rsidRDefault="005331B1" w:rsidP="00A84B3C">
            <w:r>
              <w:rPr>
                <w:b/>
                <w:bCs/>
                <w:szCs w:val="21"/>
              </w:rPr>
              <w:t>Suggested data sources:</w:t>
            </w:r>
            <w:r>
              <w:rPr>
                <w:szCs w:val="21"/>
              </w:rPr>
              <w:t xml:space="preserve">  graphic/flow sheets, medication administration record, nursing notes, operative notes, progress notes</w:t>
            </w:r>
          </w:p>
        </w:tc>
      </w:tr>
      <w:tr w:rsidR="00253BA7"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941EA" w:rsidRDefault="005331B1" w:rsidP="00513177">
            <w:pPr>
              <w:rPr>
                <w:sz w:val="22"/>
              </w:rPr>
            </w:pPr>
            <w:r>
              <w:rPr>
                <w:sz w:val="22"/>
              </w:rPr>
              <w:t>33</w:t>
            </w:r>
          </w:p>
          <w:p w:rsidR="00F64BB1" w:rsidRPr="004941EA" w:rsidRDefault="00F64BB1"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proofErr w:type="spellStart"/>
            <w:r>
              <w:t>icuprodt</w:t>
            </w:r>
            <w:proofErr w:type="spellEnd"/>
          </w:p>
          <w:p w:rsidR="00253BA7" w:rsidRPr="004941EA"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7B1670" w:rsidRPr="004941EA" w:rsidRDefault="005331B1" w:rsidP="00967A93">
            <w:pPr>
              <w:rPr>
                <w:sz w:val="22"/>
              </w:rPr>
            </w:pPr>
            <w:r>
              <w:rPr>
                <w:sz w:val="22"/>
              </w:rPr>
              <w:t xml:space="preserve">Enter the date the initial VTE prophylaxis was administered in the ICU.  </w:t>
            </w: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7B1670" w:rsidRPr="004941EA" w:rsidRDefault="007B1670" w:rsidP="007B1670">
            <w:pPr>
              <w:rPr>
                <w:sz w:val="22"/>
              </w:rPr>
            </w:pPr>
          </w:p>
          <w:p w:rsidR="00253BA7" w:rsidRPr="004941EA" w:rsidRDefault="00253BA7" w:rsidP="007B1670">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253BA7" w:rsidRPr="004941EA" w:rsidRDefault="005331B1" w:rsidP="00F50D5E">
            <w:pPr>
              <w:jc w:val="center"/>
            </w:pPr>
            <w:r>
              <w:t>mm/</w:t>
            </w:r>
            <w:proofErr w:type="spellStart"/>
            <w:r>
              <w:t>dd</w:t>
            </w:r>
            <w:proofErr w:type="spellEnd"/>
            <w:r>
              <w:t>/</w:t>
            </w:r>
            <w:proofErr w:type="spellStart"/>
            <w:r>
              <w:t>yyyy</w:t>
            </w:r>
            <w:proofErr w:type="spellEnd"/>
          </w:p>
          <w:p w:rsidR="00253BA7" w:rsidRPr="004941EA" w:rsidRDefault="005331B1" w:rsidP="00253BA7">
            <w:pPr>
              <w:jc w:val="center"/>
            </w:pPr>
            <w:r>
              <w:t xml:space="preserve">Will be auto-filled as 99/99/9999 if </w:t>
            </w:r>
          </w:p>
          <w:p w:rsidR="00253BA7" w:rsidRPr="004941EA" w:rsidRDefault="005331B1" w:rsidP="00253BA7">
            <w:pPr>
              <w:jc w:val="center"/>
            </w:pPr>
            <w:proofErr w:type="spellStart"/>
            <w:r>
              <w:t>vteproA</w:t>
            </w:r>
            <w:proofErr w:type="spellEnd"/>
            <w:r>
              <w:t xml:space="preserve"> = -1</w:t>
            </w:r>
          </w:p>
          <w:p w:rsidR="00700C67" w:rsidRPr="004941EA" w:rsidRDefault="005331B1" w:rsidP="00253BA7">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4941EA" w:rsidTr="00D53C3C">
              <w:tc>
                <w:tcPr>
                  <w:tcW w:w="1929" w:type="dxa"/>
                </w:tcPr>
                <w:p w:rsidR="00253BA7" w:rsidRPr="004941EA" w:rsidRDefault="005331B1" w:rsidP="00D53C3C">
                  <w:pPr>
                    <w:jc w:val="center"/>
                  </w:pPr>
                  <w:r>
                    <w:t xml:space="preserve">&gt;= </w:t>
                  </w:r>
                  <w:proofErr w:type="spellStart"/>
                  <w:r>
                    <w:t>icuadmdt</w:t>
                  </w:r>
                  <w:proofErr w:type="spellEnd"/>
                  <w:r>
                    <w:t xml:space="preserve"> and &lt;=</w:t>
                  </w:r>
                  <w:proofErr w:type="spellStart"/>
                  <w:r>
                    <w:t>icudcdt</w:t>
                  </w:r>
                  <w:proofErr w:type="spellEnd"/>
                  <w:r>
                    <w:t xml:space="preserve"> </w:t>
                  </w:r>
                </w:p>
              </w:tc>
            </w:tr>
          </w:tbl>
          <w:p w:rsidR="00253BA7" w:rsidRPr="004941EA"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4941EA" w:rsidRDefault="005331B1" w:rsidP="00063538">
            <w:r>
              <w:t xml:space="preserve">Enter the date the initial VTE prophylaxis was administered in the ICU. </w:t>
            </w:r>
          </w:p>
          <w:p w:rsidR="00253BA7" w:rsidRPr="004941EA" w:rsidRDefault="005331B1" w:rsidP="00063538">
            <w:r>
              <w:t xml:space="preserve">If VTE prophylaxis was administered the day of and the day after ICU admission/transfer, select the date that the initial VTE prophylaxis was administered.  For example: If the patient was admitted to ICU on 10/08/2010 and bilateral GCS was applied at 13:00 on 10/08/2010 and LMWH was administered at 02:00 on 10/09/2010, enter the 10/08/2010 date. </w:t>
            </w:r>
          </w:p>
          <w:p w:rsidR="00253BA7" w:rsidRPr="004941EA" w:rsidRDefault="005331B1" w:rsidP="00256C3E">
            <w:r>
              <w:t>If unable to determine the date the initial VTE prophylaxis was administered in the ICU, enter 99/99/9999.</w:t>
            </w:r>
          </w:p>
        </w:tc>
      </w:tr>
      <w:tr w:rsidR="00253BA7"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F64BB1" w:rsidRPr="004941EA" w:rsidRDefault="005331B1" w:rsidP="00513177">
            <w:pPr>
              <w:rPr>
                <w:sz w:val="22"/>
              </w:rPr>
            </w:pPr>
            <w:r>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proofErr w:type="spellStart"/>
            <w:r>
              <w:t>noicupro</w:t>
            </w:r>
            <w:proofErr w:type="spellEnd"/>
          </w:p>
          <w:p w:rsidR="00253BA7" w:rsidRPr="004941EA"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4941EA" w:rsidRDefault="005331B1" w:rsidP="00976584">
            <w:pPr>
              <w:rPr>
                <w:sz w:val="22"/>
              </w:rPr>
            </w:pPr>
            <w:r>
              <w:rPr>
                <w:sz w:val="22"/>
              </w:rPr>
              <w:t>Is there documentation of a reason VTE prophylaxis was not administered the day of or day after ICU admission/transfer?</w:t>
            </w:r>
          </w:p>
          <w:p w:rsidR="00253BA7" w:rsidRPr="004941EA" w:rsidRDefault="005331B1" w:rsidP="00976584">
            <w:pPr>
              <w:rPr>
                <w:sz w:val="22"/>
              </w:rPr>
            </w:pPr>
            <w:r>
              <w:rPr>
                <w:sz w:val="22"/>
              </w:rPr>
              <w:t>1.  Yes</w:t>
            </w:r>
          </w:p>
          <w:p w:rsidR="00253BA7" w:rsidRPr="004941EA" w:rsidRDefault="005331B1" w:rsidP="00976584">
            <w:pPr>
              <w:rPr>
                <w:sz w:val="22"/>
              </w:rPr>
            </w:pPr>
            <w:r>
              <w:rPr>
                <w:sz w:val="22"/>
              </w:rPr>
              <w:t>2.  No</w:t>
            </w:r>
          </w:p>
          <w:p w:rsidR="00253BA7" w:rsidRPr="004941EA" w:rsidRDefault="005331B1" w:rsidP="00976584">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53BA7" w:rsidRPr="004941EA" w:rsidRDefault="005331B1" w:rsidP="00976584">
            <w:pPr>
              <w:jc w:val="center"/>
            </w:pPr>
            <w:r>
              <w:t>1,2,95</w:t>
            </w:r>
          </w:p>
          <w:p w:rsidR="00253BA7" w:rsidRPr="004941EA" w:rsidRDefault="00253BA7" w:rsidP="00976584">
            <w:pPr>
              <w:jc w:val="center"/>
            </w:pPr>
          </w:p>
          <w:p w:rsidR="00253BA7" w:rsidRPr="004941EA" w:rsidRDefault="005331B1" w:rsidP="00253BA7">
            <w:pPr>
              <w:jc w:val="center"/>
            </w:pPr>
            <w:r>
              <w:t xml:space="preserve">Will be auto-filled as 95 if  </w:t>
            </w:r>
            <w:proofErr w:type="spellStart"/>
            <w:r>
              <w:t>vteproA</w:t>
            </w:r>
            <w:proofErr w:type="spellEnd"/>
            <w:r>
              <w:t xml:space="preserve"> &lt;&gt; -1</w:t>
            </w:r>
          </w:p>
          <w:p w:rsidR="00253BA7" w:rsidRPr="004941EA" w:rsidRDefault="00253BA7" w:rsidP="00976584">
            <w:pPr>
              <w:jc w:val="center"/>
            </w:pPr>
          </w:p>
        </w:tc>
        <w:tc>
          <w:tcPr>
            <w:tcW w:w="5760" w:type="dxa"/>
            <w:tcBorders>
              <w:top w:val="single" w:sz="6" w:space="0" w:color="auto"/>
              <w:left w:val="single" w:sz="6" w:space="0" w:color="auto"/>
              <w:bottom w:val="single" w:sz="6" w:space="0" w:color="auto"/>
              <w:right w:val="single" w:sz="6" w:space="0" w:color="auto"/>
            </w:tcBorders>
          </w:tcPr>
          <w:p w:rsidR="00956920" w:rsidRPr="004941EA" w:rsidRDefault="005331B1" w:rsidP="00956920">
            <w:pPr>
              <w:pStyle w:val="Default"/>
              <w:numPr>
                <w:ilvl w:val="0"/>
                <w:numId w:val="61"/>
              </w:numPr>
              <w:rPr>
                <w:b/>
                <w:sz w:val="20"/>
                <w:szCs w:val="20"/>
              </w:rPr>
            </w:pPr>
            <w:r>
              <w:rPr>
                <w:b/>
                <w:color w:val="auto"/>
                <w:sz w:val="20"/>
                <w:szCs w:val="20"/>
              </w:rPr>
              <w:t xml:space="preserve">Documentation of the reason for not administering VTE prophylaxis must be </w:t>
            </w:r>
            <w:r w:rsidR="004D508E" w:rsidRPr="004D508E">
              <w:rPr>
                <w:b/>
                <w:color w:val="auto"/>
                <w:sz w:val="20"/>
                <w:szCs w:val="20"/>
              </w:rPr>
              <w:t>written by the</w:t>
            </w:r>
            <w:r>
              <w:rPr>
                <w:b/>
                <w:color w:val="auto"/>
                <w:sz w:val="20"/>
                <w:szCs w:val="20"/>
              </w:rPr>
              <w:t xml:space="preserve"> day after ICU admission/transfer or Surgery End Date</w:t>
            </w:r>
            <w:r w:rsidR="004D508E" w:rsidRPr="004D508E">
              <w:rPr>
                <w:b/>
              </w:rPr>
              <w:t xml:space="preserve">.  </w:t>
            </w:r>
            <w:r w:rsidR="004D508E" w:rsidRPr="004D508E">
              <w:rPr>
                <w:b/>
                <w:sz w:val="20"/>
                <w:szCs w:val="20"/>
              </w:rPr>
              <w:t>Patients that are transferred to ICU need documentation that the reason for no VTE prophylaxis is associated with the ICU transfer.</w:t>
            </w:r>
          </w:p>
          <w:p w:rsidR="00530771" w:rsidRPr="004941EA" w:rsidRDefault="005331B1" w:rsidP="00956920">
            <w:pPr>
              <w:pStyle w:val="ListParagraph"/>
              <w:numPr>
                <w:ilvl w:val="0"/>
                <w:numId w:val="61"/>
              </w:numPr>
              <w:autoSpaceDE w:val="0"/>
              <w:autoSpaceDN w:val="0"/>
              <w:adjustRightInd w:val="0"/>
              <w:rPr>
                <w:color w:val="000000"/>
              </w:rPr>
            </w:pPr>
            <w:proofErr w:type="gramStart"/>
            <w:r>
              <w:rPr>
                <w:b/>
                <w:color w:val="000000"/>
              </w:rPr>
              <w:t>Patients</w:t>
            </w:r>
            <w:proofErr w:type="gramEnd"/>
            <w:r>
              <w:rPr>
                <w:b/>
                <w:color w:val="000000"/>
              </w:rPr>
              <w:t xml:space="preserve"> who have procedures with general or neuraxial anesthesia the day of or the day after ICU admission, have until the day after the </w:t>
            </w:r>
            <w:r>
              <w:rPr>
                <w:b/>
                <w:i/>
                <w:iCs/>
                <w:color w:val="000000"/>
              </w:rPr>
              <w:t xml:space="preserve">Surgery End Date </w:t>
            </w:r>
            <w:r>
              <w:rPr>
                <w:b/>
                <w:color w:val="000000"/>
              </w:rPr>
              <w:t>to document the reason for no prophylaxis</w:t>
            </w:r>
            <w:r>
              <w:rPr>
                <w:color w:val="000000"/>
              </w:rPr>
              <w:t xml:space="preserve">. </w:t>
            </w:r>
          </w:p>
          <w:p w:rsidR="00956920" w:rsidRPr="004941EA" w:rsidRDefault="005331B1" w:rsidP="00956920">
            <w:pPr>
              <w:pStyle w:val="Default"/>
              <w:rPr>
                <w:rFonts w:ascii="Arial" w:hAnsi="Arial" w:cs="Arial"/>
                <w:sz w:val="20"/>
                <w:szCs w:val="20"/>
              </w:rPr>
            </w:pPr>
            <w:r>
              <w:rPr>
                <w:b/>
                <w:sz w:val="20"/>
                <w:szCs w:val="20"/>
              </w:rPr>
              <w:t xml:space="preserve">NOTE:  It is not necessary to review documentation outside of this timeframe to answer this data element.  </w:t>
            </w:r>
          </w:p>
          <w:p w:rsidR="002034F4" w:rsidRPr="004941EA" w:rsidRDefault="005331B1" w:rsidP="002034F4">
            <w:r>
              <w:rPr>
                <w:b/>
              </w:rPr>
              <w:t xml:space="preserve">A completed VTE risk assessment within this timeframe is an acceptable source for this data element, if it is clear that the patient is at low risk for VTE and does not need VTE prophylaxis.    </w:t>
            </w:r>
          </w:p>
          <w:p w:rsidR="00253BA7" w:rsidRPr="004941EA" w:rsidRDefault="005331B1" w:rsidP="00976584">
            <w:pPr>
              <w:rPr>
                <w:b/>
              </w:rPr>
            </w:pPr>
            <w:r>
              <w:rPr>
                <w:b/>
              </w:rPr>
              <w:t>Physician/APN/PA or pharmacist documentation of reason for not administering VTE prophylaxis is required with the EXCEPTION of nursing documentation of patient</w:t>
            </w:r>
            <w:r w:rsidR="004D508E" w:rsidRPr="004D508E">
              <w:rPr>
                <w:b/>
              </w:rPr>
              <w:t>/family</w:t>
            </w:r>
            <w:r>
              <w:rPr>
                <w:b/>
              </w:rPr>
              <w:t xml:space="preserve"> refusal or completion of a VTE risk assessment form by a nurse.  </w:t>
            </w:r>
          </w:p>
          <w:p w:rsidR="00077530" w:rsidRPr="004941EA" w:rsidRDefault="005331B1" w:rsidP="00A91AD1">
            <w:pPr>
              <w:pStyle w:val="ListParagraph"/>
              <w:numPr>
                <w:ilvl w:val="0"/>
                <w:numId w:val="75"/>
              </w:numPr>
              <w:autoSpaceDE w:val="0"/>
              <w:autoSpaceDN w:val="0"/>
              <w:adjustRightInd w:val="0"/>
              <w:rPr>
                <w:b/>
                <w:bCs/>
              </w:rPr>
            </w:pPr>
            <w:r>
              <w:rPr>
                <w:color w:val="000000"/>
              </w:rPr>
              <w:t xml:space="preserve">For patients on continuous IV heparin therapy the day of or day after </w:t>
            </w:r>
            <w:r w:rsidR="004D508E" w:rsidRPr="004D508E">
              <w:rPr>
                <w:color w:val="000000"/>
              </w:rPr>
              <w:t xml:space="preserve">hospital </w:t>
            </w:r>
            <w:r>
              <w:rPr>
                <w:color w:val="000000"/>
              </w:rPr>
              <w:t xml:space="preserve">admission, select “Yes.” </w:t>
            </w:r>
          </w:p>
          <w:p w:rsidR="00A91AD1" w:rsidRPr="004941EA" w:rsidRDefault="005331B1" w:rsidP="00A91AD1">
            <w:pPr>
              <w:pStyle w:val="ListParagraph"/>
              <w:numPr>
                <w:ilvl w:val="0"/>
                <w:numId w:val="75"/>
              </w:numPr>
              <w:autoSpaceDE w:val="0"/>
              <w:autoSpaceDN w:val="0"/>
              <w:adjustRightInd w:val="0"/>
              <w:rPr>
                <w:b/>
                <w:bCs/>
              </w:rPr>
            </w:pPr>
            <w:r>
              <w:rPr>
                <w:color w:val="000000"/>
              </w:rPr>
              <w:t xml:space="preserve">For patients on warfarin therapy prior to admission, but placed on hold due to “high INR”, select “Yes.” </w:t>
            </w:r>
          </w:p>
          <w:p w:rsidR="00A91AD1" w:rsidRPr="004941EA" w:rsidRDefault="005331B1" w:rsidP="00A91AD1">
            <w:pPr>
              <w:pStyle w:val="ListParagraph"/>
              <w:numPr>
                <w:ilvl w:val="0"/>
                <w:numId w:val="75"/>
              </w:numPr>
              <w:autoSpaceDE w:val="0"/>
              <w:autoSpaceDN w:val="0"/>
              <w:adjustRightInd w:val="0"/>
              <w:rPr>
                <w:b/>
                <w:bCs/>
              </w:rPr>
            </w:pPr>
            <w:r>
              <w:rPr>
                <w:color w:val="000000"/>
              </w:rPr>
              <w:t xml:space="preserve">Both the pharmacological and mechanical approaches must be assessed to answer “Yes” to this data element. For example, if there is physician documentation of “bleeding, no pharmacologic prophylaxis needed”, there must also be documentation of a reason why no mechanical prophylaxis was administered to select “Yes.” If either type of prophylaxis was administered, then no reason is required.  </w:t>
            </w:r>
          </w:p>
          <w:p w:rsidR="00A91AD1" w:rsidRPr="004941EA" w:rsidRDefault="005331B1" w:rsidP="00A91AD1">
            <w:pPr>
              <w:pStyle w:val="ListParagraph"/>
              <w:numPr>
                <w:ilvl w:val="1"/>
                <w:numId w:val="75"/>
              </w:numPr>
              <w:autoSpaceDE w:val="0"/>
              <w:autoSpaceDN w:val="0"/>
              <w:adjustRightInd w:val="0"/>
              <w:ind w:left="356" w:firstLine="724"/>
            </w:pPr>
            <w:r>
              <w:rPr>
                <w:color w:val="000000"/>
              </w:rPr>
              <w:t>I</w:t>
            </w:r>
            <w:r w:rsidR="004D508E" w:rsidRPr="004D508E">
              <w:rPr>
                <w:color w:val="000000"/>
              </w:rPr>
              <w:t>f documentation of “No VTE Prophylaxis needed” is written, then it will be inferred that both mechanical and pharmacological options were not indicated for the patient.</w:t>
            </w:r>
          </w:p>
          <w:p w:rsidR="00297EDA" w:rsidRPr="004941EA" w:rsidRDefault="004D508E" w:rsidP="00A91AD1">
            <w:pPr>
              <w:pStyle w:val="ListParagraph"/>
              <w:numPr>
                <w:ilvl w:val="0"/>
                <w:numId w:val="75"/>
              </w:numPr>
              <w:autoSpaceDE w:val="0"/>
              <w:autoSpaceDN w:val="0"/>
              <w:adjustRightInd w:val="0"/>
              <w:rPr>
                <w:color w:val="000000"/>
              </w:rPr>
            </w:pPr>
            <w:r w:rsidRPr="004D508E">
              <w:t>Patient/family refusal may be documented by a nurse, but must be documented on the day of or the day after hospital admission.</w:t>
            </w:r>
            <w:r w:rsidR="005331B1">
              <w:t xml:space="preserve"> Patient/family refusal of any form of prophylaxis is acceptable to select “1”.  </w:t>
            </w:r>
          </w:p>
          <w:p w:rsidR="00A91AD1" w:rsidRPr="004941EA" w:rsidRDefault="005331B1" w:rsidP="00A91AD1">
            <w:pPr>
              <w:rPr>
                <w:b/>
                <w:bCs/>
              </w:rPr>
            </w:pPr>
            <w:r>
              <w:rPr>
                <w:b/>
                <w:bCs/>
              </w:rPr>
              <w:t>Cont’d next page</w:t>
            </w:r>
          </w:p>
        </w:tc>
      </w:tr>
      <w:tr w:rsidR="0057466F"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57466F" w:rsidRPr="004941EA" w:rsidRDefault="0057466F"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57466F" w:rsidRPr="004941EA" w:rsidRDefault="0057466F"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57466F" w:rsidRPr="004941EA" w:rsidRDefault="0057466F" w:rsidP="00976584">
            <w:pPr>
              <w:rPr>
                <w:sz w:val="22"/>
              </w:rPr>
            </w:pPr>
          </w:p>
        </w:tc>
        <w:tc>
          <w:tcPr>
            <w:tcW w:w="2160" w:type="dxa"/>
            <w:tcBorders>
              <w:top w:val="single" w:sz="6" w:space="0" w:color="auto"/>
              <w:left w:val="single" w:sz="6" w:space="0" w:color="auto"/>
              <w:bottom w:val="single" w:sz="6" w:space="0" w:color="auto"/>
              <w:right w:val="single" w:sz="6" w:space="0" w:color="auto"/>
            </w:tcBorders>
          </w:tcPr>
          <w:p w:rsidR="0057466F" w:rsidRPr="004941EA" w:rsidRDefault="0057466F" w:rsidP="00976584">
            <w:pPr>
              <w:jc w:val="center"/>
            </w:pPr>
          </w:p>
        </w:tc>
        <w:tc>
          <w:tcPr>
            <w:tcW w:w="5760" w:type="dxa"/>
            <w:tcBorders>
              <w:top w:val="single" w:sz="6" w:space="0" w:color="auto"/>
              <w:left w:val="single" w:sz="6" w:space="0" w:color="auto"/>
              <w:bottom w:val="single" w:sz="6" w:space="0" w:color="auto"/>
              <w:right w:val="single" w:sz="6" w:space="0" w:color="auto"/>
            </w:tcBorders>
          </w:tcPr>
          <w:p w:rsidR="00A91AD1" w:rsidRPr="004941EA" w:rsidRDefault="004D508E" w:rsidP="00A91AD1">
            <w:pPr>
              <w:pStyle w:val="ListParagraph"/>
              <w:autoSpaceDE w:val="0"/>
              <w:autoSpaceDN w:val="0"/>
              <w:adjustRightInd w:val="0"/>
              <w:ind w:left="0"/>
              <w:rPr>
                <w:color w:val="000000"/>
              </w:rPr>
            </w:pPr>
            <w:r w:rsidRPr="004D508E">
              <w:rPr>
                <w:color w:val="000000"/>
              </w:rPr>
              <w:t>Reason for No VTE prophylaxis cont’d</w:t>
            </w:r>
          </w:p>
          <w:p w:rsidR="0057466F" w:rsidRPr="004941EA" w:rsidRDefault="004D508E" w:rsidP="0057466F">
            <w:pPr>
              <w:pStyle w:val="ListParagraph"/>
              <w:numPr>
                <w:ilvl w:val="0"/>
                <w:numId w:val="74"/>
              </w:numPr>
              <w:autoSpaceDE w:val="0"/>
              <w:autoSpaceDN w:val="0"/>
              <w:adjustRightInd w:val="0"/>
              <w:rPr>
                <w:color w:val="000000"/>
              </w:rPr>
            </w:pPr>
            <w:r w:rsidRPr="004D508E">
              <w:rPr>
                <w:color w:val="000000"/>
              </w:rPr>
              <w:t xml:space="preserve">Select “Yes” if Comfort Measures Only was documented after the arrival date but by the day after ICU admission or surgery end date for surgeries that start the day of or the day after ICU admission. </w:t>
            </w:r>
          </w:p>
          <w:p w:rsidR="0057466F" w:rsidRPr="004941EA" w:rsidRDefault="005331B1" w:rsidP="00956920">
            <w:pPr>
              <w:pStyle w:val="Default"/>
              <w:numPr>
                <w:ilvl w:val="0"/>
                <w:numId w:val="61"/>
              </w:numPr>
              <w:rPr>
                <w:b/>
                <w:color w:val="auto"/>
                <w:sz w:val="20"/>
                <w:szCs w:val="20"/>
              </w:rPr>
            </w:pPr>
            <w:r>
              <w:rPr>
                <w:sz w:val="20"/>
                <w:szCs w:val="20"/>
              </w:rPr>
              <w:t>For the purposes of this data element, physician/APN/PA, or pharmacist documentation that the patient is at low risk for VTE or explicit documentation that the patient does not need VTE prophylaxis is acceptable</w:t>
            </w:r>
            <w:r>
              <w:t xml:space="preserve">.  </w:t>
            </w:r>
          </w:p>
        </w:tc>
      </w:tr>
      <w:tr w:rsidR="00253BA7" w:rsidRPr="004941EA" w:rsidTr="002C25C7">
        <w:trPr>
          <w:cantSplit/>
        </w:trPr>
        <w:tc>
          <w:tcPr>
            <w:tcW w:w="14746" w:type="dxa"/>
            <w:gridSpan w:val="5"/>
            <w:tcBorders>
              <w:top w:val="single" w:sz="6" w:space="0" w:color="auto"/>
              <w:left w:val="single" w:sz="6" w:space="0" w:color="auto"/>
              <w:bottom w:val="single" w:sz="6" w:space="0" w:color="auto"/>
              <w:right w:val="single" w:sz="6" w:space="0" w:color="auto"/>
            </w:tcBorders>
          </w:tcPr>
          <w:p w:rsidR="003874B3" w:rsidRPr="004941EA" w:rsidRDefault="005331B1" w:rsidP="00A91AD1">
            <w:pPr>
              <w:rPr>
                <w:b/>
                <w:sz w:val="22"/>
                <w:szCs w:val="22"/>
              </w:rPr>
            </w:pPr>
            <w:r>
              <w:rPr>
                <w:b/>
                <w:sz w:val="22"/>
                <w:szCs w:val="22"/>
              </w:rPr>
              <w:t xml:space="preserve">If COMFORT = 99 OR  if (COMFORT = 2 or 3 AND </w:t>
            </w:r>
            <w:r w:rsidR="004D508E" w:rsidRPr="004D508E">
              <w:rPr>
                <w:b/>
                <w:sz w:val="22"/>
                <w:szCs w:val="22"/>
              </w:rPr>
              <w:t>DCDISPO</w:t>
            </w:r>
            <w:r>
              <w:rPr>
                <w:b/>
                <w:sz w:val="22"/>
                <w:szCs w:val="22"/>
              </w:rPr>
              <w:t xml:space="preserve"> = 1, </w:t>
            </w:r>
            <w:r w:rsidR="004D508E" w:rsidRPr="004D508E">
              <w:rPr>
                <w:b/>
                <w:sz w:val="22"/>
                <w:szCs w:val="22"/>
              </w:rPr>
              <w:t>2,</w:t>
            </w:r>
            <w:r>
              <w:rPr>
                <w:b/>
                <w:sz w:val="22"/>
                <w:szCs w:val="22"/>
              </w:rPr>
              <w:t xml:space="preserve"> or </w:t>
            </w:r>
            <w:r w:rsidR="004D508E" w:rsidRPr="004D508E">
              <w:rPr>
                <w:b/>
                <w:sz w:val="22"/>
                <w:szCs w:val="22"/>
              </w:rPr>
              <w:t>99</w:t>
            </w:r>
            <w:r>
              <w:rPr>
                <w:b/>
                <w:sz w:val="22"/>
                <w:szCs w:val="22"/>
              </w:rPr>
              <w:t>), go to VTETEST, else if COMFORT = 2 or 3, go to end</w:t>
            </w:r>
          </w:p>
        </w:tc>
      </w:tr>
    </w:tbl>
    <w:p w:rsidR="002C25C7" w:rsidRPr="004941EA" w:rsidRDefault="005331B1">
      <w:r>
        <w:br w:type="page"/>
      </w:r>
    </w:p>
    <w:tbl>
      <w:tblPr>
        <w:tblW w:w="14746" w:type="dxa"/>
        <w:tblInd w:w="108" w:type="dxa"/>
        <w:tblLayout w:type="fixed"/>
        <w:tblLook w:val="0000"/>
      </w:tblPr>
      <w:tblGrid>
        <w:gridCol w:w="576"/>
        <w:gridCol w:w="1210"/>
        <w:gridCol w:w="5040"/>
        <w:gridCol w:w="2160"/>
        <w:gridCol w:w="5760"/>
      </w:tblGrid>
      <w:tr w:rsidR="00253BA7"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941EA" w:rsidRDefault="00253BA7"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4941EA"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rPr>
                <w:b/>
                <w:sz w:val="24"/>
                <w:szCs w:val="24"/>
              </w:rPr>
            </w:pPr>
            <w:r>
              <w:rPr>
                <w:b/>
                <w:sz w:val="24"/>
                <w:szCs w:val="24"/>
              </w:rPr>
              <w:t>VTE Diagnosis</w:t>
            </w:r>
          </w:p>
        </w:tc>
        <w:tc>
          <w:tcPr>
            <w:tcW w:w="2160" w:type="dxa"/>
            <w:tcBorders>
              <w:top w:val="single" w:sz="6" w:space="0" w:color="auto"/>
              <w:left w:val="single" w:sz="6" w:space="0" w:color="auto"/>
              <w:bottom w:val="single" w:sz="6" w:space="0" w:color="auto"/>
              <w:right w:val="single" w:sz="6" w:space="0" w:color="auto"/>
            </w:tcBorders>
          </w:tcPr>
          <w:p w:rsidR="00915E70" w:rsidRPr="004941EA" w:rsidRDefault="00915E70" w:rsidP="00967A93">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253BA7" w:rsidRPr="004941EA" w:rsidRDefault="00253BA7" w:rsidP="003B46A4"/>
        </w:tc>
      </w:tr>
      <w:tr w:rsidR="003B46A4"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3B46A4" w:rsidRPr="004941EA" w:rsidRDefault="005331B1" w:rsidP="008D2B7E">
            <w:pPr>
              <w:rPr>
                <w:sz w:val="22"/>
              </w:rPr>
            </w:pPr>
            <w:r>
              <w:rPr>
                <w:sz w:val="22"/>
              </w:rPr>
              <w:t>35</w:t>
            </w:r>
          </w:p>
        </w:tc>
        <w:tc>
          <w:tcPr>
            <w:tcW w:w="1210" w:type="dxa"/>
            <w:tcBorders>
              <w:top w:val="single" w:sz="6" w:space="0" w:color="auto"/>
              <w:left w:val="single" w:sz="6" w:space="0" w:color="auto"/>
              <w:bottom w:val="single" w:sz="6" w:space="0" w:color="auto"/>
              <w:right w:val="single" w:sz="6" w:space="0" w:color="auto"/>
            </w:tcBorders>
          </w:tcPr>
          <w:p w:rsidR="003B46A4" w:rsidRPr="004941EA" w:rsidRDefault="005331B1" w:rsidP="008D2B7E">
            <w:pPr>
              <w:jc w:val="center"/>
            </w:pPr>
            <w:proofErr w:type="spellStart"/>
            <w:r>
              <w:t>vtetest</w:t>
            </w:r>
            <w:proofErr w:type="spellEnd"/>
          </w:p>
          <w:p w:rsidR="003B46A4" w:rsidRPr="004941EA" w:rsidRDefault="003B46A4" w:rsidP="008D2B7E">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4941EA" w:rsidRDefault="005331B1" w:rsidP="008D2B7E">
            <w:pPr>
              <w:rPr>
                <w:sz w:val="22"/>
              </w:rPr>
            </w:pPr>
            <w:r>
              <w:rPr>
                <w:sz w:val="22"/>
              </w:rPr>
              <w:t>Is there documentation that a diagnostic test for VTE was performed?</w:t>
            </w:r>
          </w:p>
          <w:p w:rsidR="00F34D5E" w:rsidRPr="004941EA" w:rsidRDefault="005331B1" w:rsidP="008D2B7E">
            <w:pPr>
              <w:rPr>
                <w:sz w:val="22"/>
              </w:rPr>
            </w:pPr>
            <w:r>
              <w:rPr>
                <w:sz w:val="22"/>
              </w:rPr>
              <w:t>1.  Yes</w:t>
            </w:r>
          </w:p>
          <w:p w:rsidR="00F34D5E" w:rsidRPr="004941EA" w:rsidRDefault="005331B1" w:rsidP="008D2B7E">
            <w:pPr>
              <w:rPr>
                <w:sz w:val="22"/>
              </w:rPr>
            </w:pPr>
            <w:r>
              <w:rPr>
                <w:sz w:val="22"/>
              </w:rPr>
              <w:t>2.  No</w:t>
            </w:r>
          </w:p>
        </w:tc>
        <w:tc>
          <w:tcPr>
            <w:tcW w:w="2160" w:type="dxa"/>
            <w:tcBorders>
              <w:top w:val="single" w:sz="6" w:space="0" w:color="auto"/>
              <w:left w:val="single" w:sz="6" w:space="0" w:color="auto"/>
              <w:bottom w:val="single" w:sz="6" w:space="0" w:color="auto"/>
              <w:right w:val="single" w:sz="6" w:space="0" w:color="auto"/>
            </w:tcBorders>
          </w:tcPr>
          <w:p w:rsidR="003B46A4" w:rsidRPr="004941EA" w:rsidRDefault="005331B1" w:rsidP="008D2B7E">
            <w:pPr>
              <w:jc w:val="center"/>
            </w:pPr>
            <w:r>
              <w:t>1,*2</w:t>
            </w:r>
          </w:p>
          <w:p w:rsidR="003B46A4" w:rsidRPr="004941EA" w:rsidRDefault="003B46A4" w:rsidP="008D2B7E">
            <w:pPr>
              <w:jc w:val="center"/>
            </w:pPr>
          </w:p>
          <w:p w:rsidR="003B46A4" w:rsidRPr="004941EA" w:rsidRDefault="005331B1" w:rsidP="000056A0">
            <w:pPr>
              <w:jc w:val="center"/>
              <w:rPr>
                <w:b/>
              </w:rPr>
            </w:pPr>
            <w:r>
              <w:rPr>
                <w:b/>
              </w:rPr>
              <w:t xml:space="preserve">*If 2, go to end </w:t>
            </w:r>
          </w:p>
        </w:tc>
        <w:tc>
          <w:tcPr>
            <w:tcW w:w="5760" w:type="dxa"/>
            <w:tcBorders>
              <w:top w:val="single" w:sz="6" w:space="0" w:color="auto"/>
              <w:left w:val="single" w:sz="6" w:space="0" w:color="auto"/>
              <w:bottom w:val="single" w:sz="6" w:space="0" w:color="auto"/>
              <w:right w:val="single" w:sz="6" w:space="0" w:color="auto"/>
            </w:tcBorders>
          </w:tcPr>
          <w:p w:rsidR="00297EDA" w:rsidRPr="004941EA" w:rsidRDefault="005331B1" w:rsidP="00297EDA">
            <w:pPr>
              <w:numPr>
                <w:ilvl w:val="1"/>
                <w:numId w:val="4"/>
              </w:numPr>
              <w:ind w:left="176" w:hanging="176"/>
              <w:rPr>
                <w:b/>
                <w:bCs/>
              </w:rPr>
            </w:pPr>
            <w:r>
              <w:t xml:space="preserve">Select “yes” only if the diagnostic test for VTE was performed on the day of admission/transfer or anytime during hospitalization. If the patient was transferred from another acute care hospital, and there is no documentation about which test was performed to diagnose VTE, select “2”. </w:t>
            </w:r>
          </w:p>
          <w:p w:rsidR="00297EDA" w:rsidRPr="004941EA" w:rsidRDefault="005331B1" w:rsidP="00297EDA">
            <w:pPr>
              <w:numPr>
                <w:ilvl w:val="1"/>
                <w:numId w:val="4"/>
              </w:numPr>
              <w:ind w:left="176" w:hanging="176"/>
              <w:rPr>
                <w:b/>
                <w:bCs/>
              </w:rPr>
            </w:pPr>
            <w:r>
              <w:t>If a diagnostic test for VTE that is not on the included list was performed, select “2”. For example:  If an echo was done that confirmed a PE (pulmonary emboli), select “2”.</w:t>
            </w:r>
          </w:p>
          <w:p w:rsidR="003B46A4" w:rsidRPr="004941EA" w:rsidRDefault="005331B1" w:rsidP="008D2B7E">
            <w:pPr>
              <w:pStyle w:val="Default"/>
              <w:rPr>
                <w:sz w:val="20"/>
                <w:szCs w:val="20"/>
              </w:rPr>
            </w:pPr>
            <w:r>
              <w:rPr>
                <w:b/>
                <w:bCs/>
                <w:sz w:val="20"/>
                <w:szCs w:val="20"/>
              </w:rPr>
              <w:t xml:space="preserve">VTE Diagnostic testing includes the following: </w:t>
            </w:r>
          </w:p>
          <w:p w:rsidR="003B46A4" w:rsidRPr="004941EA" w:rsidRDefault="005331B1" w:rsidP="008D2B7E">
            <w:pPr>
              <w:pStyle w:val="Default"/>
              <w:numPr>
                <w:ilvl w:val="0"/>
                <w:numId w:val="5"/>
              </w:numPr>
              <w:rPr>
                <w:sz w:val="20"/>
                <w:szCs w:val="20"/>
                <w:lang w:val="fr-FR"/>
              </w:rPr>
            </w:pPr>
            <w:r>
              <w:rPr>
                <w:sz w:val="20"/>
                <w:szCs w:val="20"/>
                <w:lang w:val="fr-FR"/>
              </w:rPr>
              <w:t xml:space="preserve">Compression </w:t>
            </w:r>
            <w:proofErr w:type="spellStart"/>
            <w:r>
              <w:rPr>
                <w:sz w:val="20"/>
                <w:szCs w:val="20"/>
                <w:lang w:val="fr-FR"/>
              </w:rPr>
              <w:t>Ultrasound</w:t>
            </w:r>
            <w:proofErr w:type="spellEnd"/>
            <w:r>
              <w:rPr>
                <w:sz w:val="20"/>
                <w:szCs w:val="20"/>
                <w:lang w:val="fr-FR"/>
              </w:rPr>
              <w:t>/</w:t>
            </w:r>
            <w:proofErr w:type="spellStart"/>
            <w:r>
              <w:rPr>
                <w:sz w:val="20"/>
                <w:szCs w:val="20"/>
                <w:lang w:val="fr-FR"/>
              </w:rPr>
              <w:t>Vascular</w:t>
            </w:r>
            <w:proofErr w:type="spellEnd"/>
            <w:r>
              <w:rPr>
                <w:sz w:val="20"/>
                <w:szCs w:val="20"/>
                <w:lang w:val="fr-FR"/>
              </w:rPr>
              <w:t xml:space="preserve"> </w:t>
            </w:r>
            <w:proofErr w:type="spellStart"/>
            <w:r>
              <w:rPr>
                <w:sz w:val="20"/>
                <w:szCs w:val="20"/>
                <w:lang w:val="fr-FR"/>
              </w:rPr>
              <w:t>Ultrasound</w:t>
            </w:r>
            <w:proofErr w:type="spellEnd"/>
            <w:r>
              <w:rPr>
                <w:sz w:val="20"/>
                <w:szCs w:val="20"/>
                <w:lang w:val="fr-FR"/>
              </w:rPr>
              <w:t xml:space="preserve">/Duplex </w:t>
            </w:r>
            <w:proofErr w:type="spellStart"/>
            <w:r>
              <w:rPr>
                <w:sz w:val="20"/>
                <w:szCs w:val="20"/>
                <w:lang w:val="fr-FR"/>
              </w:rPr>
              <w:t>ultrasound</w:t>
            </w:r>
            <w:proofErr w:type="spellEnd"/>
            <w:r>
              <w:rPr>
                <w:sz w:val="20"/>
                <w:szCs w:val="20"/>
                <w:lang w:val="fr-FR"/>
              </w:rPr>
              <w:t xml:space="preserve"> (DUS)/</w:t>
            </w:r>
            <w:proofErr w:type="spellStart"/>
            <w:r>
              <w:rPr>
                <w:sz w:val="20"/>
                <w:szCs w:val="20"/>
                <w:lang w:val="fr-FR"/>
              </w:rPr>
              <w:t>Venous</w:t>
            </w:r>
            <w:proofErr w:type="spellEnd"/>
            <w:r>
              <w:rPr>
                <w:sz w:val="20"/>
                <w:szCs w:val="20"/>
                <w:lang w:val="fr-FR"/>
              </w:rPr>
              <w:t xml:space="preserve"> Doppler </w:t>
            </w:r>
          </w:p>
          <w:p w:rsidR="003B46A4" w:rsidRPr="004941EA" w:rsidRDefault="005331B1" w:rsidP="008D2B7E">
            <w:pPr>
              <w:pStyle w:val="Default"/>
              <w:numPr>
                <w:ilvl w:val="0"/>
                <w:numId w:val="5"/>
              </w:numPr>
              <w:rPr>
                <w:sz w:val="20"/>
                <w:szCs w:val="20"/>
              </w:rPr>
            </w:pPr>
            <w:proofErr w:type="spellStart"/>
            <w:r>
              <w:rPr>
                <w:sz w:val="20"/>
                <w:szCs w:val="20"/>
              </w:rPr>
              <w:t>Venography</w:t>
            </w:r>
            <w:proofErr w:type="spellEnd"/>
            <w:r>
              <w:rPr>
                <w:sz w:val="20"/>
                <w:szCs w:val="20"/>
              </w:rPr>
              <w:t xml:space="preserve">/Venogram of </w:t>
            </w:r>
            <w:r w:rsidR="004D508E" w:rsidRPr="004D508E">
              <w:rPr>
                <w:sz w:val="20"/>
                <w:szCs w:val="20"/>
              </w:rPr>
              <w:t>pelvic,</w:t>
            </w:r>
            <w:r>
              <w:rPr>
                <w:sz w:val="20"/>
                <w:szCs w:val="20"/>
              </w:rPr>
              <w:t xml:space="preserve"> femoral and other lower extremity veins using contrast material </w:t>
            </w:r>
          </w:p>
          <w:p w:rsidR="003B46A4" w:rsidRPr="004941EA" w:rsidRDefault="005331B1" w:rsidP="008D2B7E">
            <w:pPr>
              <w:pStyle w:val="Default"/>
              <w:numPr>
                <w:ilvl w:val="0"/>
                <w:numId w:val="5"/>
              </w:numPr>
              <w:rPr>
                <w:sz w:val="20"/>
                <w:szCs w:val="20"/>
              </w:rPr>
            </w:pPr>
            <w:r>
              <w:rPr>
                <w:sz w:val="20"/>
                <w:szCs w:val="20"/>
              </w:rPr>
              <w:t xml:space="preserve">Computed tomography (CT) of thorax </w:t>
            </w:r>
            <w:r w:rsidR="004D508E" w:rsidRPr="004D508E">
              <w:rPr>
                <w:sz w:val="20"/>
                <w:szCs w:val="20"/>
              </w:rPr>
              <w:t>(chest), abdomen/pelvis, or lower extremity leg veins</w:t>
            </w:r>
            <w:r>
              <w:rPr>
                <w:sz w:val="20"/>
                <w:szCs w:val="20"/>
              </w:rPr>
              <w:t xml:space="preserve"> with contrast </w:t>
            </w:r>
          </w:p>
          <w:p w:rsidR="003B46A4" w:rsidRPr="004941EA" w:rsidRDefault="005331B1" w:rsidP="008D2B7E">
            <w:pPr>
              <w:pStyle w:val="Default"/>
              <w:numPr>
                <w:ilvl w:val="0"/>
                <w:numId w:val="5"/>
              </w:numPr>
              <w:rPr>
                <w:sz w:val="20"/>
                <w:szCs w:val="20"/>
              </w:rPr>
            </w:pPr>
            <w:r>
              <w:rPr>
                <w:sz w:val="20"/>
                <w:szCs w:val="20"/>
              </w:rPr>
              <w:t xml:space="preserve">Magnetic resonance imaging (MRI or MRV) of the thorax </w:t>
            </w:r>
            <w:r w:rsidR="004D508E" w:rsidRPr="004D508E">
              <w:rPr>
                <w:sz w:val="20"/>
                <w:szCs w:val="20"/>
              </w:rPr>
              <w:t>(chest), abdomen/pelvis,</w:t>
            </w:r>
            <w:r>
              <w:rPr>
                <w:sz w:val="20"/>
                <w:szCs w:val="20"/>
              </w:rPr>
              <w:t xml:space="preserve"> or lower extremity leg veins </w:t>
            </w:r>
          </w:p>
          <w:p w:rsidR="0036725B" w:rsidRPr="004941EA" w:rsidRDefault="005331B1" w:rsidP="008D2B7E">
            <w:pPr>
              <w:pStyle w:val="Default"/>
              <w:numPr>
                <w:ilvl w:val="0"/>
                <w:numId w:val="5"/>
              </w:numPr>
              <w:rPr>
                <w:sz w:val="20"/>
                <w:szCs w:val="20"/>
              </w:rPr>
            </w:pPr>
            <w:r>
              <w:rPr>
                <w:sz w:val="20"/>
                <w:szCs w:val="20"/>
              </w:rPr>
              <w:t xml:space="preserve">Pulmonary </w:t>
            </w:r>
            <w:proofErr w:type="spellStart"/>
            <w:r>
              <w:rPr>
                <w:sz w:val="20"/>
                <w:szCs w:val="20"/>
              </w:rPr>
              <w:t>arteriography</w:t>
            </w:r>
            <w:proofErr w:type="spellEnd"/>
            <w:r>
              <w:rPr>
                <w:sz w:val="20"/>
                <w:szCs w:val="20"/>
              </w:rPr>
              <w:t>/angiography</w:t>
            </w:r>
          </w:p>
          <w:p w:rsidR="003B46A4" w:rsidRPr="004941EA" w:rsidRDefault="005331B1" w:rsidP="008D2B7E">
            <w:pPr>
              <w:pStyle w:val="Default"/>
              <w:numPr>
                <w:ilvl w:val="0"/>
                <w:numId w:val="5"/>
              </w:numPr>
              <w:rPr>
                <w:sz w:val="20"/>
                <w:szCs w:val="20"/>
              </w:rPr>
            </w:pPr>
            <w:r>
              <w:rPr>
                <w:sz w:val="20"/>
                <w:szCs w:val="20"/>
              </w:rPr>
              <w:t xml:space="preserve"> Nuclear Medicine Pulmonary Scan/ventilation/perfusion (V/Q) lung scan </w:t>
            </w:r>
          </w:p>
          <w:p w:rsidR="003B46A4" w:rsidRPr="004941EA" w:rsidRDefault="005331B1" w:rsidP="008D2B7E">
            <w:pPr>
              <w:pStyle w:val="Default"/>
              <w:rPr>
                <w:b/>
                <w:sz w:val="20"/>
                <w:szCs w:val="20"/>
              </w:rPr>
            </w:pPr>
            <w:r>
              <w:rPr>
                <w:b/>
                <w:sz w:val="20"/>
                <w:szCs w:val="20"/>
              </w:rPr>
              <w:t>Exclude:</w:t>
            </w:r>
          </w:p>
          <w:p w:rsidR="003B46A4" w:rsidRPr="004941EA" w:rsidRDefault="005331B1" w:rsidP="008D2B7E">
            <w:pPr>
              <w:pStyle w:val="Default"/>
              <w:numPr>
                <w:ilvl w:val="0"/>
                <w:numId w:val="5"/>
              </w:numPr>
              <w:rPr>
                <w:sz w:val="20"/>
                <w:szCs w:val="20"/>
              </w:rPr>
            </w:pPr>
            <w:r>
              <w:rPr>
                <w:sz w:val="20"/>
                <w:szCs w:val="20"/>
              </w:rPr>
              <w:t>VTE confirmation by only D-</w:t>
            </w:r>
            <w:proofErr w:type="spellStart"/>
            <w:r>
              <w:rPr>
                <w:sz w:val="20"/>
                <w:szCs w:val="20"/>
              </w:rPr>
              <w:t>dimer</w:t>
            </w:r>
            <w:proofErr w:type="spellEnd"/>
            <w:r>
              <w:rPr>
                <w:sz w:val="20"/>
                <w:szCs w:val="20"/>
              </w:rPr>
              <w:t xml:space="preserve"> tests </w:t>
            </w:r>
          </w:p>
          <w:p w:rsidR="003B46A4" w:rsidRPr="004941EA" w:rsidRDefault="005331B1" w:rsidP="008D2B7E">
            <w:pPr>
              <w:numPr>
                <w:ilvl w:val="0"/>
                <w:numId w:val="5"/>
              </w:numPr>
            </w:pPr>
            <w:r>
              <w:t>VTE diagnosed by tests not listed</w:t>
            </w:r>
          </w:p>
        </w:tc>
      </w:tr>
      <w:tr w:rsidR="00253BA7"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941EA" w:rsidRDefault="005331B1" w:rsidP="00513177">
            <w:pPr>
              <w:rPr>
                <w:sz w:val="22"/>
              </w:rPr>
            </w:pPr>
            <w:r>
              <w:rPr>
                <w:sz w:val="22"/>
              </w:rPr>
              <w:t>36</w:t>
            </w:r>
          </w:p>
        </w:tc>
        <w:tc>
          <w:tcPr>
            <w:tcW w:w="121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proofErr w:type="spellStart"/>
            <w:r>
              <w:t>vtesordt</w:t>
            </w:r>
            <w:proofErr w:type="spellEnd"/>
          </w:p>
        </w:tc>
        <w:tc>
          <w:tcPr>
            <w:tcW w:w="504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rPr>
                <w:sz w:val="22"/>
              </w:rPr>
            </w:pPr>
            <w:r>
              <w:rPr>
                <w:sz w:val="22"/>
              </w:rPr>
              <w:t>Enter the date the first diagnostic test for VTE was ordered during this hospitalization.</w:t>
            </w:r>
          </w:p>
        </w:tc>
        <w:tc>
          <w:tcPr>
            <w:tcW w:w="2160" w:type="dxa"/>
            <w:tcBorders>
              <w:top w:val="single" w:sz="6" w:space="0" w:color="auto"/>
              <w:left w:val="single" w:sz="6" w:space="0" w:color="auto"/>
              <w:bottom w:val="single" w:sz="6" w:space="0" w:color="auto"/>
              <w:right w:val="single" w:sz="6" w:space="0" w:color="auto"/>
            </w:tcBorders>
          </w:tcPr>
          <w:p w:rsidR="00FA541E" w:rsidRPr="004941EA" w:rsidRDefault="005331B1" w:rsidP="00FA541E">
            <w:pPr>
              <w:jc w:val="center"/>
            </w:pPr>
            <w:r>
              <w:t>mm/</w:t>
            </w:r>
            <w:proofErr w:type="spellStart"/>
            <w:r>
              <w:t>dd</w:t>
            </w:r>
            <w:proofErr w:type="spellEnd"/>
            <w:r>
              <w:t>/</w:t>
            </w:r>
            <w:proofErr w:type="spellStart"/>
            <w:r>
              <w:t>yyyy</w:t>
            </w:r>
            <w:proofErr w:type="spellEnd"/>
          </w:p>
          <w:p w:rsidR="00FA541E" w:rsidRPr="004941EA" w:rsidRDefault="005331B1" w:rsidP="00FA541E">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4941EA" w:rsidTr="00D53C3C">
              <w:tc>
                <w:tcPr>
                  <w:tcW w:w="1929" w:type="dxa"/>
                </w:tcPr>
                <w:p w:rsidR="00253BA7" w:rsidRPr="004941EA" w:rsidRDefault="005331B1" w:rsidP="00D53C3C">
                  <w:pPr>
                    <w:jc w:val="center"/>
                  </w:pPr>
                  <w:r>
                    <w:t xml:space="preserve">&gt;= </w:t>
                  </w:r>
                  <w:proofErr w:type="spellStart"/>
                  <w:r>
                    <w:t>vteadmdt</w:t>
                  </w:r>
                  <w:proofErr w:type="spellEnd"/>
                  <w:r>
                    <w:t xml:space="preserve"> and &lt;=</w:t>
                  </w:r>
                  <w:proofErr w:type="spellStart"/>
                  <w:r>
                    <w:t>vtedcdt</w:t>
                  </w:r>
                  <w:proofErr w:type="spellEnd"/>
                </w:p>
              </w:tc>
            </w:tr>
          </w:tbl>
          <w:p w:rsidR="00253BA7" w:rsidRPr="004941EA"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4941EA" w:rsidRDefault="005331B1" w:rsidP="00694C4C">
            <w:r>
              <w:t>Enter the exact date.  The use of 01 to indicate missing month or day is not acceptable.</w:t>
            </w:r>
          </w:p>
          <w:p w:rsidR="00253BA7" w:rsidRPr="004941EA" w:rsidRDefault="005331B1" w:rsidP="00513177">
            <w:r>
              <w:t>If the date the first diagnostic test for VTE was ordered is unable to be determined from the medical record documentation, enter 99/99/9999.</w:t>
            </w:r>
          </w:p>
        </w:tc>
      </w:tr>
      <w:tr w:rsidR="00253BA7"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941EA" w:rsidRDefault="005331B1" w:rsidP="00513177">
            <w:pPr>
              <w:rPr>
                <w:sz w:val="22"/>
              </w:rPr>
            </w:pPr>
            <w:r>
              <w:rPr>
                <w:sz w:val="22"/>
              </w:rPr>
              <w:t>37</w:t>
            </w:r>
          </w:p>
        </w:tc>
        <w:tc>
          <w:tcPr>
            <w:tcW w:w="121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proofErr w:type="spellStart"/>
            <w:r>
              <w:t>vtetstdt</w:t>
            </w:r>
            <w:proofErr w:type="spellEnd"/>
          </w:p>
        </w:tc>
        <w:tc>
          <w:tcPr>
            <w:tcW w:w="504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rPr>
                <w:sz w:val="22"/>
              </w:rPr>
            </w:pPr>
            <w:r>
              <w:rPr>
                <w:sz w:val="22"/>
              </w:rPr>
              <w:t>Enter the date the first diagnostic test for VTE was performed during this hospitalization.</w:t>
            </w:r>
          </w:p>
        </w:tc>
        <w:tc>
          <w:tcPr>
            <w:tcW w:w="2160" w:type="dxa"/>
            <w:tcBorders>
              <w:top w:val="single" w:sz="6" w:space="0" w:color="auto"/>
              <w:left w:val="single" w:sz="6" w:space="0" w:color="auto"/>
              <w:bottom w:val="single" w:sz="6" w:space="0" w:color="auto"/>
              <w:right w:val="single" w:sz="6" w:space="0" w:color="auto"/>
            </w:tcBorders>
          </w:tcPr>
          <w:p w:rsidR="00FA541E" w:rsidRPr="004941EA" w:rsidRDefault="005331B1" w:rsidP="00FA541E">
            <w:pPr>
              <w:jc w:val="center"/>
            </w:pPr>
            <w:r>
              <w:t>mm/</w:t>
            </w:r>
            <w:proofErr w:type="spellStart"/>
            <w:r>
              <w:t>dd</w:t>
            </w:r>
            <w:proofErr w:type="spellEnd"/>
            <w:r>
              <w:t>/</w:t>
            </w:r>
            <w:proofErr w:type="spellStart"/>
            <w:r>
              <w:t>yyyy</w:t>
            </w:r>
            <w:proofErr w:type="spellEnd"/>
          </w:p>
          <w:p w:rsidR="00BD4715" w:rsidRPr="004941EA" w:rsidRDefault="005331B1" w:rsidP="00FA541E">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4941EA" w:rsidTr="00D53C3C">
              <w:tc>
                <w:tcPr>
                  <w:tcW w:w="1929" w:type="dxa"/>
                </w:tcPr>
                <w:p w:rsidR="00253BA7" w:rsidRPr="004941EA" w:rsidRDefault="005331B1" w:rsidP="00D53C3C">
                  <w:pPr>
                    <w:jc w:val="center"/>
                  </w:pPr>
                  <w:r>
                    <w:t xml:space="preserve">&gt;= </w:t>
                  </w:r>
                  <w:proofErr w:type="spellStart"/>
                  <w:r>
                    <w:t>vteadmdt</w:t>
                  </w:r>
                  <w:proofErr w:type="spellEnd"/>
                  <w:r>
                    <w:t xml:space="preserve"> and &lt;=</w:t>
                  </w:r>
                  <w:proofErr w:type="spellStart"/>
                  <w:r>
                    <w:t>vtedcdt</w:t>
                  </w:r>
                  <w:proofErr w:type="spellEnd"/>
                </w:p>
              </w:tc>
            </w:tr>
          </w:tbl>
          <w:p w:rsidR="00253BA7" w:rsidRPr="004941EA"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4941EA" w:rsidRDefault="005331B1" w:rsidP="00E96E26">
            <w:r>
              <w:t>Enter the exact date.  The use of 01 to indicate missing month or day is not acceptable.</w:t>
            </w:r>
          </w:p>
          <w:p w:rsidR="00253BA7" w:rsidRPr="004941EA" w:rsidRDefault="005331B1" w:rsidP="00513177">
            <w:r>
              <w:t xml:space="preserve">If a diagnostic test for VTE was performed prior to admission and is the reason for admission, but the test date is unknown, enter 99/99/9999.  </w:t>
            </w:r>
          </w:p>
        </w:tc>
      </w:tr>
      <w:tr w:rsidR="00253BA7"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941EA" w:rsidRDefault="005331B1" w:rsidP="00513177">
            <w:pPr>
              <w:rPr>
                <w:sz w:val="22"/>
              </w:rPr>
            </w:pPr>
            <w:r>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proofErr w:type="spellStart"/>
            <w:r>
              <w:t>posvte</w:t>
            </w:r>
            <w:proofErr w:type="spellEnd"/>
          </w:p>
          <w:p w:rsidR="00253BA7" w:rsidRPr="004941EA"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rPr>
                <w:sz w:val="22"/>
              </w:rPr>
            </w:pPr>
            <w:r>
              <w:rPr>
                <w:sz w:val="22"/>
              </w:rPr>
              <w:t xml:space="preserve">Is there physician/APN/PA documentation that the patient had a diagnosis of VTE </w:t>
            </w:r>
            <w:r>
              <w:rPr>
                <w:sz w:val="22"/>
                <w:u w:val="single"/>
              </w:rPr>
              <w:t>confirmed in one of the defined locations</w:t>
            </w:r>
            <w:r>
              <w:rPr>
                <w:sz w:val="22"/>
              </w:rPr>
              <w:t>?</w:t>
            </w:r>
          </w:p>
          <w:p w:rsidR="00253BA7" w:rsidRPr="004941EA" w:rsidRDefault="005331B1" w:rsidP="00194E69">
            <w:pPr>
              <w:pStyle w:val="Default"/>
              <w:rPr>
                <w:b/>
                <w:sz w:val="20"/>
                <w:szCs w:val="20"/>
              </w:rPr>
            </w:pPr>
            <w:r>
              <w:rPr>
                <w:b/>
                <w:bCs/>
              </w:rPr>
              <w:t xml:space="preserve">VTE Location:  </w:t>
            </w:r>
            <w:r>
              <w:rPr>
                <w:b/>
                <w:sz w:val="20"/>
                <w:szCs w:val="20"/>
              </w:rPr>
              <w:t xml:space="preserve">DVT located in the proximal leg veins, including the inferior vena cava (IVC), iliac, femoral or popliteal veins, or to pulmonary emboli (PE). </w:t>
            </w:r>
          </w:p>
          <w:p w:rsidR="00253BA7" w:rsidRPr="004941EA" w:rsidRDefault="005331B1" w:rsidP="00194E69">
            <w:pPr>
              <w:pStyle w:val="Default"/>
              <w:rPr>
                <w:sz w:val="22"/>
                <w:szCs w:val="22"/>
              </w:rPr>
            </w:pPr>
            <w:r>
              <w:rPr>
                <w:sz w:val="22"/>
                <w:szCs w:val="22"/>
              </w:rPr>
              <w:t>1.</w:t>
            </w:r>
            <w:r>
              <w:rPr>
                <w:b/>
                <w:sz w:val="22"/>
                <w:szCs w:val="22"/>
              </w:rPr>
              <w:t xml:space="preserve">  </w:t>
            </w:r>
            <w:r>
              <w:rPr>
                <w:sz w:val="22"/>
                <w:szCs w:val="22"/>
              </w:rPr>
              <w:t>Yes</w:t>
            </w:r>
          </w:p>
          <w:p w:rsidR="00253BA7" w:rsidRPr="004941EA" w:rsidRDefault="005331B1" w:rsidP="00462D18">
            <w:pPr>
              <w:pStyle w:val="Default"/>
              <w:ind w:left="330" w:hangingChars="150" w:hanging="330"/>
              <w:rPr>
                <w:sz w:val="22"/>
                <w:szCs w:val="22"/>
              </w:rPr>
            </w:pPr>
            <w:r>
              <w:rPr>
                <w:sz w:val="22"/>
                <w:szCs w:val="22"/>
              </w:rPr>
              <w:t>2.  No or unable to determine from medical record documentation</w:t>
            </w:r>
          </w:p>
          <w:p w:rsidR="00253BA7" w:rsidRPr="004941EA" w:rsidRDefault="00253BA7" w:rsidP="00194E69">
            <w:pPr>
              <w:pStyle w:val="Default"/>
              <w:rPr>
                <w:color w:val="auto"/>
                <w:sz w:val="22"/>
                <w:szCs w:val="22"/>
              </w:rPr>
            </w:pPr>
          </w:p>
          <w:p w:rsidR="00253BA7" w:rsidRPr="004941EA" w:rsidRDefault="00253BA7"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r>
              <w:t>1,*2</w:t>
            </w:r>
          </w:p>
          <w:p w:rsidR="00915E70" w:rsidRPr="004941EA" w:rsidRDefault="00915E70" w:rsidP="00967A93">
            <w:pPr>
              <w:jc w:val="center"/>
            </w:pPr>
          </w:p>
          <w:p w:rsidR="00915E70" w:rsidRPr="004941EA" w:rsidRDefault="005331B1" w:rsidP="000056A0">
            <w:pPr>
              <w:jc w:val="center"/>
              <w:rPr>
                <w:b/>
              </w:rPr>
            </w:pPr>
            <w:r>
              <w:rPr>
                <w:b/>
              </w:rPr>
              <w:t xml:space="preserve">*If 2, go to end </w:t>
            </w:r>
          </w:p>
        </w:tc>
        <w:tc>
          <w:tcPr>
            <w:tcW w:w="5760" w:type="dxa"/>
            <w:tcBorders>
              <w:top w:val="single" w:sz="6" w:space="0" w:color="auto"/>
              <w:left w:val="single" w:sz="6" w:space="0" w:color="auto"/>
              <w:bottom w:val="single" w:sz="6" w:space="0" w:color="auto"/>
              <w:right w:val="single" w:sz="6" w:space="0" w:color="auto"/>
            </w:tcBorders>
          </w:tcPr>
          <w:p w:rsidR="00253BA7" w:rsidRPr="004941EA" w:rsidRDefault="005331B1" w:rsidP="00FA663B">
            <w:pPr>
              <w:pStyle w:val="Default"/>
              <w:rPr>
                <w:b/>
                <w:sz w:val="20"/>
                <w:szCs w:val="20"/>
              </w:rPr>
            </w:pPr>
            <w:r>
              <w:rPr>
                <w:b/>
                <w:sz w:val="20"/>
                <w:szCs w:val="20"/>
              </w:rPr>
              <w:t>The data element does not apply to other sites of venous thrombosis unless a proximal leg DVT or pulmonary emboli (PE) are also involved.</w:t>
            </w:r>
          </w:p>
          <w:p w:rsidR="00253BA7" w:rsidRPr="004941EA" w:rsidRDefault="005331B1" w:rsidP="00FA663B">
            <w:r>
              <w:t xml:space="preserve">This data element includes patients who are diagnosed with VTE on arrival or during hospitalization.  For example: A patient may have documentation that VTE was confirmed on arrival or the patient may have been admitted without VTE, but there is documentation that the patient developed VTE after admission. </w:t>
            </w:r>
          </w:p>
          <w:p w:rsidR="00253BA7" w:rsidRPr="004941EA" w:rsidRDefault="005331B1" w:rsidP="0038697C">
            <w:pPr>
              <w:numPr>
                <w:ilvl w:val="0"/>
                <w:numId w:val="16"/>
              </w:numPr>
            </w:pPr>
            <w:r>
              <w:t xml:space="preserve">If a patient had confirmed VTE in one of the defined locations, prior to hospitalization but VTE was the reason for the admission, select “1”. </w:t>
            </w:r>
          </w:p>
          <w:p w:rsidR="00253BA7" w:rsidRPr="004941EA" w:rsidRDefault="005331B1" w:rsidP="0038697C">
            <w:pPr>
              <w:numPr>
                <w:ilvl w:val="0"/>
                <w:numId w:val="16"/>
              </w:numPr>
            </w:pPr>
            <w:r>
              <w:t xml:space="preserve">If the patient was transferred from another acute care hospital, and there is no documentation related to the VTE location, select “2”. </w:t>
            </w:r>
          </w:p>
          <w:p w:rsidR="00253BA7" w:rsidRPr="004941EA" w:rsidRDefault="005331B1" w:rsidP="0038697C">
            <w:pPr>
              <w:numPr>
                <w:ilvl w:val="0"/>
                <w:numId w:val="16"/>
              </w:numPr>
            </w:pPr>
            <w:r>
              <w:t xml:space="preserve">Recurrent VTE may be considered a VTE diagnosis if the patient has documentation of an “acute VTE”.  For example: If a patient had a history of VTE, but diagnostic testing found a new VTE in the proximal vein of the lower extremity, select “1”. </w:t>
            </w:r>
          </w:p>
          <w:p w:rsidR="00253BA7" w:rsidRPr="004941EA" w:rsidRDefault="005331B1" w:rsidP="0038697C">
            <w:pPr>
              <w:numPr>
                <w:ilvl w:val="0"/>
                <w:numId w:val="16"/>
              </w:numPr>
            </w:pPr>
            <w:r>
              <w:t xml:space="preserve">For tests that confirm a diagnosis of only “chronic” or “a history of VTE”, select “2”. </w:t>
            </w:r>
          </w:p>
          <w:p w:rsidR="00253BA7" w:rsidRPr="004941EA" w:rsidRDefault="005331B1" w:rsidP="0038697C">
            <w:pPr>
              <w:numPr>
                <w:ilvl w:val="0"/>
                <w:numId w:val="16"/>
              </w:numPr>
            </w:pPr>
            <w:r>
              <w:t xml:space="preserve">If the VTE diagnostic test results are noted as “low probability” or “inconclusive test results”, select “2”. </w:t>
            </w:r>
          </w:p>
          <w:p w:rsidR="00253BA7" w:rsidRPr="004941EA" w:rsidRDefault="005331B1" w:rsidP="0038697C">
            <w:pPr>
              <w:numPr>
                <w:ilvl w:val="0"/>
                <w:numId w:val="16"/>
              </w:numPr>
            </w:pPr>
            <w:r>
              <w:t xml:space="preserve">If a nuclear medicine VQ scan to rule-out PE was performed and the result was documented as “high probability”, select “1”. </w:t>
            </w:r>
          </w:p>
          <w:p w:rsidR="00253BA7" w:rsidRPr="004941EA" w:rsidRDefault="005331B1" w:rsidP="00FA663B">
            <w:pPr>
              <w:pStyle w:val="Default"/>
              <w:rPr>
                <w:sz w:val="20"/>
                <w:szCs w:val="20"/>
              </w:rPr>
            </w:pPr>
            <w:r>
              <w:rPr>
                <w:b/>
                <w:bCs/>
                <w:sz w:val="20"/>
                <w:szCs w:val="20"/>
              </w:rPr>
              <w:t xml:space="preserve">Exclude VTE located in the following areas: </w:t>
            </w:r>
          </w:p>
          <w:p w:rsidR="00253BA7" w:rsidRPr="004941EA" w:rsidRDefault="005331B1" w:rsidP="00FA663B">
            <w:pPr>
              <w:pStyle w:val="Default"/>
              <w:numPr>
                <w:ilvl w:val="0"/>
                <w:numId w:val="15"/>
              </w:numPr>
              <w:rPr>
                <w:sz w:val="20"/>
                <w:szCs w:val="20"/>
              </w:rPr>
            </w:pPr>
            <w:r>
              <w:rPr>
                <w:sz w:val="20"/>
                <w:szCs w:val="20"/>
              </w:rPr>
              <w:t xml:space="preserve">Isolated calf vein thrombosis </w:t>
            </w:r>
          </w:p>
          <w:p w:rsidR="00253BA7" w:rsidRPr="004941EA" w:rsidRDefault="005331B1" w:rsidP="00FA663B">
            <w:pPr>
              <w:pStyle w:val="Default"/>
              <w:numPr>
                <w:ilvl w:val="0"/>
                <w:numId w:val="15"/>
              </w:numPr>
              <w:rPr>
                <w:sz w:val="20"/>
                <w:szCs w:val="20"/>
              </w:rPr>
            </w:pPr>
            <w:r>
              <w:rPr>
                <w:sz w:val="20"/>
                <w:szCs w:val="20"/>
              </w:rPr>
              <w:t xml:space="preserve">Upper extremity thrombosis </w:t>
            </w:r>
          </w:p>
          <w:p w:rsidR="00253BA7" w:rsidRPr="004941EA" w:rsidRDefault="005331B1" w:rsidP="00FA663B">
            <w:pPr>
              <w:pStyle w:val="Default"/>
              <w:numPr>
                <w:ilvl w:val="0"/>
                <w:numId w:val="15"/>
              </w:numPr>
              <w:rPr>
                <w:sz w:val="20"/>
                <w:szCs w:val="20"/>
              </w:rPr>
            </w:pPr>
            <w:r>
              <w:rPr>
                <w:sz w:val="20"/>
                <w:szCs w:val="20"/>
              </w:rPr>
              <w:t xml:space="preserve">Intracranial venous thrombosis </w:t>
            </w:r>
          </w:p>
          <w:p w:rsidR="00253BA7" w:rsidRPr="004941EA" w:rsidRDefault="005331B1" w:rsidP="00FA663B">
            <w:pPr>
              <w:pStyle w:val="Default"/>
              <w:numPr>
                <w:ilvl w:val="0"/>
                <w:numId w:val="15"/>
              </w:numPr>
              <w:rPr>
                <w:sz w:val="20"/>
                <w:szCs w:val="20"/>
              </w:rPr>
            </w:pPr>
            <w:r>
              <w:rPr>
                <w:sz w:val="20"/>
                <w:szCs w:val="20"/>
              </w:rPr>
              <w:t xml:space="preserve">Hepatic/portal/splenic/mesenteric thrombosis </w:t>
            </w:r>
          </w:p>
          <w:p w:rsidR="00253BA7" w:rsidRPr="004941EA" w:rsidRDefault="005331B1" w:rsidP="00FA663B">
            <w:pPr>
              <w:pStyle w:val="Default"/>
              <w:numPr>
                <w:ilvl w:val="0"/>
                <w:numId w:val="15"/>
              </w:numPr>
              <w:rPr>
                <w:sz w:val="20"/>
                <w:szCs w:val="20"/>
              </w:rPr>
            </w:pPr>
            <w:r>
              <w:rPr>
                <w:sz w:val="20"/>
                <w:szCs w:val="20"/>
              </w:rPr>
              <w:t xml:space="preserve">Renal vein thrombosis </w:t>
            </w:r>
          </w:p>
          <w:p w:rsidR="00253BA7" w:rsidRPr="004941EA" w:rsidRDefault="005331B1" w:rsidP="00FA663B">
            <w:pPr>
              <w:pStyle w:val="Default"/>
              <w:numPr>
                <w:ilvl w:val="0"/>
                <w:numId w:val="15"/>
              </w:numPr>
              <w:rPr>
                <w:sz w:val="20"/>
                <w:szCs w:val="20"/>
              </w:rPr>
            </w:pPr>
            <w:r>
              <w:rPr>
                <w:sz w:val="20"/>
                <w:szCs w:val="20"/>
              </w:rPr>
              <w:t xml:space="preserve">Ovarian vein thrombosis </w:t>
            </w:r>
          </w:p>
          <w:p w:rsidR="00253BA7" w:rsidRPr="004941EA" w:rsidRDefault="005331B1" w:rsidP="00664DB7">
            <w:pPr>
              <w:numPr>
                <w:ilvl w:val="0"/>
                <w:numId w:val="15"/>
              </w:numPr>
            </w:pPr>
            <w:r>
              <w:t>Not in the defined locations</w:t>
            </w:r>
          </w:p>
        </w:tc>
      </w:tr>
      <w:tr w:rsidR="00253BA7"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941EA" w:rsidRDefault="005331B1" w:rsidP="00513177">
            <w:pPr>
              <w:rPr>
                <w:sz w:val="22"/>
              </w:rPr>
            </w:pPr>
            <w:r>
              <w:rPr>
                <w:sz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proofErr w:type="spellStart"/>
            <w:r>
              <w:t>posvtedt</w:t>
            </w:r>
            <w:proofErr w:type="spellEnd"/>
          </w:p>
        </w:tc>
        <w:tc>
          <w:tcPr>
            <w:tcW w:w="504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rPr>
                <w:sz w:val="22"/>
              </w:rPr>
            </w:pPr>
            <w:r>
              <w:rPr>
                <w:sz w:val="22"/>
              </w:rPr>
              <w:t xml:space="preserve">Enter the </w:t>
            </w:r>
            <w:r>
              <w:rPr>
                <w:sz w:val="22"/>
                <w:u w:val="single"/>
              </w:rPr>
              <w:t xml:space="preserve">earliest </w:t>
            </w:r>
            <w:r>
              <w:rPr>
                <w:sz w:val="22"/>
              </w:rPr>
              <w:t>date the diagnosis of VTE in one of the defined locations was confirmed.</w:t>
            </w:r>
          </w:p>
        </w:tc>
        <w:tc>
          <w:tcPr>
            <w:tcW w:w="216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r>
              <w:t>mm/</w:t>
            </w:r>
            <w:proofErr w:type="spellStart"/>
            <w:r>
              <w:t>dd</w:t>
            </w:r>
            <w:proofErr w:type="spellEnd"/>
            <w:r>
              <w:t>/</w:t>
            </w:r>
            <w:proofErr w:type="spellStart"/>
            <w: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53BA7" w:rsidRPr="004941EA" w:rsidTr="00D53C3C">
              <w:tc>
                <w:tcPr>
                  <w:tcW w:w="1929" w:type="dxa"/>
                </w:tcPr>
                <w:p w:rsidR="00253BA7" w:rsidRPr="004941EA" w:rsidRDefault="005331B1" w:rsidP="00D53C3C">
                  <w:pPr>
                    <w:jc w:val="center"/>
                  </w:pPr>
                  <w:r>
                    <w:t xml:space="preserve">If </w:t>
                  </w:r>
                  <w:proofErr w:type="spellStart"/>
                  <w:r>
                    <w:t>vtetstdt</w:t>
                  </w:r>
                  <w:proofErr w:type="spellEnd"/>
                  <w:r>
                    <w:t xml:space="preserve"> valid, &gt;= </w:t>
                  </w:r>
                  <w:proofErr w:type="spellStart"/>
                  <w:r>
                    <w:t>vtetstdt</w:t>
                  </w:r>
                  <w:proofErr w:type="spellEnd"/>
                  <w:r>
                    <w:t xml:space="preserve"> and &lt;=</w:t>
                  </w:r>
                  <w:proofErr w:type="spellStart"/>
                  <w:r>
                    <w:t>vtedcdt</w:t>
                  </w:r>
                  <w:proofErr w:type="spellEnd"/>
                  <w:r>
                    <w:t xml:space="preserve">, else &gt;= </w:t>
                  </w:r>
                  <w:proofErr w:type="spellStart"/>
                  <w:r>
                    <w:t>vteadmdt</w:t>
                  </w:r>
                  <w:proofErr w:type="spellEnd"/>
                  <w:r>
                    <w:t xml:space="preserve"> and &lt; = </w:t>
                  </w:r>
                  <w:proofErr w:type="spellStart"/>
                  <w:r>
                    <w:t>vtedcdt</w:t>
                  </w:r>
                  <w:proofErr w:type="spellEnd"/>
                </w:p>
              </w:tc>
            </w:tr>
          </w:tbl>
          <w:p w:rsidR="00253BA7" w:rsidRPr="004941EA"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4A6E45" w:rsidRPr="004941EA" w:rsidRDefault="005331B1" w:rsidP="004A6E45">
            <w:pPr>
              <w:pStyle w:val="Default"/>
              <w:rPr>
                <w:b/>
                <w:sz w:val="20"/>
                <w:szCs w:val="20"/>
              </w:rPr>
            </w:pPr>
            <w:r>
              <w:rPr>
                <w:b/>
                <w:bCs/>
                <w:sz w:val="20"/>
                <w:szCs w:val="20"/>
              </w:rPr>
              <w:t xml:space="preserve">VTE Location:  </w:t>
            </w:r>
            <w:r>
              <w:rPr>
                <w:b/>
                <w:sz w:val="20"/>
                <w:szCs w:val="20"/>
              </w:rPr>
              <w:t xml:space="preserve">DVT located in the proximal leg veins, including the inferior vena cava (IVC), iliac, femoral or popliteal veins, or to pulmonary emboli (PE). </w:t>
            </w:r>
          </w:p>
          <w:p w:rsidR="00D93F6E" w:rsidRPr="004941EA" w:rsidRDefault="005331B1" w:rsidP="009B0C2D">
            <w:r>
              <w:t xml:space="preserve">If the patient had a confirmed VTE prior to hospitalization, but VTE was the reason for admission, enter the date of admission. </w:t>
            </w:r>
          </w:p>
          <w:p w:rsidR="00253BA7" w:rsidRPr="004941EA" w:rsidRDefault="005331B1" w:rsidP="009B0C2D">
            <w:r>
              <w:t xml:space="preserve">If more than one diagnostic test was performed that confirmed VTE in one of the defined locations, enter the date of the earliest test. </w:t>
            </w:r>
          </w:p>
          <w:p w:rsidR="00253BA7" w:rsidRPr="004941EA" w:rsidRDefault="005331B1" w:rsidP="00FA663B">
            <w:pPr>
              <w:pStyle w:val="Default"/>
              <w:rPr>
                <w:b/>
                <w:sz w:val="20"/>
                <w:szCs w:val="20"/>
              </w:rPr>
            </w:pPr>
            <w:r>
              <w:rPr>
                <w:sz w:val="20"/>
                <w:szCs w:val="20"/>
              </w:rPr>
              <w:t>Enter the exact date.  The use of 01 to indicate missing month or day is not acceptable.</w:t>
            </w:r>
          </w:p>
        </w:tc>
      </w:tr>
      <w:tr w:rsidR="004A213B" w:rsidRPr="004941EA" w:rsidTr="002C25C7">
        <w:trPr>
          <w:cantSplit/>
        </w:trPr>
        <w:tc>
          <w:tcPr>
            <w:tcW w:w="14746" w:type="dxa"/>
            <w:gridSpan w:val="5"/>
            <w:tcBorders>
              <w:top w:val="single" w:sz="6" w:space="0" w:color="auto"/>
              <w:left w:val="single" w:sz="6" w:space="0" w:color="auto"/>
              <w:bottom w:val="single" w:sz="6" w:space="0" w:color="auto"/>
              <w:right w:val="single" w:sz="6" w:space="0" w:color="auto"/>
            </w:tcBorders>
          </w:tcPr>
          <w:p w:rsidR="004A213B" w:rsidRPr="004941EA" w:rsidRDefault="005331B1" w:rsidP="004A6E45">
            <w:pPr>
              <w:pStyle w:val="Default"/>
              <w:rPr>
                <w:b/>
                <w:bCs/>
                <w:sz w:val="22"/>
                <w:szCs w:val="22"/>
              </w:rPr>
            </w:pPr>
            <w:r>
              <w:rPr>
                <w:b/>
                <w:bCs/>
                <w:sz w:val="22"/>
                <w:szCs w:val="22"/>
              </w:rPr>
              <w:t>If ARRVTEDX = 1, go to WARFADM; else if ARRVTEDX = 2, go to NOMECPRO</w:t>
            </w:r>
          </w:p>
        </w:tc>
      </w:tr>
    </w:tbl>
    <w:p w:rsidR="002C25C7" w:rsidRPr="004941EA" w:rsidRDefault="005331B1">
      <w:r>
        <w:br w:type="page"/>
      </w:r>
    </w:p>
    <w:tbl>
      <w:tblPr>
        <w:tblW w:w="14746" w:type="dxa"/>
        <w:tblInd w:w="108" w:type="dxa"/>
        <w:tblLayout w:type="fixed"/>
        <w:tblLook w:val="0000"/>
      </w:tblPr>
      <w:tblGrid>
        <w:gridCol w:w="576"/>
        <w:gridCol w:w="1210"/>
        <w:gridCol w:w="5040"/>
        <w:gridCol w:w="2160"/>
        <w:gridCol w:w="5760"/>
      </w:tblGrid>
      <w:tr w:rsidR="00253BA7" w:rsidRPr="004941EA" w:rsidTr="005D4145">
        <w:trPr>
          <w:cantSplit/>
          <w:trHeight w:val="363"/>
        </w:trPr>
        <w:tc>
          <w:tcPr>
            <w:tcW w:w="576" w:type="dxa"/>
            <w:tcBorders>
              <w:top w:val="single" w:sz="6" w:space="0" w:color="auto"/>
              <w:left w:val="single" w:sz="6" w:space="0" w:color="auto"/>
              <w:bottom w:val="single" w:sz="6" w:space="0" w:color="auto"/>
              <w:right w:val="single" w:sz="6" w:space="0" w:color="auto"/>
            </w:tcBorders>
          </w:tcPr>
          <w:p w:rsidR="00253BA7" w:rsidRPr="004941EA" w:rsidRDefault="00253BA7"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4941EA"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556B9B" w:rsidRPr="004941EA" w:rsidRDefault="005331B1" w:rsidP="00967A93">
            <w:pPr>
              <w:rPr>
                <w:b/>
                <w:sz w:val="24"/>
                <w:szCs w:val="24"/>
              </w:rPr>
            </w:pPr>
            <w:r>
              <w:rPr>
                <w:b/>
                <w:sz w:val="24"/>
                <w:szCs w:val="24"/>
              </w:rPr>
              <w:t>Prophylaxis Prior to VTE</w:t>
            </w:r>
          </w:p>
        </w:tc>
        <w:tc>
          <w:tcPr>
            <w:tcW w:w="2160" w:type="dxa"/>
            <w:tcBorders>
              <w:top w:val="single" w:sz="6" w:space="0" w:color="auto"/>
              <w:left w:val="single" w:sz="6" w:space="0" w:color="auto"/>
              <w:bottom w:val="single" w:sz="6" w:space="0" w:color="auto"/>
              <w:right w:val="single" w:sz="6" w:space="0" w:color="auto"/>
            </w:tcBorders>
          </w:tcPr>
          <w:p w:rsidR="00253BA7" w:rsidRPr="004941EA"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253BA7" w:rsidRPr="004941EA" w:rsidRDefault="00253BA7" w:rsidP="00705C7A"/>
        </w:tc>
      </w:tr>
      <w:tr w:rsidR="003B46A4"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3B46A4" w:rsidRPr="004941EA" w:rsidRDefault="005331B1" w:rsidP="008D2B7E">
            <w:pPr>
              <w:rPr>
                <w:sz w:val="22"/>
              </w:rPr>
            </w:pPr>
            <w:r>
              <w:rPr>
                <w:sz w:val="22"/>
              </w:rPr>
              <w:t>41</w:t>
            </w:r>
          </w:p>
        </w:tc>
        <w:tc>
          <w:tcPr>
            <w:tcW w:w="1210" w:type="dxa"/>
            <w:tcBorders>
              <w:top w:val="single" w:sz="6" w:space="0" w:color="auto"/>
              <w:left w:val="single" w:sz="6" w:space="0" w:color="auto"/>
              <w:bottom w:val="single" w:sz="6" w:space="0" w:color="auto"/>
              <w:right w:val="single" w:sz="6" w:space="0" w:color="auto"/>
            </w:tcBorders>
          </w:tcPr>
          <w:p w:rsidR="003B46A4" w:rsidRPr="004941EA" w:rsidRDefault="005331B1" w:rsidP="008D2B7E">
            <w:pPr>
              <w:jc w:val="center"/>
            </w:pPr>
            <w:proofErr w:type="spellStart"/>
            <w:r>
              <w:t>nomecpro</w:t>
            </w:r>
            <w:proofErr w:type="spellEnd"/>
          </w:p>
          <w:p w:rsidR="003B46A4" w:rsidRPr="004941EA" w:rsidRDefault="003B46A4" w:rsidP="008D2B7E">
            <w:pPr>
              <w:jc w:val="center"/>
            </w:pPr>
          </w:p>
        </w:tc>
        <w:tc>
          <w:tcPr>
            <w:tcW w:w="5040" w:type="dxa"/>
            <w:tcBorders>
              <w:top w:val="single" w:sz="6" w:space="0" w:color="auto"/>
              <w:left w:val="single" w:sz="6" w:space="0" w:color="auto"/>
              <w:bottom w:val="single" w:sz="6" w:space="0" w:color="auto"/>
              <w:right w:val="single" w:sz="6" w:space="0" w:color="auto"/>
            </w:tcBorders>
          </w:tcPr>
          <w:p w:rsidR="003B46A4" w:rsidRPr="004941EA" w:rsidRDefault="005331B1" w:rsidP="008D2B7E">
            <w:pPr>
              <w:rPr>
                <w:sz w:val="22"/>
              </w:rPr>
            </w:pPr>
            <w:r>
              <w:rPr>
                <w:sz w:val="22"/>
              </w:rPr>
              <w:t>Did the physician/APN/PA or pharmacist document a reason for not administering mechanical VTE prophylaxis anytime from admission date and the day before the VTE diagnostic test order date?</w:t>
            </w:r>
          </w:p>
          <w:p w:rsidR="003B46A4" w:rsidRPr="004941EA" w:rsidRDefault="003B46A4" w:rsidP="008D2B7E">
            <w:pPr>
              <w:rPr>
                <w:sz w:val="22"/>
              </w:rPr>
            </w:pPr>
          </w:p>
          <w:p w:rsidR="003B46A4" w:rsidRPr="004941EA" w:rsidRDefault="003B46A4" w:rsidP="00700C67">
            <w:pPr>
              <w:rPr>
                <w:sz w:val="22"/>
              </w:rPr>
            </w:pPr>
          </w:p>
        </w:tc>
        <w:tc>
          <w:tcPr>
            <w:tcW w:w="2160" w:type="dxa"/>
            <w:tcBorders>
              <w:top w:val="single" w:sz="6" w:space="0" w:color="auto"/>
              <w:left w:val="single" w:sz="6" w:space="0" w:color="auto"/>
              <w:bottom w:val="single" w:sz="6" w:space="0" w:color="auto"/>
              <w:right w:val="single" w:sz="6" w:space="0" w:color="auto"/>
            </w:tcBorders>
          </w:tcPr>
          <w:p w:rsidR="003B46A4" w:rsidRPr="004941EA" w:rsidRDefault="005331B1" w:rsidP="008D2B7E">
            <w:pPr>
              <w:jc w:val="center"/>
            </w:pPr>
            <w:r>
              <w:t>1,2</w:t>
            </w:r>
          </w:p>
        </w:tc>
        <w:tc>
          <w:tcPr>
            <w:tcW w:w="5760" w:type="dxa"/>
            <w:tcBorders>
              <w:top w:val="single" w:sz="6" w:space="0" w:color="auto"/>
              <w:left w:val="single" w:sz="6" w:space="0" w:color="auto"/>
              <w:bottom w:val="single" w:sz="6" w:space="0" w:color="auto"/>
              <w:right w:val="single" w:sz="6" w:space="0" w:color="auto"/>
            </w:tcBorders>
          </w:tcPr>
          <w:p w:rsidR="003B46A4" w:rsidRPr="004941EA" w:rsidRDefault="005331B1" w:rsidP="008D2B7E">
            <w:pPr>
              <w:pStyle w:val="Footer"/>
              <w:widowControl/>
              <w:tabs>
                <w:tab w:val="clear" w:pos="4320"/>
                <w:tab w:val="clear" w:pos="8640"/>
              </w:tabs>
              <w:rPr>
                <w:rFonts w:ascii="Times New Roman" w:hAnsi="Times New Roman"/>
                <w:b/>
                <w:sz w:val="20"/>
              </w:rPr>
            </w:pPr>
            <w:r>
              <w:rPr>
                <w:rFonts w:ascii="Times New Roman" w:hAnsi="Times New Roman"/>
                <w:b/>
                <w:sz w:val="20"/>
              </w:rPr>
              <w:t>P</w:t>
            </w:r>
            <w:r>
              <w:rPr>
                <w:rFonts w:ascii="Times New Roman" w:hAnsi="Times New Roman"/>
                <w:b/>
                <w:bCs/>
                <w:sz w:val="20"/>
              </w:rPr>
              <w:t xml:space="preserve">hysician, </w:t>
            </w:r>
            <w:smartTag w:uri="urn:schemas-microsoft-com:office:smarttags" w:element="place">
              <w:smartTag w:uri="urn:schemas-microsoft-com:office:smarttags" w:element="City">
                <w:r>
                  <w:rPr>
                    <w:rFonts w:ascii="Times New Roman" w:hAnsi="Times New Roman"/>
                    <w:b/>
                    <w:bCs/>
                    <w:sz w:val="20"/>
                  </w:rPr>
                  <w:t>APN</w:t>
                </w:r>
              </w:smartTag>
              <w:r>
                <w:rPr>
                  <w:rFonts w:ascii="Times New Roman" w:hAnsi="Times New Roman"/>
                  <w:b/>
                  <w:bCs/>
                  <w:sz w:val="20"/>
                </w:rPr>
                <w:t xml:space="preserve">, </w:t>
              </w:r>
              <w:smartTag w:uri="urn:schemas-microsoft-com:office:smarttags" w:element="State">
                <w:r>
                  <w:rPr>
                    <w:rFonts w:ascii="Times New Roman" w:hAnsi="Times New Roman"/>
                    <w:b/>
                    <w:bCs/>
                    <w:sz w:val="20"/>
                  </w:rPr>
                  <w:t>PA</w:t>
                </w:r>
              </w:smartTag>
            </w:smartTag>
            <w:r>
              <w:rPr>
                <w:rFonts w:ascii="Times New Roman" w:hAnsi="Times New Roman"/>
                <w:b/>
                <w:bCs/>
                <w:sz w:val="20"/>
              </w:rPr>
              <w:t>, or pharmacist</w:t>
            </w:r>
            <w:r>
              <w:rPr>
                <w:rFonts w:ascii="Times New Roman" w:hAnsi="Times New Roman"/>
                <w:b/>
                <w:sz w:val="20"/>
              </w:rPr>
              <w:t xml:space="preserve"> documentation of a reason for not administering mechanical venous thromboembolism prophylaxis must be found within the timeframe </w:t>
            </w:r>
            <w:r>
              <w:rPr>
                <w:rFonts w:ascii="Times New Roman" w:hAnsi="Times New Roman"/>
                <w:b/>
                <w:sz w:val="20"/>
                <w:u w:val="single"/>
              </w:rPr>
              <w:t>from admission and the day before the VTE diagnostic test order date</w:t>
            </w:r>
            <w:r>
              <w:rPr>
                <w:rFonts w:ascii="Times New Roman" w:hAnsi="Times New Roman"/>
                <w:b/>
                <w:sz w:val="20"/>
              </w:rPr>
              <w:t xml:space="preserve">.  </w:t>
            </w:r>
          </w:p>
          <w:p w:rsidR="003B46A4" w:rsidRPr="004941EA" w:rsidRDefault="005331B1" w:rsidP="008D2B7E">
            <w:pPr>
              <w:pStyle w:val="Footer"/>
              <w:widowControl/>
              <w:tabs>
                <w:tab w:val="clear" w:pos="4320"/>
                <w:tab w:val="clear" w:pos="8640"/>
              </w:tabs>
              <w:rPr>
                <w:rFonts w:ascii="Times New Roman" w:hAnsi="Times New Roman"/>
                <w:sz w:val="20"/>
              </w:rPr>
            </w:pPr>
            <w:r>
              <w:rPr>
                <w:rFonts w:ascii="Times New Roman" w:hAnsi="Times New Roman"/>
                <w:sz w:val="20"/>
              </w:rPr>
              <w:t xml:space="preserve">If there is documentation that the patient had surgery within the timeframe from admission and up to the day before the VTE diagnostic test order date AND there is documentation the patient was on continuous IV heparin therapy </w:t>
            </w:r>
            <w:r>
              <w:rPr>
                <w:rFonts w:ascii="Times New Roman" w:hAnsi="Times New Roman"/>
                <w:sz w:val="20"/>
                <w:u w:val="single"/>
              </w:rPr>
              <w:t>within 24 hours before or after the surgery</w:t>
            </w:r>
            <w:r>
              <w:rPr>
                <w:rFonts w:ascii="Times New Roman" w:hAnsi="Times New Roman"/>
                <w:sz w:val="20"/>
              </w:rPr>
              <w:t>, select “1.”</w:t>
            </w:r>
          </w:p>
          <w:p w:rsidR="003B46A4" w:rsidRPr="004941EA" w:rsidRDefault="005331B1" w:rsidP="008D2B7E">
            <w:pPr>
              <w:pStyle w:val="Footer"/>
              <w:widowControl/>
              <w:tabs>
                <w:tab w:val="clear" w:pos="4320"/>
                <w:tab w:val="clear" w:pos="8640"/>
              </w:tabs>
              <w:rPr>
                <w:rFonts w:ascii="Times New Roman" w:hAnsi="Times New Roman"/>
                <w:b/>
                <w:sz w:val="20"/>
              </w:rPr>
            </w:pPr>
            <w:r>
              <w:rPr>
                <w:rFonts w:ascii="Times New Roman" w:hAnsi="Times New Roman"/>
                <w:b/>
                <w:sz w:val="20"/>
              </w:rPr>
              <w:t xml:space="preserve">Patient refusal of mechanical VTE prophylaxis may be documented by a nurse, but refusal must be documented in the timeframe </w:t>
            </w:r>
            <w:r>
              <w:rPr>
                <w:rFonts w:ascii="Times New Roman" w:hAnsi="Times New Roman"/>
                <w:b/>
                <w:sz w:val="20"/>
                <w:u w:val="single"/>
              </w:rPr>
              <w:t>from admission and the day before the VTE diagnostic test order date</w:t>
            </w:r>
            <w:r>
              <w:rPr>
                <w:rFonts w:ascii="Times New Roman" w:hAnsi="Times New Roman"/>
                <w:b/>
                <w:sz w:val="20"/>
              </w:rPr>
              <w:t>.</w:t>
            </w:r>
          </w:p>
          <w:p w:rsidR="003B46A4" w:rsidRPr="004941EA" w:rsidRDefault="005331B1" w:rsidP="008D2B7E">
            <w:pPr>
              <w:pStyle w:val="Footer"/>
              <w:widowControl/>
              <w:tabs>
                <w:tab w:val="clear" w:pos="4320"/>
                <w:tab w:val="clear" w:pos="8640"/>
              </w:tabs>
              <w:rPr>
                <w:rFonts w:ascii="Times New Roman" w:hAnsi="Times New Roman"/>
                <w:sz w:val="20"/>
              </w:rPr>
            </w:pPr>
            <w:r>
              <w:rPr>
                <w:rFonts w:ascii="Times New Roman" w:hAnsi="Times New Roman"/>
                <w:sz w:val="20"/>
              </w:rPr>
              <w:t xml:space="preserve">An order to hold mechanical VTE prophylaxis without a documented reason for not administering mechanical VTE prophylaxis by the physician/APN/PA or pharmacist is not acceptable.  </w:t>
            </w:r>
          </w:p>
          <w:p w:rsidR="003B46A4" w:rsidRPr="004941EA" w:rsidRDefault="005331B1" w:rsidP="008D2B7E">
            <w:pPr>
              <w:pStyle w:val="Footer"/>
              <w:widowControl/>
              <w:tabs>
                <w:tab w:val="clear" w:pos="4320"/>
                <w:tab w:val="clear" w:pos="8640"/>
              </w:tabs>
              <w:rPr>
                <w:rFonts w:ascii="Times New Roman" w:hAnsi="Times New Roman"/>
                <w:b/>
                <w:sz w:val="20"/>
              </w:rPr>
            </w:pPr>
            <w:r>
              <w:rPr>
                <w:rFonts w:ascii="Times New Roman" w:hAnsi="Times New Roman"/>
                <w:sz w:val="20"/>
              </w:rPr>
              <w:t>Documentation that the patient is at low risk for VTE or VTE prophylaxis is not needed is not acceptable as a reason for not administering mechanical prophylaxis.</w:t>
            </w:r>
          </w:p>
          <w:p w:rsidR="003B46A4" w:rsidRPr="004941EA" w:rsidRDefault="005331B1" w:rsidP="008D2B7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 xml:space="preserve">Examples of reasons for not administering VTE mechanical prophylaxis such as:  </w:t>
            </w:r>
            <w:r>
              <w:rPr>
                <w:rFonts w:ascii="Times New Roman" w:hAnsi="Times New Roman"/>
                <w:bCs/>
                <w:sz w:val="20"/>
                <w:szCs w:val="21"/>
              </w:rPr>
              <w:t>bilateral amputee, patient refusal, bilateral lower extremity trauma, m</w:t>
            </w:r>
            <w:r>
              <w:rPr>
                <w:rFonts w:ascii="Times New Roman" w:hAnsi="Times New Roman"/>
                <w:sz w:val="20"/>
                <w:szCs w:val="21"/>
              </w:rPr>
              <w:t>assive leg edema, pulmonary edema, severe peripheral artery disease, severe peripheral neuropathy, major leg deformity, or dermatitis</w:t>
            </w:r>
          </w:p>
          <w:p w:rsidR="003B46A4" w:rsidRPr="004941EA" w:rsidRDefault="005331B1" w:rsidP="008D2B7E">
            <w:r>
              <w:rPr>
                <w:b/>
                <w:bCs/>
                <w:szCs w:val="21"/>
              </w:rPr>
              <w:t>Mechanical prophylaxis</w:t>
            </w:r>
            <w:r>
              <w:rPr>
                <w:szCs w:val="21"/>
              </w:rPr>
              <w:t xml:space="preserve"> = compression devices or stockings such as anti-embolism hose used to prevent VTE</w:t>
            </w:r>
          </w:p>
        </w:tc>
      </w:tr>
      <w:tr w:rsidR="00253BA7"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941EA" w:rsidRDefault="005331B1" w:rsidP="005D4145">
            <w:pPr>
              <w:rPr>
                <w:sz w:val="22"/>
              </w:rPr>
            </w:pPr>
            <w:r>
              <w:rPr>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proofErr w:type="spellStart"/>
            <w:r>
              <w:t>norxpro</w:t>
            </w:r>
            <w:proofErr w:type="spellEnd"/>
          </w:p>
          <w:p w:rsidR="00253BA7" w:rsidRPr="004941EA"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rPr>
                <w:sz w:val="22"/>
              </w:rPr>
            </w:pPr>
            <w:r>
              <w:rPr>
                <w:sz w:val="22"/>
              </w:rPr>
              <w:t>Did the physician/APN/PA or pharmacist document a reason for not administering pharmacological VTE prophylaxis anytime from admission day and the day before the VTE diagnostic test order date?</w:t>
            </w:r>
          </w:p>
        </w:tc>
        <w:tc>
          <w:tcPr>
            <w:tcW w:w="216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r>
              <w:t>1,2</w:t>
            </w:r>
          </w:p>
          <w:p w:rsidR="00556B9B" w:rsidRPr="004941EA" w:rsidRDefault="00556B9B" w:rsidP="00967A93">
            <w:pPr>
              <w:jc w:val="center"/>
            </w:pPr>
          </w:p>
          <w:p w:rsidR="00556B9B" w:rsidRPr="004941EA" w:rsidRDefault="005331B1" w:rsidP="00967A93">
            <w:pPr>
              <w:jc w:val="center"/>
            </w:pPr>
            <w:r>
              <w:t xml:space="preserve">If 1 and </w:t>
            </w:r>
            <w:proofErr w:type="spellStart"/>
            <w:r>
              <w:t>nomecpro</w:t>
            </w:r>
            <w:proofErr w:type="spellEnd"/>
            <w:r>
              <w:t xml:space="preserve"> = 1, auto-fill </w:t>
            </w:r>
            <w:proofErr w:type="spellStart"/>
            <w:r>
              <w:t>vteproadm</w:t>
            </w:r>
            <w:proofErr w:type="spellEnd"/>
            <w:r>
              <w:t xml:space="preserve"> as 95, and go to </w:t>
            </w:r>
            <w:proofErr w:type="spellStart"/>
            <w:r>
              <w:t>warfadm</w:t>
            </w:r>
            <w:proofErr w:type="spellEnd"/>
            <w:r>
              <w:t xml:space="preserve"> </w:t>
            </w: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303552" w:rsidRPr="004941EA" w:rsidRDefault="00303552" w:rsidP="00967A93">
            <w:pPr>
              <w:jc w:val="center"/>
            </w:pPr>
          </w:p>
          <w:p w:rsidR="00F64BB1" w:rsidRPr="004941EA" w:rsidRDefault="00F64BB1">
            <w:pPr>
              <w:jc w:val="center"/>
            </w:pPr>
          </w:p>
        </w:tc>
        <w:tc>
          <w:tcPr>
            <w:tcW w:w="5760" w:type="dxa"/>
            <w:tcBorders>
              <w:top w:val="single" w:sz="6" w:space="0" w:color="auto"/>
              <w:left w:val="single" w:sz="6" w:space="0" w:color="auto"/>
              <w:bottom w:val="single" w:sz="6" w:space="0" w:color="auto"/>
              <w:right w:val="single" w:sz="6" w:space="0" w:color="auto"/>
            </w:tcBorders>
          </w:tcPr>
          <w:p w:rsidR="00710764" w:rsidRPr="004941EA" w:rsidRDefault="005331B1" w:rsidP="00705C7A">
            <w:pPr>
              <w:pStyle w:val="Footer"/>
              <w:widowControl/>
              <w:tabs>
                <w:tab w:val="clear" w:pos="4320"/>
                <w:tab w:val="clear" w:pos="8640"/>
              </w:tabs>
              <w:rPr>
                <w:rFonts w:ascii="Times New Roman" w:hAnsi="Times New Roman"/>
                <w:b/>
                <w:sz w:val="20"/>
              </w:rPr>
            </w:pPr>
            <w:r>
              <w:rPr>
                <w:rFonts w:ascii="Times New Roman" w:hAnsi="Times New Roman"/>
                <w:b/>
                <w:sz w:val="20"/>
              </w:rPr>
              <w:t>P</w:t>
            </w:r>
            <w:r>
              <w:rPr>
                <w:rFonts w:ascii="Times New Roman" w:hAnsi="Times New Roman"/>
                <w:b/>
                <w:bCs/>
                <w:sz w:val="20"/>
              </w:rPr>
              <w:t xml:space="preserve">hysician, </w:t>
            </w:r>
            <w:smartTag w:uri="urn:schemas-microsoft-com:office:smarttags" w:element="place">
              <w:smartTag w:uri="urn:schemas-microsoft-com:office:smarttags" w:element="City">
                <w:r>
                  <w:rPr>
                    <w:rFonts w:ascii="Times New Roman" w:hAnsi="Times New Roman"/>
                    <w:b/>
                    <w:bCs/>
                    <w:sz w:val="20"/>
                  </w:rPr>
                  <w:t>APN</w:t>
                </w:r>
              </w:smartTag>
              <w:r>
                <w:rPr>
                  <w:rFonts w:ascii="Times New Roman" w:hAnsi="Times New Roman"/>
                  <w:b/>
                  <w:bCs/>
                  <w:sz w:val="20"/>
                </w:rPr>
                <w:t xml:space="preserve">, </w:t>
              </w:r>
              <w:smartTag w:uri="urn:schemas-microsoft-com:office:smarttags" w:element="State">
                <w:r>
                  <w:rPr>
                    <w:rFonts w:ascii="Times New Roman" w:hAnsi="Times New Roman"/>
                    <w:b/>
                    <w:bCs/>
                    <w:sz w:val="20"/>
                  </w:rPr>
                  <w:t>PA</w:t>
                </w:r>
              </w:smartTag>
            </w:smartTag>
            <w:r>
              <w:rPr>
                <w:rFonts w:ascii="Times New Roman" w:hAnsi="Times New Roman"/>
                <w:b/>
                <w:bCs/>
                <w:sz w:val="20"/>
              </w:rPr>
              <w:t>, or pharmacist</w:t>
            </w:r>
            <w:r>
              <w:rPr>
                <w:rFonts w:ascii="Times New Roman" w:hAnsi="Times New Roman"/>
                <w:b/>
                <w:sz w:val="20"/>
              </w:rPr>
              <w:t xml:space="preserve"> documentation of a reason for not administering pharmacological venous thromboembolism prophylaxis must be found within the timeframe </w:t>
            </w:r>
            <w:r>
              <w:rPr>
                <w:rFonts w:ascii="Times New Roman" w:hAnsi="Times New Roman"/>
                <w:b/>
                <w:sz w:val="20"/>
                <w:u w:val="single"/>
              </w:rPr>
              <w:t>from admission and the day before the VTE diagnostic test order date</w:t>
            </w:r>
            <w:r>
              <w:rPr>
                <w:rFonts w:ascii="Times New Roman" w:hAnsi="Times New Roman"/>
                <w:b/>
                <w:sz w:val="20"/>
              </w:rPr>
              <w:t xml:space="preserve">.   </w:t>
            </w:r>
          </w:p>
          <w:p w:rsidR="00253BA7" w:rsidRPr="004941EA" w:rsidRDefault="005331B1" w:rsidP="00710764">
            <w:pPr>
              <w:pStyle w:val="Footer"/>
              <w:widowControl/>
              <w:numPr>
                <w:ilvl w:val="0"/>
                <w:numId w:val="38"/>
              </w:numPr>
              <w:tabs>
                <w:tab w:val="clear" w:pos="4320"/>
                <w:tab w:val="clear" w:pos="8640"/>
              </w:tabs>
              <w:rPr>
                <w:rFonts w:ascii="Times New Roman" w:hAnsi="Times New Roman"/>
                <w:sz w:val="20"/>
              </w:rPr>
            </w:pPr>
            <w:r>
              <w:rPr>
                <w:rFonts w:ascii="Times New Roman" w:hAnsi="Times New Roman"/>
                <w:sz w:val="20"/>
              </w:rPr>
              <w:t xml:space="preserve">If the physician orders a transfusion and the blood products are administered within the timeframe </w:t>
            </w:r>
            <w:r>
              <w:rPr>
                <w:rFonts w:ascii="Times New Roman" w:hAnsi="Times New Roman"/>
                <w:sz w:val="20"/>
                <w:u w:val="single"/>
              </w:rPr>
              <w:t>from admission and the day before the VTE diagnostic test order date</w:t>
            </w:r>
            <w:r>
              <w:rPr>
                <w:rFonts w:ascii="Times New Roman" w:hAnsi="Times New Roman"/>
                <w:sz w:val="20"/>
              </w:rPr>
              <w:t>, select “1.”</w:t>
            </w:r>
          </w:p>
          <w:p w:rsidR="00253BA7" w:rsidRPr="004941EA" w:rsidRDefault="005331B1" w:rsidP="00705C7A">
            <w:pPr>
              <w:pStyle w:val="Footer"/>
              <w:widowControl/>
              <w:numPr>
                <w:ilvl w:val="0"/>
                <w:numId w:val="25"/>
              </w:numPr>
              <w:tabs>
                <w:tab w:val="clear" w:pos="4320"/>
                <w:tab w:val="clear" w:pos="8640"/>
              </w:tabs>
              <w:rPr>
                <w:rFonts w:ascii="Times New Roman" w:hAnsi="Times New Roman"/>
                <w:sz w:val="20"/>
              </w:rPr>
            </w:pPr>
            <w:r>
              <w:rPr>
                <w:rFonts w:ascii="Times New Roman" w:hAnsi="Times New Roman"/>
                <w:sz w:val="20"/>
              </w:rPr>
              <w:t>Blood or blood products administered during surgery and documented on the anesthesia record or in the operative report should be considered an order for transfusion, select “1.”</w:t>
            </w:r>
          </w:p>
          <w:p w:rsidR="00253BA7" w:rsidRPr="004941EA" w:rsidRDefault="005331B1" w:rsidP="00705C7A">
            <w:pPr>
              <w:pStyle w:val="Footer"/>
              <w:widowControl/>
              <w:numPr>
                <w:ilvl w:val="0"/>
                <w:numId w:val="25"/>
              </w:numPr>
              <w:tabs>
                <w:tab w:val="clear" w:pos="4320"/>
                <w:tab w:val="clear" w:pos="8640"/>
              </w:tabs>
              <w:rPr>
                <w:rFonts w:ascii="Times New Roman" w:hAnsi="Times New Roman"/>
                <w:sz w:val="20"/>
              </w:rPr>
            </w:pPr>
            <w:r>
              <w:rPr>
                <w:rFonts w:ascii="Times New Roman" w:hAnsi="Times New Roman"/>
                <w:sz w:val="20"/>
              </w:rPr>
              <w:t xml:space="preserve">If there is documentation that the patient is on continuous IV heparin therapy </w:t>
            </w:r>
            <w:r>
              <w:rPr>
                <w:rFonts w:ascii="Times New Roman" w:hAnsi="Times New Roman"/>
                <w:sz w:val="20"/>
                <w:u w:val="single"/>
              </w:rPr>
              <w:t>within 24 hours before or after surgery</w:t>
            </w:r>
            <w:r>
              <w:rPr>
                <w:rFonts w:ascii="Times New Roman" w:hAnsi="Times New Roman"/>
                <w:sz w:val="20"/>
              </w:rPr>
              <w:t>, select “1.”</w:t>
            </w:r>
          </w:p>
          <w:p w:rsidR="00253BA7" w:rsidRPr="004941EA" w:rsidRDefault="005331B1" w:rsidP="00705C7A">
            <w:pPr>
              <w:pStyle w:val="Footer"/>
              <w:widowControl/>
              <w:numPr>
                <w:ilvl w:val="0"/>
                <w:numId w:val="25"/>
              </w:numPr>
              <w:tabs>
                <w:tab w:val="clear" w:pos="4320"/>
                <w:tab w:val="clear" w:pos="8640"/>
              </w:tabs>
              <w:rPr>
                <w:rFonts w:ascii="Times New Roman" w:hAnsi="Times New Roman"/>
                <w:sz w:val="20"/>
              </w:rPr>
            </w:pPr>
            <w:r>
              <w:rPr>
                <w:rFonts w:ascii="Times New Roman" w:hAnsi="Times New Roman"/>
                <w:sz w:val="20"/>
              </w:rPr>
              <w:t xml:space="preserve">Patient refusal of pharmacological VTE prophylaxis may be documented by a nurse, but must be documented within the timeframe </w:t>
            </w:r>
            <w:r>
              <w:rPr>
                <w:rFonts w:ascii="Times New Roman" w:hAnsi="Times New Roman"/>
                <w:sz w:val="20"/>
                <w:u w:val="single"/>
              </w:rPr>
              <w:t>from admission and the day before the VTE diagnostic test order.</w:t>
            </w:r>
          </w:p>
          <w:p w:rsidR="00253BA7" w:rsidRPr="004941EA" w:rsidRDefault="005331B1" w:rsidP="00705C7A">
            <w:pPr>
              <w:pStyle w:val="Footer"/>
              <w:widowControl/>
              <w:tabs>
                <w:tab w:val="clear" w:pos="4320"/>
                <w:tab w:val="clear" w:pos="8640"/>
              </w:tabs>
              <w:rPr>
                <w:rFonts w:ascii="Times New Roman" w:hAnsi="Times New Roman"/>
                <w:sz w:val="20"/>
              </w:rPr>
            </w:pPr>
            <w:r>
              <w:rPr>
                <w:rFonts w:ascii="Times New Roman" w:hAnsi="Times New Roman"/>
                <w:b/>
                <w:bCs/>
                <w:sz w:val="20"/>
              </w:rPr>
              <w:t>Examples of reasons for not administering VTE pharmacological prophylaxis such as:</w:t>
            </w:r>
            <w:r>
              <w:rPr>
                <w:rFonts w:ascii="Times New Roman" w:hAnsi="Times New Roman"/>
                <w:sz w:val="20"/>
              </w:rPr>
              <w:t xml:space="preserve">  active bleeding (gastrointestinal or GI bleeding, cerebral hemorrhage, retroperitoneal bleeding), bleeding risk, hemorrhage, patient refusal, risk of bleeding, thrombocytopenia</w:t>
            </w:r>
          </w:p>
          <w:p w:rsidR="00253BA7" w:rsidRPr="004941EA" w:rsidRDefault="005331B1" w:rsidP="00705C7A">
            <w:pPr>
              <w:pStyle w:val="Footer"/>
              <w:widowControl/>
              <w:tabs>
                <w:tab w:val="clear" w:pos="4320"/>
                <w:tab w:val="clear" w:pos="8640"/>
              </w:tabs>
              <w:rPr>
                <w:rFonts w:ascii="Times New Roman" w:hAnsi="Times New Roman"/>
                <w:b/>
                <w:sz w:val="20"/>
              </w:rPr>
            </w:pPr>
            <w:r>
              <w:rPr>
                <w:rFonts w:ascii="Times New Roman" w:hAnsi="Times New Roman"/>
                <w:b/>
                <w:sz w:val="20"/>
              </w:rPr>
              <w:t>Unacceptable documentation of a reason for not administering  VTE prophylaxis:</w:t>
            </w:r>
          </w:p>
          <w:p w:rsidR="00253BA7" w:rsidRPr="004941EA" w:rsidRDefault="005331B1" w:rsidP="00705C7A">
            <w:pPr>
              <w:pStyle w:val="Footer"/>
              <w:widowControl/>
              <w:numPr>
                <w:ilvl w:val="0"/>
                <w:numId w:val="24"/>
              </w:numPr>
              <w:tabs>
                <w:tab w:val="clear" w:pos="4320"/>
                <w:tab w:val="clear" w:pos="8640"/>
              </w:tabs>
              <w:rPr>
                <w:rFonts w:ascii="Times New Roman" w:hAnsi="Times New Roman"/>
                <w:sz w:val="20"/>
              </w:rPr>
            </w:pPr>
            <w:r>
              <w:rPr>
                <w:rFonts w:ascii="Times New Roman" w:hAnsi="Times New Roman"/>
                <w:sz w:val="20"/>
              </w:rPr>
              <w:t xml:space="preserve">An order to hold VTE prophylaxis without a documented reason by the physician/APN/PA or pharmacist </w:t>
            </w:r>
          </w:p>
          <w:p w:rsidR="004978C8" w:rsidRPr="004941EA" w:rsidRDefault="005331B1" w:rsidP="00705C7A">
            <w:pPr>
              <w:pStyle w:val="Footer"/>
              <w:widowControl/>
              <w:numPr>
                <w:ilvl w:val="0"/>
                <w:numId w:val="24"/>
              </w:numPr>
              <w:tabs>
                <w:tab w:val="clear" w:pos="4320"/>
                <w:tab w:val="clear" w:pos="8640"/>
              </w:tabs>
              <w:rPr>
                <w:rFonts w:ascii="Times New Roman" w:hAnsi="Times New Roman"/>
                <w:sz w:val="20"/>
              </w:rPr>
            </w:pPr>
            <w:r>
              <w:rPr>
                <w:rFonts w:ascii="Times New Roman" w:hAnsi="Times New Roman"/>
                <w:sz w:val="20"/>
              </w:rPr>
              <w:t xml:space="preserve">Documentation the patient is at low risk for VTE or VTE prophylaxis is not needed </w:t>
            </w:r>
          </w:p>
          <w:p w:rsidR="00253BA7" w:rsidRPr="004941EA" w:rsidRDefault="005331B1" w:rsidP="00705C7A">
            <w:pPr>
              <w:pStyle w:val="Footer"/>
              <w:widowControl/>
              <w:numPr>
                <w:ilvl w:val="0"/>
                <w:numId w:val="24"/>
              </w:numPr>
              <w:tabs>
                <w:tab w:val="clear" w:pos="4320"/>
                <w:tab w:val="clear" w:pos="8640"/>
              </w:tabs>
              <w:rPr>
                <w:rFonts w:ascii="Times New Roman" w:hAnsi="Times New Roman"/>
                <w:sz w:val="20"/>
              </w:rPr>
            </w:pPr>
            <w:r>
              <w:rPr>
                <w:rFonts w:ascii="Times New Roman" w:hAnsi="Times New Roman"/>
                <w:sz w:val="20"/>
              </w:rPr>
              <w:t xml:space="preserve">Documentation of “history of bleeding” without mention of active bleeding or bleeding risk </w:t>
            </w:r>
          </w:p>
          <w:p w:rsidR="00253BA7" w:rsidRPr="004941EA" w:rsidRDefault="005331B1" w:rsidP="00705C7A">
            <w:pPr>
              <w:pStyle w:val="Footer"/>
              <w:widowControl/>
              <w:numPr>
                <w:ilvl w:val="0"/>
                <w:numId w:val="24"/>
              </w:numPr>
              <w:tabs>
                <w:tab w:val="clear" w:pos="4320"/>
                <w:tab w:val="clear" w:pos="8640"/>
              </w:tabs>
              <w:rPr>
                <w:rFonts w:ascii="Times New Roman" w:hAnsi="Times New Roman"/>
                <w:sz w:val="20"/>
              </w:rPr>
            </w:pPr>
            <w:r>
              <w:rPr>
                <w:rFonts w:ascii="Times New Roman" w:hAnsi="Times New Roman"/>
                <w:sz w:val="20"/>
              </w:rPr>
              <w:t>Re-infusion of blood products (blood salvage) collected with blood recovery systems</w:t>
            </w:r>
          </w:p>
          <w:p w:rsidR="00253BA7" w:rsidRPr="004941EA" w:rsidRDefault="005331B1" w:rsidP="00705C7A">
            <w:pPr>
              <w:pStyle w:val="Footer"/>
              <w:widowControl/>
              <w:numPr>
                <w:ilvl w:val="0"/>
                <w:numId w:val="24"/>
              </w:numPr>
              <w:tabs>
                <w:tab w:val="clear" w:pos="4320"/>
                <w:tab w:val="clear" w:pos="8640"/>
              </w:tabs>
              <w:rPr>
                <w:rFonts w:ascii="Times New Roman" w:hAnsi="Times New Roman"/>
                <w:sz w:val="20"/>
              </w:rPr>
            </w:pPr>
            <w:r>
              <w:rPr>
                <w:rFonts w:ascii="Times New Roman" w:hAnsi="Times New Roman"/>
                <w:sz w:val="20"/>
              </w:rPr>
              <w:t xml:space="preserve">Documentation of an allergy or adverse reaction to ONE type of pharmacological prophylaxis.  For example, “patient allergic to Coumadin” would not be acceptable.  </w:t>
            </w:r>
          </w:p>
          <w:p w:rsidR="00253BA7" w:rsidRPr="004941EA" w:rsidRDefault="005331B1" w:rsidP="00705C7A">
            <w:r>
              <w:t>Cont’d next page</w:t>
            </w:r>
          </w:p>
        </w:tc>
      </w:tr>
      <w:tr w:rsidR="002F2A37"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2F2A37" w:rsidRPr="004941EA" w:rsidRDefault="002F2A37" w:rsidP="00513177">
            <w:pPr>
              <w:rPr>
                <w:sz w:val="22"/>
              </w:rPr>
            </w:pPr>
          </w:p>
        </w:tc>
        <w:tc>
          <w:tcPr>
            <w:tcW w:w="1210" w:type="dxa"/>
            <w:tcBorders>
              <w:top w:val="single" w:sz="6" w:space="0" w:color="auto"/>
              <w:left w:val="single" w:sz="6" w:space="0" w:color="auto"/>
              <w:bottom w:val="single" w:sz="6" w:space="0" w:color="auto"/>
              <w:right w:val="single" w:sz="6" w:space="0" w:color="auto"/>
            </w:tcBorders>
          </w:tcPr>
          <w:p w:rsidR="002F2A37" w:rsidRPr="004941EA" w:rsidRDefault="002F2A3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F2A37" w:rsidRPr="004941EA" w:rsidRDefault="002F2A37"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2F2A37" w:rsidRPr="004941EA" w:rsidRDefault="002F2A3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A6030B" w:rsidRPr="004941EA" w:rsidRDefault="005331B1" w:rsidP="00A6030B">
            <w:pPr>
              <w:pStyle w:val="Footer"/>
              <w:widowControl/>
              <w:tabs>
                <w:tab w:val="clear" w:pos="4320"/>
                <w:tab w:val="clear" w:pos="8640"/>
              </w:tabs>
              <w:ind w:left="-4"/>
              <w:rPr>
                <w:rFonts w:ascii="Times New Roman" w:hAnsi="Times New Roman"/>
                <w:b/>
                <w:sz w:val="20"/>
              </w:rPr>
            </w:pPr>
            <w:r>
              <w:rPr>
                <w:rFonts w:ascii="Times New Roman" w:hAnsi="Times New Roman"/>
                <w:b/>
                <w:sz w:val="20"/>
              </w:rPr>
              <w:t>Reason for no VTE prophylaxis cont’d</w:t>
            </w:r>
          </w:p>
          <w:p w:rsidR="002F2A37" w:rsidRPr="004941EA" w:rsidRDefault="005331B1" w:rsidP="002F2A37">
            <w:pPr>
              <w:pStyle w:val="Footer"/>
              <w:widowControl/>
              <w:numPr>
                <w:ilvl w:val="0"/>
                <w:numId w:val="24"/>
              </w:numPr>
              <w:tabs>
                <w:tab w:val="clear" w:pos="4320"/>
                <w:tab w:val="clear" w:pos="8640"/>
              </w:tabs>
              <w:rPr>
                <w:rFonts w:ascii="Times New Roman" w:hAnsi="Times New Roman"/>
                <w:sz w:val="20"/>
              </w:rPr>
            </w:pPr>
            <w:r>
              <w:rPr>
                <w:rFonts w:ascii="Times New Roman" w:hAnsi="Times New Roman"/>
                <w:sz w:val="20"/>
              </w:rPr>
              <w:t>Physician documentation of bleeding risk associated with surgery is not considered a reason for not administering pharmacological VTE prophylaxis.  For example, physician documents, “Discussed risks and benefits of surgery.  Included risk of infection and bleeding.”</w:t>
            </w:r>
          </w:p>
          <w:p w:rsidR="002F2A37" w:rsidRPr="004941EA" w:rsidRDefault="005331B1" w:rsidP="002F2A37">
            <w:pPr>
              <w:pStyle w:val="Footer"/>
              <w:widowControl/>
              <w:tabs>
                <w:tab w:val="clear" w:pos="4320"/>
                <w:tab w:val="clear" w:pos="8640"/>
              </w:tabs>
              <w:rPr>
                <w:rFonts w:ascii="Times New Roman" w:hAnsi="Times New Roman"/>
                <w:b/>
                <w:sz w:val="20"/>
              </w:rPr>
            </w:pPr>
            <w:r>
              <w:rPr>
                <w:rFonts w:ascii="Times New Roman" w:hAnsi="Times New Roman"/>
                <w:b/>
                <w:bCs/>
                <w:sz w:val="20"/>
              </w:rPr>
              <w:t>Pharmacological prophylaxis</w:t>
            </w:r>
            <w:r>
              <w:rPr>
                <w:rFonts w:ascii="Times New Roman" w:hAnsi="Times New Roman"/>
                <w:sz w:val="20"/>
              </w:rPr>
              <w:t xml:space="preserve"> = medications used to prevent VTE such as </w:t>
            </w:r>
            <w:proofErr w:type="spellStart"/>
            <w:r>
              <w:rPr>
                <w:rFonts w:ascii="Times New Roman" w:hAnsi="Times New Roman"/>
                <w:sz w:val="20"/>
              </w:rPr>
              <w:t>subQ</w:t>
            </w:r>
            <w:proofErr w:type="spellEnd"/>
            <w:r>
              <w:rPr>
                <w:rFonts w:ascii="Times New Roman" w:hAnsi="Times New Roman"/>
                <w:sz w:val="20"/>
              </w:rPr>
              <w:t xml:space="preserve"> low dose heparin, warfarin (Coumadin), or enoxaparin (Lovenox)</w:t>
            </w:r>
          </w:p>
        </w:tc>
      </w:tr>
      <w:tr w:rsidR="00556B9B"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556B9B" w:rsidRPr="004941EA" w:rsidRDefault="005331B1" w:rsidP="005D4145">
            <w:pPr>
              <w:rPr>
                <w:sz w:val="22"/>
              </w:rPr>
            </w:pPr>
            <w:r>
              <w:rPr>
                <w:sz w:val="22"/>
              </w:rPr>
              <w:t>43</w:t>
            </w:r>
          </w:p>
        </w:tc>
        <w:tc>
          <w:tcPr>
            <w:tcW w:w="1210" w:type="dxa"/>
            <w:tcBorders>
              <w:top w:val="single" w:sz="6" w:space="0" w:color="auto"/>
              <w:left w:val="single" w:sz="6" w:space="0" w:color="auto"/>
              <w:bottom w:val="single" w:sz="6" w:space="0" w:color="auto"/>
              <w:right w:val="single" w:sz="6" w:space="0" w:color="auto"/>
            </w:tcBorders>
          </w:tcPr>
          <w:p w:rsidR="00556B9B" w:rsidRPr="004941EA" w:rsidRDefault="005331B1" w:rsidP="00864942">
            <w:pPr>
              <w:jc w:val="center"/>
            </w:pPr>
            <w:proofErr w:type="spellStart"/>
            <w:r>
              <w:t>vteproadm</w:t>
            </w:r>
            <w:proofErr w:type="spellEnd"/>
          </w:p>
          <w:p w:rsidR="00556B9B" w:rsidRPr="004941EA" w:rsidRDefault="00556B9B" w:rsidP="001D4E4D">
            <w:pPr>
              <w:jc w:val="center"/>
            </w:pPr>
          </w:p>
        </w:tc>
        <w:tc>
          <w:tcPr>
            <w:tcW w:w="5040" w:type="dxa"/>
            <w:tcBorders>
              <w:top w:val="single" w:sz="6" w:space="0" w:color="auto"/>
              <w:left w:val="single" w:sz="6" w:space="0" w:color="auto"/>
              <w:bottom w:val="single" w:sz="6" w:space="0" w:color="auto"/>
              <w:right w:val="single" w:sz="6" w:space="0" w:color="auto"/>
            </w:tcBorders>
          </w:tcPr>
          <w:p w:rsidR="00556B9B" w:rsidRPr="004941EA" w:rsidRDefault="005331B1" w:rsidP="00864942">
            <w:pPr>
              <w:rPr>
                <w:sz w:val="22"/>
              </w:rPr>
            </w:pPr>
            <w:r>
              <w:rPr>
                <w:sz w:val="22"/>
              </w:rPr>
              <w:t>Was mechanical and/or pharmacological VTE prophylaxis administered anytime from admission day and the day before the VTE diagnostic test order date?</w:t>
            </w:r>
          </w:p>
          <w:p w:rsidR="00556B9B" w:rsidRPr="004941EA" w:rsidRDefault="005331B1" w:rsidP="00864942">
            <w:pPr>
              <w:rPr>
                <w:sz w:val="22"/>
              </w:rPr>
            </w:pPr>
            <w:r>
              <w:rPr>
                <w:sz w:val="22"/>
              </w:rPr>
              <w:t>1.  Yes</w:t>
            </w:r>
          </w:p>
          <w:p w:rsidR="00556B9B" w:rsidRPr="004941EA" w:rsidRDefault="005331B1" w:rsidP="00864942">
            <w:pPr>
              <w:rPr>
                <w:sz w:val="22"/>
              </w:rPr>
            </w:pPr>
            <w:r>
              <w:rPr>
                <w:sz w:val="22"/>
              </w:rPr>
              <w:t>2.  No</w:t>
            </w:r>
          </w:p>
          <w:p w:rsidR="00310E7C" w:rsidRPr="004941EA" w:rsidRDefault="005331B1" w:rsidP="00864942">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56B9B" w:rsidRPr="004941EA" w:rsidRDefault="005331B1" w:rsidP="00864942">
            <w:pPr>
              <w:jc w:val="center"/>
            </w:pPr>
            <w:r>
              <w:t>1,2,95</w:t>
            </w:r>
          </w:p>
          <w:p w:rsidR="00310E7C" w:rsidRPr="004941EA" w:rsidRDefault="00310E7C" w:rsidP="00864942">
            <w:pPr>
              <w:jc w:val="center"/>
            </w:pPr>
          </w:p>
          <w:p w:rsidR="00310E7C" w:rsidRPr="004941EA" w:rsidRDefault="005331B1" w:rsidP="00864942">
            <w:pPr>
              <w:jc w:val="center"/>
            </w:pPr>
            <w:r>
              <w:t xml:space="preserve">Will be auto-filled as 95 if </w:t>
            </w:r>
            <w:proofErr w:type="spellStart"/>
            <w:r>
              <w:t>nomecpro</w:t>
            </w:r>
            <w:proofErr w:type="spellEnd"/>
            <w:r>
              <w:t xml:space="preserve"> = 1 and </w:t>
            </w:r>
            <w:proofErr w:type="spellStart"/>
            <w:r>
              <w:t>norxpro</w:t>
            </w:r>
            <w:proofErr w:type="spellEnd"/>
            <w:r>
              <w:t xml:space="preserve"> = 1</w:t>
            </w:r>
          </w:p>
        </w:tc>
        <w:tc>
          <w:tcPr>
            <w:tcW w:w="5760" w:type="dxa"/>
            <w:tcBorders>
              <w:top w:val="single" w:sz="6" w:space="0" w:color="auto"/>
              <w:left w:val="single" w:sz="6" w:space="0" w:color="auto"/>
              <w:bottom w:val="single" w:sz="6" w:space="0" w:color="auto"/>
              <w:right w:val="single" w:sz="6" w:space="0" w:color="auto"/>
            </w:tcBorders>
          </w:tcPr>
          <w:p w:rsidR="00556B9B" w:rsidRPr="004941EA" w:rsidRDefault="005331B1" w:rsidP="00864942">
            <w:pPr>
              <w:rPr>
                <w:b/>
              </w:rPr>
            </w:pPr>
            <w:r>
              <w:rPr>
                <w:b/>
              </w:rPr>
              <w:t xml:space="preserve">In order to answer this question, locate the diagnostic test order date (date entered in VTESORDT) and then review the chart to determine if VTE prophylaxis was administered within the timeframe from admission and the day before the test order date.  If any VTE prophylaxis was given within the specified timeframe, select “1”. </w:t>
            </w:r>
          </w:p>
          <w:p w:rsidR="00556B9B" w:rsidRPr="004941EA" w:rsidRDefault="005331B1" w:rsidP="00864942">
            <w:r>
              <w:t xml:space="preserve">The VTE diagnostic test order date is the date the order was written to determine whether the patient developed VTE during hospitalization, not the date the test was completed.  For example: On 4/11/2010 a CT of the thorax is ordered, but not completed until 4/12/2010.  Use 4/11/2009 as the diagnostic test order date to determine if any prophylaxis was administered before that date. </w:t>
            </w:r>
          </w:p>
          <w:p w:rsidR="00556B9B" w:rsidRPr="004941EA" w:rsidRDefault="005331B1" w:rsidP="00864942">
            <w:r>
              <w:t xml:space="preserve">If more than one diagnostic test was ordered to rule out VTE, and both confirmed VTE, select the first diagnostic test that confirmed VTE to determine if the patient received VTE prophylaxis.  For example, a </w:t>
            </w:r>
            <w:proofErr w:type="spellStart"/>
            <w:r>
              <w:t>doppler</w:t>
            </w:r>
            <w:proofErr w:type="spellEnd"/>
            <w:r>
              <w:t xml:space="preserve"> was ordered on 4/20/2010 to rule out DVT, and another test was ordered on 4/23/2010 to rule out PE.  Determine if any prophylaxis was administered anytime between the hospital admission date and before 4/20/2010.  If VTE prophylaxis was not given during that timeframe, select “2.” </w:t>
            </w:r>
          </w:p>
          <w:p w:rsidR="00556B9B" w:rsidRPr="004941EA" w:rsidRDefault="005331B1" w:rsidP="00864942">
            <w:pPr>
              <w:pStyle w:val="Footer"/>
              <w:widowControl/>
              <w:tabs>
                <w:tab w:val="clear" w:pos="4320"/>
                <w:tab w:val="clear" w:pos="8640"/>
              </w:tabs>
              <w:rPr>
                <w:rFonts w:ascii="Times New Roman" w:hAnsi="Times New Roman"/>
                <w:b/>
                <w:bCs/>
                <w:sz w:val="20"/>
                <w:szCs w:val="21"/>
              </w:rPr>
            </w:pPr>
            <w:r>
              <w:rPr>
                <w:rFonts w:ascii="Times New Roman" w:hAnsi="Times New Roman"/>
                <w:b/>
                <w:bCs/>
                <w:sz w:val="20"/>
                <w:szCs w:val="21"/>
              </w:rPr>
              <w:t>Examples of each VTE prophylaxis category such as:</w:t>
            </w:r>
          </w:p>
          <w:p w:rsidR="00556B9B" w:rsidRPr="004941EA" w:rsidRDefault="005331B1" w:rsidP="00864942">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Low dose unfractionated heparin</w:t>
            </w:r>
            <w:r>
              <w:rPr>
                <w:rFonts w:ascii="Times New Roman" w:hAnsi="Times New Roman"/>
                <w:sz w:val="20"/>
                <w:szCs w:val="21"/>
              </w:rPr>
              <w:t xml:space="preserve"> (LDUH) - </w:t>
            </w:r>
            <w:r>
              <w:rPr>
                <w:rFonts w:ascii="Times New Roman" w:hAnsi="Times New Roman"/>
                <w:b/>
                <w:bCs/>
                <w:sz w:val="20"/>
                <w:szCs w:val="21"/>
              </w:rPr>
              <w:t xml:space="preserve">only include heparin administered by </w:t>
            </w:r>
            <w:r>
              <w:rPr>
                <w:rFonts w:ascii="Times New Roman" w:hAnsi="Times New Roman"/>
                <w:b/>
                <w:bCs/>
                <w:sz w:val="20"/>
                <w:szCs w:val="21"/>
                <w:u w:val="single"/>
              </w:rPr>
              <w:t>subcutaneous</w:t>
            </w:r>
            <w:r>
              <w:rPr>
                <w:rFonts w:ascii="Times New Roman" w:hAnsi="Times New Roman"/>
                <w:b/>
                <w:bCs/>
                <w:sz w:val="20"/>
                <w:szCs w:val="21"/>
              </w:rPr>
              <w:t xml:space="preserve"> route </w:t>
            </w:r>
            <w:r>
              <w:rPr>
                <w:rFonts w:ascii="Times New Roman" w:hAnsi="Times New Roman"/>
                <w:sz w:val="20"/>
                <w:szCs w:val="21"/>
              </w:rPr>
              <w:t xml:space="preserve">(SC, SQ, </w:t>
            </w:r>
            <w:proofErr w:type="spellStart"/>
            <w:r>
              <w:rPr>
                <w:rFonts w:ascii="Times New Roman" w:hAnsi="Times New Roman"/>
                <w:sz w:val="20"/>
                <w:szCs w:val="21"/>
              </w:rPr>
              <w:t>SubQ</w:t>
            </w:r>
            <w:proofErr w:type="spellEnd"/>
            <w:r>
              <w:rPr>
                <w:rFonts w:ascii="Times New Roman" w:hAnsi="Times New Roman"/>
                <w:sz w:val="20"/>
                <w:szCs w:val="21"/>
              </w:rPr>
              <w:t xml:space="preserve">): heparin, </w:t>
            </w:r>
            <w:proofErr w:type="spellStart"/>
            <w:r>
              <w:rPr>
                <w:rFonts w:ascii="Times New Roman" w:hAnsi="Times New Roman"/>
                <w:sz w:val="20"/>
                <w:szCs w:val="21"/>
              </w:rPr>
              <w:t>calcilean</w:t>
            </w:r>
            <w:proofErr w:type="spellEnd"/>
            <w:r>
              <w:rPr>
                <w:rFonts w:ascii="Times New Roman" w:hAnsi="Times New Roman"/>
                <w:sz w:val="20"/>
                <w:szCs w:val="21"/>
              </w:rPr>
              <w:t xml:space="preserve">, </w:t>
            </w:r>
            <w:proofErr w:type="spellStart"/>
            <w:r>
              <w:rPr>
                <w:rFonts w:ascii="Times New Roman" w:hAnsi="Times New Roman"/>
                <w:sz w:val="20"/>
                <w:szCs w:val="21"/>
              </w:rPr>
              <w:t>calciparine</w:t>
            </w:r>
            <w:proofErr w:type="spellEnd"/>
          </w:p>
          <w:p w:rsidR="00556B9B" w:rsidRPr="004941EA" w:rsidRDefault="005331B1" w:rsidP="00A6030B">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Low molecular weight heparin</w:t>
            </w:r>
            <w:r>
              <w:rPr>
                <w:rFonts w:ascii="Times New Roman" w:hAnsi="Times New Roman"/>
                <w:sz w:val="20"/>
                <w:szCs w:val="21"/>
              </w:rPr>
              <w:t xml:space="preserve"> (LMWH): enoxaparin (Lovenox), </w:t>
            </w:r>
            <w:proofErr w:type="spellStart"/>
            <w:r>
              <w:rPr>
                <w:rFonts w:ascii="Times New Roman" w:hAnsi="Times New Roman"/>
                <w:sz w:val="20"/>
                <w:szCs w:val="21"/>
              </w:rPr>
              <w:t>fragmin</w:t>
            </w:r>
            <w:proofErr w:type="spellEnd"/>
            <w:r>
              <w:rPr>
                <w:rFonts w:ascii="Times New Roman" w:hAnsi="Times New Roman"/>
                <w:sz w:val="20"/>
                <w:szCs w:val="21"/>
              </w:rPr>
              <w:t xml:space="preserve">, </w:t>
            </w:r>
            <w:proofErr w:type="spellStart"/>
            <w:r>
              <w:rPr>
                <w:rFonts w:ascii="Times New Roman" w:hAnsi="Times New Roman"/>
                <w:sz w:val="20"/>
                <w:szCs w:val="21"/>
              </w:rPr>
              <w:t>innohep</w:t>
            </w:r>
            <w:proofErr w:type="spellEnd"/>
            <w:r>
              <w:rPr>
                <w:rFonts w:ascii="Times New Roman" w:hAnsi="Times New Roman"/>
                <w:sz w:val="20"/>
                <w:szCs w:val="21"/>
              </w:rPr>
              <w:t xml:space="preserve"> </w:t>
            </w:r>
          </w:p>
          <w:p w:rsidR="00B8377F" w:rsidRPr="004941EA" w:rsidRDefault="005331B1" w:rsidP="00A6030B">
            <w:pPr>
              <w:pStyle w:val="Footer"/>
              <w:widowControl/>
              <w:tabs>
                <w:tab w:val="clear" w:pos="4320"/>
                <w:tab w:val="clear" w:pos="8640"/>
              </w:tabs>
            </w:pPr>
            <w:r>
              <w:rPr>
                <w:rFonts w:ascii="Times New Roman" w:hAnsi="Times New Roman"/>
                <w:sz w:val="20"/>
                <w:szCs w:val="21"/>
              </w:rPr>
              <w:t>Cont’d next page</w:t>
            </w:r>
          </w:p>
        </w:tc>
      </w:tr>
      <w:tr w:rsidR="008A04AE"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8A04AE" w:rsidRPr="004941EA" w:rsidRDefault="008A04AE" w:rsidP="00864942">
            <w:pPr>
              <w:rPr>
                <w:sz w:val="22"/>
              </w:rPr>
            </w:pPr>
          </w:p>
        </w:tc>
        <w:tc>
          <w:tcPr>
            <w:tcW w:w="1210" w:type="dxa"/>
            <w:tcBorders>
              <w:top w:val="single" w:sz="6" w:space="0" w:color="auto"/>
              <w:left w:val="single" w:sz="6" w:space="0" w:color="auto"/>
              <w:bottom w:val="single" w:sz="6" w:space="0" w:color="auto"/>
              <w:right w:val="single" w:sz="6" w:space="0" w:color="auto"/>
            </w:tcBorders>
          </w:tcPr>
          <w:p w:rsidR="008A04AE" w:rsidRPr="004941EA" w:rsidRDefault="008A04AE" w:rsidP="00864942">
            <w:pPr>
              <w:jc w:val="center"/>
            </w:pPr>
          </w:p>
        </w:tc>
        <w:tc>
          <w:tcPr>
            <w:tcW w:w="5040" w:type="dxa"/>
            <w:tcBorders>
              <w:top w:val="single" w:sz="6" w:space="0" w:color="auto"/>
              <w:left w:val="single" w:sz="6" w:space="0" w:color="auto"/>
              <w:bottom w:val="single" w:sz="6" w:space="0" w:color="auto"/>
              <w:right w:val="single" w:sz="6" w:space="0" w:color="auto"/>
            </w:tcBorders>
          </w:tcPr>
          <w:p w:rsidR="008A04AE" w:rsidRPr="004941EA" w:rsidRDefault="008A04AE" w:rsidP="00864942">
            <w:pPr>
              <w:rPr>
                <w:sz w:val="22"/>
              </w:rPr>
            </w:pPr>
          </w:p>
        </w:tc>
        <w:tc>
          <w:tcPr>
            <w:tcW w:w="2160" w:type="dxa"/>
            <w:tcBorders>
              <w:top w:val="single" w:sz="6" w:space="0" w:color="auto"/>
              <w:left w:val="single" w:sz="6" w:space="0" w:color="auto"/>
              <w:bottom w:val="single" w:sz="6" w:space="0" w:color="auto"/>
              <w:right w:val="single" w:sz="6" w:space="0" w:color="auto"/>
            </w:tcBorders>
          </w:tcPr>
          <w:p w:rsidR="008A04AE" w:rsidRPr="004941EA" w:rsidRDefault="008A04AE" w:rsidP="00864942">
            <w:pPr>
              <w:jc w:val="center"/>
            </w:pPr>
          </w:p>
        </w:tc>
        <w:tc>
          <w:tcPr>
            <w:tcW w:w="5760" w:type="dxa"/>
            <w:tcBorders>
              <w:top w:val="single" w:sz="6" w:space="0" w:color="auto"/>
              <w:left w:val="single" w:sz="6" w:space="0" w:color="auto"/>
              <w:bottom w:val="single" w:sz="6" w:space="0" w:color="auto"/>
              <w:right w:val="single" w:sz="6" w:space="0" w:color="auto"/>
            </w:tcBorders>
          </w:tcPr>
          <w:p w:rsidR="00B8377F" w:rsidRPr="004941EA" w:rsidRDefault="005331B1" w:rsidP="00864942">
            <w:pPr>
              <w:rPr>
                <w:b/>
                <w:bCs/>
                <w:szCs w:val="21"/>
              </w:rPr>
            </w:pPr>
            <w:r>
              <w:rPr>
                <w:b/>
                <w:bCs/>
                <w:szCs w:val="21"/>
              </w:rPr>
              <w:t>VTE Prophylaxis cont’d</w:t>
            </w:r>
          </w:p>
          <w:p w:rsidR="008A04AE" w:rsidRPr="004941EA" w:rsidRDefault="005331B1" w:rsidP="00864942">
            <w:pPr>
              <w:rPr>
                <w:szCs w:val="21"/>
              </w:rPr>
            </w:pPr>
            <w:r>
              <w:rPr>
                <w:b/>
                <w:bCs/>
                <w:szCs w:val="21"/>
              </w:rPr>
              <w:t>Intermittent pneumatic compression devices</w:t>
            </w:r>
            <w:r>
              <w:rPr>
                <w:szCs w:val="21"/>
              </w:rPr>
              <w:t xml:space="preserve"> (IPC):  AE pumps (anti-embolic pumps) calf/thigh, DVT boots-calf/thigh, sequential compression device (SCD)</w:t>
            </w:r>
          </w:p>
          <w:p w:rsidR="008A04AE" w:rsidRPr="004941EA" w:rsidRDefault="005331B1" w:rsidP="008A04A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Graduated compression stockings</w:t>
            </w:r>
            <w:r>
              <w:rPr>
                <w:rFonts w:ascii="Times New Roman" w:hAnsi="Times New Roman"/>
                <w:sz w:val="20"/>
                <w:szCs w:val="21"/>
              </w:rPr>
              <w:t xml:space="preserve"> (GCS)</w:t>
            </w:r>
            <w:r>
              <w:rPr>
                <w:rFonts w:ascii="Times New Roman" w:hAnsi="Times New Roman"/>
                <w:b/>
                <w:bCs/>
                <w:sz w:val="20"/>
                <w:szCs w:val="21"/>
              </w:rPr>
              <w:t xml:space="preserve"> knee or thigh high:</w:t>
            </w:r>
            <w:r>
              <w:rPr>
                <w:rFonts w:ascii="Times New Roman" w:hAnsi="Times New Roman"/>
                <w:sz w:val="20"/>
                <w:szCs w:val="21"/>
              </w:rPr>
              <w:t xml:space="preserve">  Anti-embolism stockings, TED hose (TEDS), </w:t>
            </w:r>
            <w:proofErr w:type="spellStart"/>
            <w:r>
              <w:rPr>
                <w:rFonts w:ascii="Times New Roman" w:hAnsi="Times New Roman"/>
                <w:sz w:val="20"/>
                <w:szCs w:val="21"/>
              </w:rPr>
              <w:t>Jobst</w:t>
            </w:r>
            <w:proofErr w:type="spellEnd"/>
            <w:r>
              <w:rPr>
                <w:rFonts w:ascii="Times New Roman" w:hAnsi="Times New Roman"/>
                <w:sz w:val="20"/>
                <w:szCs w:val="21"/>
              </w:rPr>
              <w:t xml:space="preserve"> stockings</w:t>
            </w:r>
          </w:p>
          <w:p w:rsidR="008A04AE" w:rsidRPr="004941EA" w:rsidRDefault="005331B1" w:rsidP="008A04AE">
            <w:pPr>
              <w:pStyle w:val="Footer"/>
              <w:widowControl/>
              <w:tabs>
                <w:tab w:val="clear" w:pos="4320"/>
                <w:tab w:val="clear" w:pos="8640"/>
              </w:tabs>
              <w:rPr>
                <w:rFonts w:ascii="Times New Roman" w:hAnsi="Times New Roman"/>
                <w:sz w:val="20"/>
                <w:szCs w:val="21"/>
              </w:rPr>
            </w:pPr>
            <w:r>
              <w:rPr>
                <w:rFonts w:ascii="Times New Roman" w:hAnsi="Times New Roman"/>
                <w:b/>
                <w:bCs/>
                <w:sz w:val="20"/>
                <w:szCs w:val="21"/>
              </w:rPr>
              <w:t xml:space="preserve">Factor </w:t>
            </w:r>
            <w:proofErr w:type="spellStart"/>
            <w:r>
              <w:rPr>
                <w:rFonts w:ascii="Times New Roman" w:hAnsi="Times New Roman"/>
                <w:b/>
                <w:bCs/>
                <w:sz w:val="20"/>
                <w:szCs w:val="21"/>
              </w:rPr>
              <w:t>Xa</w:t>
            </w:r>
            <w:proofErr w:type="spellEnd"/>
            <w:r>
              <w:rPr>
                <w:rFonts w:ascii="Times New Roman" w:hAnsi="Times New Roman"/>
                <w:b/>
                <w:bCs/>
                <w:sz w:val="20"/>
                <w:szCs w:val="21"/>
              </w:rPr>
              <w:t xml:space="preserve"> Inhibitor</w:t>
            </w:r>
            <w:r>
              <w:rPr>
                <w:rFonts w:ascii="Times New Roman" w:hAnsi="Times New Roman"/>
                <w:sz w:val="20"/>
                <w:szCs w:val="21"/>
              </w:rPr>
              <w:t xml:space="preserve">: </w:t>
            </w:r>
            <w:proofErr w:type="spellStart"/>
            <w:r w:rsidR="004D508E" w:rsidRPr="004D508E">
              <w:rPr>
                <w:rFonts w:ascii="Times New Roman" w:hAnsi="Times New Roman"/>
                <w:sz w:val="20"/>
                <w:szCs w:val="21"/>
                <w:highlight w:val="yellow"/>
              </w:rPr>
              <w:t>fondaparinux</w:t>
            </w:r>
            <w:proofErr w:type="spellEnd"/>
            <w:r w:rsidR="004D508E" w:rsidRPr="004D508E">
              <w:rPr>
                <w:rFonts w:ascii="Times New Roman" w:hAnsi="Times New Roman"/>
                <w:sz w:val="20"/>
                <w:szCs w:val="21"/>
                <w:highlight w:val="yellow"/>
              </w:rPr>
              <w:t xml:space="preserve"> (</w:t>
            </w:r>
            <w:proofErr w:type="spellStart"/>
            <w:r w:rsidR="004D508E" w:rsidRPr="004D508E">
              <w:rPr>
                <w:rFonts w:ascii="Times New Roman" w:hAnsi="Times New Roman"/>
                <w:sz w:val="20"/>
                <w:szCs w:val="21"/>
                <w:highlight w:val="yellow"/>
              </w:rPr>
              <w:t>Arixtra</w:t>
            </w:r>
            <w:proofErr w:type="spellEnd"/>
            <w:r w:rsidR="004D508E" w:rsidRPr="004D508E">
              <w:rPr>
                <w:rFonts w:ascii="Times New Roman" w:hAnsi="Times New Roman"/>
                <w:sz w:val="20"/>
                <w:szCs w:val="21"/>
                <w:highlight w:val="yellow"/>
              </w:rPr>
              <w:t>)</w:t>
            </w:r>
          </w:p>
          <w:p w:rsidR="008A04AE" w:rsidRPr="004941EA" w:rsidRDefault="005331B1" w:rsidP="008A04AE">
            <w:pPr>
              <w:numPr>
                <w:ilvl w:val="12"/>
                <w:numId w:val="0"/>
              </w:numPr>
              <w:rPr>
                <w:szCs w:val="21"/>
              </w:rPr>
            </w:pPr>
            <w:r>
              <w:rPr>
                <w:b/>
                <w:bCs/>
                <w:szCs w:val="21"/>
              </w:rPr>
              <w:t xml:space="preserve">Warfarin </w:t>
            </w:r>
            <w:r>
              <w:rPr>
                <w:szCs w:val="21"/>
              </w:rPr>
              <w:t xml:space="preserve">such as:  Coumadin, </w:t>
            </w:r>
            <w:proofErr w:type="spellStart"/>
            <w:r>
              <w:rPr>
                <w:szCs w:val="21"/>
              </w:rPr>
              <w:t>Jantoven</w:t>
            </w:r>
            <w:proofErr w:type="spellEnd"/>
            <w:r>
              <w:rPr>
                <w:szCs w:val="21"/>
              </w:rPr>
              <w:t xml:space="preserve">, </w:t>
            </w:r>
            <w:proofErr w:type="spellStart"/>
            <w:r>
              <w:rPr>
                <w:szCs w:val="21"/>
              </w:rPr>
              <w:t>Panwarfin</w:t>
            </w:r>
            <w:proofErr w:type="spellEnd"/>
            <w:r>
              <w:rPr>
                <w:szCs w:val="21"/>
              </w:rPr>
              <w:t xml:space="preserve">, </w:t>
            </w:r>
            <w:proofErr w:type="spellStart"/>
            <w:r w:rsidR="004D508E" w:rsidRPr="004D508E">
              <w:rPr>
                <w:szCs w:val="21"/>
              </w:rPr>
              <w:t>Warfilone</w:t>
            </w:r>
            <w:proofErr w:type="spellEnd"/>
          </w:p>
          <w:p w:rsidR="008A04AE" w:rsidRPr="004941EA" w:rsidRDefault="004D508E" w:rsidP="00A6030B">
            <w:pPr>
              <w:numPr>
                <w:ilvl w:val="12"/>
                <w:numId w:val="0"/>
              </w:numPr>
              <w:rPr>
                <w:b/>
              </w:rPr>
            </w:pPr>
            <w:r w:rsidRPr="004D508E">
              <w:rPr>
                <w:b/>
                <w:szCs w:val="21"/>
              </w:rPr>
              <w:t>Venous foot pumps:</w:t>
            </w:r>
            <w:r w:rsidR="005331B1">
              <w:rPr>
                <w:szCs w:val="21"/>
              </w:rPr>
              <w:t xml:space="preserve">  AE pumps – foot only, Kendall boots, </w:t>
            </w:r>
            <w:proofErr w:type="spellStart"/>
            <w:r w:rsidR="005331B1">
              <w:rPr>
                <w:szCs w:val="21"/>
              </w:rPr>
              <w:t>Pneumoboots</w:t>
            </w:r>
            <w:proofErr w:type="spellEnd"/>
            <w:r w:rsidR="005331B1">
              <w:rPr>
                <w:szCs w:val="21"/>
              </w:rPr>
              <w:t xml:space="preserve"> – foot only</w:t>
            </w:r>
          </w:p>
        </w:tc>
      </w:tr>
      <w:tr w:rsidR="003F3462"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3F3462" w:rsidRPr="004941EA" w:rsidRDefault="003F3462" w:rsidP="00864942">
            <w:pPr>
              <w:rPr>
                <w:sz w:val="22"/>
              </w:rPr>
            </w:pPr>
          </w:p>
        </w:tc>
        <w:tc>
          <w:tcPr>
            <w:tcW w:w="1210" w:type="dxa"/>
            <w:tcBorders>
              <w:top w:val="single" w:sz="6" w:space="0" w:color="auto"/>
              <w:left w:val="single" w:sz="6" w:space="0" w:color="auto"/>
              <w:bottom w:val="single" w:sz="6" w:space="0" w:color="auto"/>
              <w:right w:val="single" w:sz="6" w:space="0" w:color="auto"/>
            </w:tcBorders>
          </w:tcPr>
          <w:p w:rsidR="003F3462" w:rsidRPr="004941EA" w:rsidRDefault="003F3462" w:rsidP="00864942">
            <w:pPr>
              <w:jc w:val="center"/>
            </w:pPr>
          </w:p>
        </w:tc>
        <w:tc>
          <w:tcPr>
            <w:tcW w:w="5040" w:type="dxa"/>
            <w:tcBorders>
              <w:top w:val="single" w:sz="6" w:space="0" w:color="auto"/>
              <w:left w:val="single" w:sz="6" w:space="0" w:color="auto"/>
              <w:bottom w:val="single" w:sz="6" w:space="0" w:color="auto"/>
              <w:right w:val="single" w:sz="6" w:space="0" w:color="auto"/>
            </w:tcBorders>
          </w:tcPr>
          <w:p w:rsidR="003F3462" w:rsidRPr="004941EA" w:rsidRDefault="005331B1" w:rsidP="00864942">
            <w:pPr>
              <w:rPr>
                <w:b/>
                <w:sz w:val="22"/>
              </w:rPr>
            </w:pPr>
            <w:r>
              <w:rPr>
                <w:b/>
                <w:sz w:val="22"/>
              </w:rPr>
              <w:t>Anticoagulant Medications</w:t>
            </w:r>
          </w:p>
        </w:tc>
        <w:tc>
          <w:tcPr>
            <w:tcW w:w="2160" w:type="dxa"/>
            <w:tcBorders>
              <w:top w:val="single" w:sz="6" w:space="0" w:color="auto"/>
              <w:left w:val="single" w:sz="6" w:space="0" w:color="auto"/>
              <w:bottom w:val="single" w:sz="6" w:space="0" w:color="auto"/>
              <w:right w:val="single" w:sz="6" w:space="0" w:color="auto"/>
            </w:tcBorders>
          </w:tcPr>
          <w:p w:rsidR="003F3462" w:rsidRPr="004941EA" w:rsidRDefault="003F3462" w:rsidP="00864942">
            <w:pPr>
              <w:jc w:val="center"/>
            </w:pPr>
          </w:p>
        </w:tc>
        <w:tc>
          <w:tcPr>
            <w:tcW w:w="5760" w:type="dxa"/>
            <w:tcBorders>
              <w:top w:val="single" w:sz="6" w:space="0" w:color="auto"/>
              <w:left w:val="single" w:sz="6" w:space="0" w:color="auto"/>
              <w:bottom w:val="single" w:sz="6" w:space="0" w:color="auto"/>
              <w:right w:val="single" w:sz="6" w:space="0" w:color="auto"/>
            </w:tcBorders>
          </w:tcPr>
          <w:p w:rsidR="003F3462" w:rsidRPr="004941EA" w:rsidRDefault="003F3462" w:rsidP="00864942">
            <w:pPr>
              <w:rPr>
                <w:b/>
              </w:rPr>
            </w:pPr>
          </w:p>
        </w:tc>
      </w:tr>
      <w:tr w:rsidR="00253BA7"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941EA" w:rsidRDefault="005331B1" w:rsidP="005D4145">
            <w:pPr>
              <w:rPr>
                <w:sz w:val="22"/>
              </w:rPr>
            </w:pPr>
            <w:r>
              <w:rPr>
                <w:sz w:val="22"/>
              </w:rPr>
              <w:t>44</w:t>
            </w:r>
          </w:p>
        </w:tc>
        <w:tc>
          <w:tcPr>
            <w:tcW w:w="121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proofErr w:type="spellStart"/>
            <w:r>
              <w:t>warfadm</w:t>
            </w:r>
            <w:proofErr w:type="spellEnd"/>
          </w:p>
          <w:p w:rsidR="00253BA7" w:rsidRPr="004941EA"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rPr>
                <w:sz w:val="22"/>
              </w:rPr>
            </w:pPr>
            <w:r>
              <w:rPr>
                <w:sz w:val="22"/>
              </w:rPr>
              <w:t xml:space="preserve">Is there documentation that warfarin was administered within the timeframe of 2 days prior to 2 days after the date the VTE was confirmed?  </w:t>
            </w:r>
          </w:p>
        </w:tc>
        <w:tc>
          <w:tcPr>
            <w:tcW w:w="216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r>
              <w:t>1,2</w:t>
            </w:r>
          </w:p>
          <w:p w:rsidR="00A91AD1" w:rsidRPr="004941EA" w:rsidRDefault="004D508E" w:rsidP="00481940">
            <w:pPr>
              <w:jc w:val="center"/>
            </w:pPr>
            <w:r w:rsidRPr="004D508E">
              <w:t xml:space="preserve">If 2, go to </w:t>
            </w:r>
            <w:proofErr w:type="spellStart"/>
            <w:r w:rsidRPr="004D508E">
              <w:t>admivhep</w:t>
            </w:r>
            <w:proofErr w:type="spellEnd"/>
          </w:p>
        </w:tc>
        <w:tc>
          <w:tcPr>
            <w:tcW w:w="5760" w:type="dxa"/>
            <w:tcBorders>
              <w:top w:val="single" w:sz="6" w:space="0" w:color="auto"/>
              <w:left w:val="single" w:sz="6" w:space="0" w:color="auto"/>
              <w:bottom w:val="single" w:sz="6" w:space="0" w:color="auto"/>
              <w:right w:val="single" w:sz="6" w:space="0" w:color="auto"/>
            </w:tcBorders>
          </w:tcPr>
          <w:p w:rsidR="004A6E45" w:rsidRPr="004941EA" w:rsidRDefault="005331B1" w:rsidP="0038697C">
            <w:r>
              <w:t xml:space="preserve">If there is documentation that warfarin was administered during the timeframe within 2 days prior to 2 days after the date the VTE was confirmed (date entered in POSVTEDT), enter “1.”  </w:t>
            </w:r>
          </w:p>
          <w:p w:rsidR="00253BA7" w:rsidRPr="004941EA" w:rsidRDefault="005331B1" w:rsidP="0038697C">
            <w:r>
              <w:t xml:space="preserve">If warfarin was ordered, but not administered, select “2”. </w:t>
            </w:r>
          </w:p>
          <w:p w:rsidR="00253BA7" w:rsidRPr="004941EA" w:rsidRDefault="005331B1" w:rsidP="00FA663B">
            <w:pPr>
              <w:pStyle w:val="Default"/>
              <w:rPr>
                <w:b/>
                <w:sz w:val="20"/>
                <w:szCs w:val="20"/>
              </w:rPr>
            </w:pPr>
            <w:r>
              <w:rPr>
                <w:sz w:val="20"/>
                <w:szCs w:val="20"/>
              </w:rPr>
              <w:t>If warfarin was not administered within the specified timeframe, enter “2.”</w:t>
            </w:r>
          </w:p>
        </w:tc>
      </w:tr>
      <w:tr w:rsidR="00253BA7"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941EA" w:rsidRDefault="005331B1" w:rsidP="005D4145">
            <w:pPr>
              <w:rPr>
                <w:sz w:val="22"/>
              </w:rPr>
            </w:pPr>
            <w:r>
              <w:rPr>
                <w:sz w:val="22"/>
              </w:rPr>
              <w:t>45</w:t>
            </w:r>
          </w:p>
        </w:tc>
        <w:tc>
          <w:tcPr>
            <w:tcW w:w="121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proofErr w:type="spellStart"/>
            <w:r>
              <w:t>ivantico</w:t>
            </w:r>
            <w:proofErr w:type="spellEnd"/>
          </w:p>
          <w:p w:rsidR="00253BA7" w:rsidRPr="004941EA"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rPr>
                <w:sz w:val="22"/>
              </w:rPr>
            </w:pPr>
            <w:r>
              <w:rPr>
                <w:sz w:val="22"/>
              </w:rPr>
              <w:t xml:space="preserve">Is there documentation a parenteral (IV or subcutaneous) anticoagulant medication was administered within the timeframe of 2 days prior to 2 days after the date the VTE was confirmed? </w:t>
            </w:r>
          </w:p>
        </w:tc>
        <w:tc>
          <w:tcPr>
            <w:tcW w:w="216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r>
              <w:t>1,2</w:t>
            </w:r>
          </w:p>
          <w:p w:rsidR="00481940" w:rsidRPr="004941EA" w:rsidRDefault="00481940" w:rsidP="00967A93">
            <w:pPr>
              <w:jc w:val="center"/>
            </w:pPr>
          </w:p>
          <w:p w:rsidR="00253BA7" w:rsidRPr="004941EA" w:rsidRDefault="00253BA7" w:rsidP="00967A93">
            <w:pPr>
              <w:jc w:val="center"/>
            </w:pPr>
          </w:p>
          <w:p w:rsidR="00253BA7" w:rsidRPr="004941EA"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4A6E45" w:rsidRPr="004941EA" w:rsidRDefault="005331B1" w:rsidP="004A6E45">
            <w:r>
              <w:t xml:space="preserve">If there is documentation that a parenteral anticoagulant was administered during the timeframe within 2 days prior to 2 days after the date the VTE was confirmed (date entered in POSVTEDT), enter “1.”  </w:t>
            </w:r>
          </w:p>
          <w:p w:rsidR="004A6E45" w:rsidRPr="004941EA" w:rsidRDefault="005331B1" w:rsidP="004A6E45">
            <w:r>
              <w:t xml:space="preserve">If a parenteral anticoagulation was ordered, but not administered, select “2”. </w:t>
            </w:r>
          </w:p>
          <w:p w:rsidR="00A70EDB" w:rsidRPr="004941EA" w:rsidRDefault="005331B1" w:rsidP="00A70EDB">
            <w:r>
              <w:t>If a parenteral anticoagulation was not administered within the specified timeframe, enter “2.”</w:t>
            </w:r>
          </w:p>
          <w:p w:rsidR="00A70EDB" w:rsidRPr="004941EA" w:rsidRDefault="005331B1" w:rsidP="00A70EDB">
            <w:r>
              <w:rPr>
                <w:b/>
                <w:bCs/>
              </w:rPr>
              <w:t>Unfractionated heparin</w:t>
            </w:r>
            <w:r>
              <w:t xml:space="preserve"> (LDUH) - </w:t>
            </w:r>
            <w:r>
              <w:rPr>
                <w:bCs/>
              </w:rPr>
              <w:t>subcutaneous route</w:t>
            </w:r>
            <w:r>
              <w:rPr>
                <w:b/>
                <w:bCs/>
              </w:rPr>
              <w:t xml:space="preserve"> </w:t>
            </w:r>
            <w:r>
              <w:t xml:space="preserve">(SC, SQ, </w:t>
            </w:r>
            <w:proofErr w:type="spellStart"/>
            <w:r>
              <w:t>SubQ</w:t>
            </w:r>
            <w:proofErr w:type="spellEnd"/>
            <w:r>
              <w:t xml:space="preserve">) or intravenous (IV): heparin, </w:t>
            </w:r>
            <w:proofErr w:type="spellStart"/>
            <w:r>
              <w:t>calcilean</w:t>
            </w:r>
            <w:proofErr w:type="spellEnd"/>
            <w:r>
              <w:t xml:space="preserve">, </w:t>
            </w:r>
            <w:proofErr w:type="spellStart"/>
            <w:r>
              <w:t>calciparine</w:t>
            </w:r>
            <w:proofErr w:type="spellEnd"/>
          </w:p>
          <w:p w:rsidR="00A70EDB" w:rsidRPr="004941EA" w:rsidRDefault="005331B1" w:rsidP="00A70EDB">
            <w:pPr>
              <w:pStyle w:val="Footer"/>
              <w:widowControl/>
              <w:tabs>
                <w:tab w:val="left" w:pos="720"/>
              </w:tabs>
              <w:rPr>
                <w:rFonts w:ascii="Times New Roman" w:hAnsi="Times New Roman"/>
                <w:sz w:val="20"/>
                <w:szCs w:val="21"/>
              </w:rPr>
            </w:pPr>
            <w:r>
              <w:rPr>
                <w:rFonts w:ascii="Times New Roman" w:hAnsi="Times New Roman"/>
                <w:b/>
                <w:bCs/>
                <w:sz w:val="20"/>
                <w:szCs w:val="21"/>
              </w:rPr>
              <w:t>Low molecular weight heparin</w:t>
            </w:r>
            <w:r>
              <w:rPr>
                <w:rFonts w:ascii="Times New Roman" w:hAnsi="Times New Roman"/>
                <w:sz w:val="20"/>
                <w:szCs w:val="21"/>
              </w:rPr>
              <w:t xml:space="preserve"> (LMWH): enoxaparin (Lovenox), </w:t>
            </w:r>
            <w:proofErr w:type="spellStart"/>
            <w:r>
              <w:rPr>
                <w:rFonts w:ascii="Times New Roman" w:hAnsi="Times New Roman"/>
                <w:sz w:val="20"/>
                <w:szCs w:val="21"/>
              </w:rPr>
              <w:t>fragmin</w:t>
            </w:r>
            <w:proofErr w:type="spellEnd"/>
            <w:r>
              <w:rPr>
                <w:rFonts w:ascii="Times New Roman" w:hAnsi="Times New Roman"/>
                <w:sz w:val="20"/>
                <w:szCs w:val="21"/>
              </w:rPr>
              <w:t xml:space="preserve">, </w:t>
            </w:r>
            <w:proofErr w:type="spellStart"/>
            <w:r>
              <w:rPr>
                <w:rFonts w:ascii="Times New Roman" w:hAnsi="Times New Roman"/>
                <w:sz w:val="20"/>
                <w:szCs w:val="21"/>
              </w:rPr>
              <w:t>innohep</w:t>
            </w:r>
            <w:proofErr w:type="spellEnd"/>
            <w:r>
              <w:rPr>
                <w:rFonts w:ascii="Times New Roman" w:hAnsi="Times New Roman"/>
                <w:sz w:val="20"/>
                <w:szCs w:val="21"/>
              </w:rPr>
              <w:t xml:space="preserve"> </w:t>
            </w:r>
          </w:p>
          <w:p w:rsidR="00A70EDB" w:rsidRPr="004941EA" w:rsidRDefault="005331B1" w:rsidP="00A70EDB">
            <w:pPr>
              <w:pStyle w:val="Footer"/>
              <w:widowControl/>
              <w:tabs>
                <w:tab w:val="left" w:pos="720"/>
              </w:tabs>
              <w:rPr>
                <w:rFonts w:ascii="Times New Roman" w:hAnsi="Times New Roman"/>
                <w:sz w:val="20"/>
                <w:szCs w:val="21"/>
              </w:rPr>
            </w:pPr>
            <w:r>
              <w:rPr>
                <w:rFonts w:ascii="Times New Roman" w:hAnsi="Times New Roman"/>
                <w:b/>
                <w:bCs/>
                <w:sz w:val="20"/>
                <w:szCs w:val="21"/>
              </w:rPr>
              <w:t xml:space="preserve">Factor </w:t>
            </w:r>
            <w:proofErr w:type="spellStart"/>
            <w:r>
              <w:rPr>
                <w:rFonts w:ascii="Times New Roman" w:hAnsi="Times New Roman"/>
                <w:b/>
                <w:bCs/>
                <w:sz w:val="20"/>
                <w:szCs w:val="21"/>
              </w:rPr>
              <w:t>Xa</w:t>
            </w:r>
            <w:proofErr w:type="spellEnd"/>
            <w:r>
              <w:rPr>
                <w:rFonts w:ascii="Times New Roman" w:hAnsi="Times New Roman"/>
                <w:b/>
                <w:bCs/>
                <w:sz w:val="20"/>
                <w:szCs w:val="21"/>
              </w:rPr>
              <w:t xml:space="preserve"> Inhibitor</w:t>
            </w:r>
            <w:r>
              <w:rPr>
                <w:rFonts w:ascii="Times New Roman" w:hAnsi="Times New Roman"/>
                <w:sz w:val="20"/>
                <w:szCs w:val="21"/>
              </w:rPr>
              <w:t xml:space="preserve">: </w:t>
            </w:r>
            <w:proofErr w:type="spellStart"/>
            <w:r w:rsidR="004D508E" w:rsidRPr="004D508E">
              <w:rPr>
                <w:rFonts w:ascii="Times New Roman" w:hAnsi="Times New Roman"/>
                <w:sz w:val="20"/>
                <w:szCs w:val="21"/>
                <w:highlight w:val="yellow"/>
              </w:rPr>
              <w:t>fondaparinux</w:t>
            </w:r>
            <w:proofErr w:type="spellEnd"/>
            <w:r w:rsidR="004D508E" w:rsidRPr="004D508E">
              <w:rPr>
                <w:rFonts w:ascii="Times New Roman" w:hAnsi="Times New Roman"/>
                <w:sz w:val="20"/>
                <w:szCs w:val="21"/>
                <w:highlight w:val="yellow"/>
              </w:rPr>
              <w:t xml:space="preserve"> (</w:t>
            </w:r>
            <w:proofErr w:type="spellStart"/>
            <w:r w:rsidR="004D508E" w:rsidRPr="004D508E">
              <w:rPr>
                <w:rFonts w:ascii="Times New Roman" w:hAnsi="Times New Roman"/>
                <w:sz w:val="20"/>
                <w:szCs w:val="21"/>
                <w:highlight w:val="yellow"/>
              </w:rPr>
              <w:t>Arixtra</w:t>
            </w:r>
            <w:proofErr w:type="spellEnd"/>
            <w:r w:rsidR="004D508E" w:rsidRPr="004D508E">
              <w:rPr>
                <w:rFonts w:ascii="Times New Roman" w:hAnsi="Times New Roman"/>
                <w:sz w:val="20"/>
                <w:szCs w:val="21"/>
                <w:highlight w:val="yellow"/>
              </w:rPr>
              <w:t>)</w:t>
            </w:r>
          </w:p>
          <w:p w:rsidR="00A70EDB" w:rsidRPr="004941EA" w:rsidRDefault="005331B1" w:rsidP="0038697C">
            <w:r>
              <w:rPr>
                <w:b/>
              </w:rPr>
              <w:t>Direct Thrombin Inhibitors:</w:t>
            </w:r>
            <w:r>
              <w:t xml:space="preserve">  </w:t>
            </w:r>
            <w:proofErr w:type="spellStart"/>
            <w:r>
              <w:t>argatroban</w:t>
            </w:r>
            <w:proofErr w:type="spellEnd"/>
            <w:r>
              <w:t xml:space="preserve">,  </w:t>
            </w:r>
            <w:proofErr w:type="spellStart"/>
            <w:r>
              <w:t>bivalirudin</w:t>
            </w:r>
            <w:proofErr w:type="spellEnd"/>
            <w:r>
              <w:t xml:space="preserve">,  </w:t>
            </w:r>
            <w:proofErr w:type="spellStart"/>
            <w:r>
              <w:t>lepirudin</w:t>
            </w:r>
            <w:proofErr w:type="spellEnd"/>
            <w:r>
              <w:t xml:space="preserve"> </w:t>
            </w:r>
          </w:p>
        </w:tc>
      </w:tr>
      <w:tr w:rsidR="00253BA7"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253BA7" w:rsidRPr="004941EA" w:rsidRDefault="004D508E" w:rsidP="005D4145">
            <w:pPr>
              <w:rPr>
                <w:sz w:val="22"/>
              </w:rPr>
            </w:pPr>
            <w:r w:rsidRPr="004D508E">
              <w:rPr>
                <w:sz w:val="22"/>
              </w:rPr>
              <w:t>46</w:t>
            </w:r>
          </w:p>
        </w:tc>
        <w:tc>
          <w:tcPr>
            <w:tcW w:w="121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proofErr w:type="spellStart"/>
            <w:r>
              <w:t>admivhep</w:t>
            </w:r>
            <w:proofErr w:type="spellEnd"/>
          </w:p>
          <w:p w:rsidR="00253BA7" w:rsidRPr="004941EA" w:rsidRDefault="00253BA7"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rPr>
                <w:sz w:val="22"/>
              </w:rPr>
            </w:pPr>
            <w:r>
              <w:rPr>
                <w:sz w:val="22"/>
              </w:rPr>
              <w:t xml:space="preserve">Is there documentation that </w:t>
            </w:r>
            <w:r>
              <w:rPr>
                <w:b/>
                <w:sz w:val="22"/>
              </w:rPr>
              <w:t>intravenous (IV) unfractionated heparin</w:t>
            </w:r>
            <w:r>
              <w:rPr>
                <w:sz w:val="22"/>
              </w:rPr>
              <w:t xml:space="preserve"> was administered within the timeframe of 2 days prior to 2 days after the date the VTE was confirmed?</w:t>
            </w:r>
          </w:p>
          <w:p w:rsidR="00253BA7" w:rsidRPr="004941EA" w:rsidRDefault="005331B1" w:rsidP="00967A93">
            <w:pPr>
              <w:rPr>
                <w:sz w:val="22"/>
              </w:rPr>
            </w:pPr>
            <w:r>
              <w:rPr>
                <w:sz w:val="22"/>
              </w:rPr>
              <w:t>1.  Yes</w:t>
            </w:r>
          </w:p>
          <w:p w:rsidR="00253BA7" w:rsidRPr="004941EA" w:rsidRDefault="005331B1" w:rsidP="00967A93">
            <w:pPr>
              <w:rPr>
                <w:sz w:val="22"/>
              </w:rPr>
            </w:pPr>
            <w:r>
              <w:rPr>
                <w:sz w:val="22"/>
              </w:rPr>
              <w:t>2.  No</w:t>
            </w:r>
          </w:p>
          <w:p w:rsidR="00253BA7" w:rsidRPr="004941EA" w:rsidRDefault="00253BA7" w:rsidP="00967A93">
            <w:pPr>
              <w:rPr>
                <w:sz w:val="22"/>
              </w:rPr>
            </w:pPr>
          </w:p>
        </w:tc>
        <w:tc>
          <w:tcPr>
            <w:tcW w:w="216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r>
              <w:t>1,2</w:t>
            </w:r>
          </w:p>
          <w:p w:rsidR="00A70EDB" w:rsidRPr="004941EA" w:rsidRDefault="004D508E" w:rsidP="00241CDD">
            <w:pPr>
              <w:jc w:val="center"/>
            </w:pPr>
            <w:r w:rsidRPr="004D508E">
              <w:t xml:space="preserve">If 2, auto-fill </w:t>
            </w:r>
            <w:proofErr w:type="spellStart"/>
            <w:r w:rsidRPr="004D508E">
              <w:t>mgtheptx</w:t>
            </w:r>
            <w:proofErr w:type="spellEnd"/>
            <w:r w:rsidRPr="004D508E">
              <w:t xml:space="preserve"> as 95, and if </w:t>
            </w:r>
            <w:proofErr w:type="spellStart"/>
            <w:r w:rsidRPr="004D508E">
              <w:t>ivantico</w:t>
            </w:r>
            <w:proofErr w:type="spellEnd"/>
            <w:r w:rsidRPr="004D508E">
              <w:t xml:space="preserve"> = 2, go to </w:t>
            </w:r>
            <w:proofErr w:type="spellStart"/>
            <w:r w:rsidRPr="004D508E">
              <w:t>warfrxdc</w:t>
            </w:r>
            <w:proofErr w:type="spellEnd"/>
            <w:r w:rsidRPr="004D508E">
              <w:t xml:space="preserve">; else if </w:t>
            </w:r>
            <w:proofErr w:type="spellStart"/>
            <w:r w:rsidRPr="004D508E">
              <w:t>ivantico</w:t>
            </w:r>
            <w:proofErr w:type="spellEnd"/>
            <w:r w:rsidRPr="004D508E">
              <w:t xml:space="preserve"> = 1, go to anti2dt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70EDB" w:rsidRPr="004941EA" w:rsidTr="00D53C3C">
              <w:tc>
                <w:tcPr>
                  <w:tcW w:w="1929" w:type="dxa"/>
                </w:tcPr>
                <w:p w:rsidR="00A70EDB" w:rsidRPr="004941EA" w:rsidRDefault="005331B1" w:rsidP="00D53C3C">
                  <w:pPr>
                    <w:jc w:val="center"/>
                  </w:pPr>
                  <w:r>
                    <w:t xml:space="preserve">Warning if 2 and </w:t>
                  </w:r>
                  <w:proofErr w:type="spellStart"/>
                  <w:r>
                    <w:t>ivantico</w:t>
                  </w:r>
                  <w:proofErr w:type="spellEnd"/>
                  <w:r>
                    <w:t xml:space="preserve"> = 1 </w:t>
                  </w:r>
                </w:p>
              </w:tc>
            </w:tr>
          </w:tbl>
          <w:p w:rsidR="00253BA7" w:rsidRPr="004941EA" w:rsidRDefault="00253BA7"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E85AA7" w:rsidRPr="004941EA" w:rsidRDefault="005331B1" w:rsidP="00E85AA7">
            <w:r>
              <w:t xml:space="preserve">If there is documentation that unfractionated heparin IV was administered during the timeframe within 2 days prior to 2 days after the date the VTE was confirmed (date entered in POSVTEDT), enter “1.”  </w:t>
            </w:r>
          </w:p>
          <w:p w:rsidR="00253BA7" w:rsidRPr="004941EA" w:rsidRDefault="005331B1" w:rsidP="00A75A82">
            <w:r>
              <w:t xml:space="preserve">If unfractionated heparin IV was ordered, but not administered, select “2”. </w:t>
            </w:r>
          </w:p>
          <w:p w:rsidR="00253BA7" w:rsidRPr="004941EA" w:rsidRDefault="005331B1" w:rsidP="00B4272F">
            <w:r>
              <w:t>If unable to determine that route of administration was intravenous (IV), select “2.”</w:t>
            </w:r>
          </w:p>
        </w:tc>
      </w:tr>
      <w:tr w:rsidR="00481940"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481940" w:rsidRPr="004941EA" w:rsidRDefault="004D508E" w:rsidP="00481940">
            <w:pPr>
              <w:rPr>
                <w:sz w:val="22"/>
              </w:rPr>
            </w:pPr>
            <w:r w:rsidRPr="004D508E">
              <w:rPr>
                <w:sz w:val="22"/>
              </w:rPr>
              <w:lastRenderedPageBreak/>
              <w:t>47</w:t>
            </w:r>
          </w:p>
        </w:tc>
        <w:tc>
          <w:tcPr>
            <w:tcW w:w="1210" w:type="dxa"/>
            <w:tcBorders>
              <w:top w:val="single" w:sz="6" w:space="0" w:color="auto"/>
              <w:left w:val="single" w:sz="6" w:space="0" w:color="auto"/>
              <w:bottom w:val="single" w:sz="6" w:space="0" w:color="auto"/>
              <w:right w:val="single" w:sz="6" w:space="0" w:color="auto"/>
            </w:tcBorders>
          </w:tcPr>
          <w:p w:rsidR="00481940" w:rsidRPr="004941EA" w:rsidRDefault="005331B1" w:rsidP="00481940">
            <w:pPr>
              <w:jc w:val="center"/>
            </w:pPr>
            <w:proofErr w:type="spellStart"/>
            <w:r>
              <w:t>mgtheptx</w:t>
            </w:r>
            <w:proofErr w:type="spellEnd"/>
          </w:p>
          <w:p w:rsidR="00481940" w:rsidRPr="004941EA" w:rsidRDefault="00481940" w:rsidP="00481940">
            <w:pPr>
              <w:jc w:val="center"/>
            </w:pPr>
          </w:p>
        </w:tc>
        <w:tc>
          <w:tcPr>
            <w:tcW w:w="5040" w:type="dxa"/>
            <w:tcBorders>
              <w:top w:val="single" w:sz="6" w:space="0" w:color="auto"/>
              <w:left w:val="single" w:sz="6" w:space="0" w:color="auto"/>
              <w:bottom w:val="single" w:sz="6" w:space="0" w:color="auto"/>
              <w:right w:val="single" w:sz="6" w:space="0" w:color="auto"/>
            </w:tcBorders>
          </w:tcPr>
          <w:p w:rsidR="00481940" w:rsidRPr="004941EA" w:rsidRDefault="005331B1" w:rsidP="00481940">
            <w:pPr>
              <w:rPr>
                <w:sz w:val="22"/>
              </w:rPr>
            </w:pPr>
            <w:r>
              <w:rPr>
                <w:sz w:val="22"/>
              </w:rPr>
              <w:t>Is there documentation that the IV unfractionated heparin AND platelet counts were managed by defined parameters using a protocol (or nomogram)?</w:t>
            </w:r>
          </w:p>
          <w:p w:rsidR="00481940" w:rsidRPr="004941EA" w:rsidRDefault="005331B1" w:rsidP="00481940">
            <w:pPr>
              <w:rPr>
                <w:sz w:val="22"/>
              </w:rPr>
            </w:pPr>
            <w:r>
              <w:rPr>
                <w:sz w:val="22"/>
              </w:rPr>
              <w:t>1.  Yes</w:t>
            </w:r>
          </w:p>
          <w:p w:rsidR="00481940" w:rsidRPr="004941EA" w:rsidRDefault="005331B1" w:rsidP="00481940">
            <w:pPr>
              <w:rPr>
                <w:sz w:val="22"/>
              </w:rPr>
            </w:pPr>
            <w:r>
              <w:rPr>
                <w:sz w:val="22"/>
              </w:rPr>
              <w:t>2.  No</w:t>
            </w:r>
          </w:p>
          <w:p w:rsidR="00481940" w:rsidRPr="004941EA" w:rsidRDefault="005331B1" w:rsidP="00481940">
            <w:pPr>
              <w:rPr>
                <w:sz w:val="22"/>
              </w:rPr>
            </w:pPr>
            <w:r>
              <w:rPr>
                <w:sz w:val="22"/>
              </w:rPr>
              <w:t>95. Not applicable</w:t>
            </w:r>
          </w:p>
          <w:p w:rsidR="00481940" w:rsidRPr="004941EA" w:rsidRDefault="00481940" w:rsidP="00481940">
            <w:pPr>
              <w:rPr>
                <w:sz w:val="22"/>
              </w:rPr>
            </w:pPr>
          </w:p>
        </w:tc>
        <w:tc>
          <w:tcPr>
            <w:tcW w:w="2160" w:type="dxa"/>
            <w:tcBorders>
              <w:top w:val="single" w:sz="6" w:space="0" w:color="auto"/>
              <w:left w:val="single" w:sz="6" w:space="0" w:color="auto"/>
              <w:bottom w:val="single" w:sz="6" w:space="0" w:color="auto"/>
              <w:right w:val="single" w:sz="6" w:space="0" w:color="auto"/>
            </w:tcBorders>
          </w:tcPr>
          <w:p w:rsidR="00481940" w:rsidRPr="004941EA" w:rsidRDefault="005331B1" w:rsidP="00481940">
            <w:pPr>
              <w:jc w:val="center"/>
            </w:pPr>
            <w:r>
              <w:t>1,2,95</w:t>
            </w:r>
          </w:p>
          <w:p w:rsidR="00481940" w:rsidRPr="004941EA" w:rsidRDefault="00481940" w:rsidP="00481940">
            <w:pPr>
              <w:jc w:val="center"/>
            </w:pPr>
          </w:p>
          <w:p w:rsidR="00481940" w:rsidRPr="004941EA" w:rsidRDefault="005331B1" w:rsidP="00481940">
            <w:pPr>
              <w:jc w:val="center"/>
            </w:pPr>
            <w:r>
              <w:t xml:space="preserve">Will be auto-filled as 95 if </w:t>
            </w:r>
            <w:proofErr w:type="spellStart"/>
            <w:r>
              <w:t>admivhep</w:t>
            </w:r>
            <w:proofErr w:type="spellEnd"/>
            <w:r>
              <w:t xml:space="preserve"> = 2</w:t>
            </w:r>
          </w:p>
        </w:tc>
        <w:tc>
          <w:tcPr>
            <w:tcW w:w="5760" w:type="dxa"/>
            <w:tcBorders>
              <w:top w:val="single" w:sz="6" w:space="0" w:color="auto"/>
              <w:left w:val="single" w:sz="6" w:space="0" w:color="auto"/>
              <w:bottom w:val="single" w:sz="6" w:space="0" w:color="auto"/>
              <w:right w:val="single" w:sz="6" w:space="0" w:color="auto"/>
            </w:tcBorders>
          </w:tcPr>
          <w:p w:rsidR="00481940" w:rsidRPr="004941EA" w:rsidRDefault="005331B1" w:rsidP="00481940">
            <w:pPr>
              <w:rPr>
                <w:b/>
              </w:rPr>
            </w:pPr>
            <w:r>
              <w:rPr>
                <w:b/>
              </w:rPr>
              <w:t xml:space="preserve">With the exception of nursing documentation of use of a UFH pathway to manage UFH therapy, physician/APN/PA or pharmacist documentation is required.  </w:t>
            </w:r>
          </w:p>
          <w:p w:rsidR="00481940" w:rsidRPr="004941EA" w:rsidRDefault="005331B1" w:rsidP="00481940">
            <w:r>
              <w:t xml:space="preserve">Pathways, orders or documentation that state that a nomogram or protocol was used to calculate the UFH therapy dosages and platelet count monitoring are acceptable. </w:t>
            </w:r>
          </w:p>
          <w:p w:rsidR="00481940" w:rsidRPr="004941EA" w:rsidRDefault="005331B1" w:rsidP="00481940">
            <w:r>
              <w:t xml:space="preserve">“Defined parameters” for managing UFH therapy may include documents labeled a nomogram or protocol. </w:t>
            </w:r>
          </w:p>
          <w:p w:rsidR="00481940" w:rsidRPr="004941EA" w:rsidRDefault="005331B1" w:rsidP="00481940">
            <w:r>
              <w:t xml:space="preserve">For orders that state that UFH therapy is ordered per pharmacy dosing or per pharmacy protocol select “1” if there is documentation that platelet counts were also monitored.  </w:t>
            </w:r>
          </w:p>
        </w:tc>
      </w:tr>
      <w:tr w:rsidR="00481940"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481940" w:rsidRPr="004941EA" w:rsidRDefault="005331B1" w:rsidP="008F4677">
            <w:pPr>
              <w:rPr>
                <w:sz w:val="22"/>
              </w:rPr>
            </w:pPr>
            <w:r>
              <w:rPr>
                <w:sz w:val="22"/>
              </w:rPr>
              <w:t>48</w:t>
            </w:r>
          </w:p>
        </w:tc>
        <w:tc>
          <w:tcPr>
            <w:tcW w:w="1210" w:type="dxa"/>
            <w:tcBorders>
              <w:top w:val="single" w:sz="6" w:space="0" w:color="auto"/>
              <w:left w:val="single" w:sz="6" w:space="0" w:color="auto"/>
              <w:bottom w:val="single" w:sz="6" w:space="0" w:color="auto"/>
              <w:right w:val="single" w:sz="6" w:space="0" w:color="auto"/>
            </w:tcBorders>
          </w:tcPr>
          <w:p w:rsidR="00481940" w:rsidRPr="004941EA" w:rsidRDefault="005331B1" w:rsidP="00967A93">
            <w:pPr>
              <w:jc w:val="center"/>
            </w:pPr>
            <w:r>
              <w:t>anti2dt</w:t>
            </w:r>
          </w:p>
          <w:p w:rsidR="00481940" w:rsidRPr="004941EA" w:rsidRDefault="00481940"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481940" w:rsidRPr="004941EA" w:rsidRDefault="005331B1" w:rsidP="00967A93">
            <w:pPr>
              <w:rPr>
                <w:sz w:val="22"/>
              </w:rPr>
            </w:pPr>
            <w:r>
              <w:rPr>
                <w:sz w:val="22"/>
              </w:rPr>
              <w:t xml:space="preserve">Enter the </w:t>
            </w:r>
            <w:r>
              <w:rPr>
                <w:sz w:val="22"/>
                <w:u w:val="single"/>
              </w:rPr>
              <w:t xml:space="preserve">first </w:t>
            </w:r>
            <w:r>
              <w:rPr>
                <w:sz w:val="22"/>
              </w:rPr>
              <w:t xml:space="preserve">date that a parenteral (IV or subcutaneous) anticoagulant medication </w:t>
            </w:r>
            <w:r>
              <w:rPr>
                <w:b/>
                <w:sz w:val="22"/>
              </w:rPr>
              <w:t>AND</w:t>
            </w:r>
            <w:r>
              <w:rPr>
                <w:sz w:val="22"/>
              </w:rPr>
              <w:t xml:space="preserve"> warfarin were both administered.</w:t>
            </w:r>
          </w:p>
        </w:tc>
        <w:tc>
          <w:tcPr>
            <w:tcW w:w="2160" w:type="dxa"/>
            <w:tcBorders>
              <w:top w:val="single" w:sz="6" w:space="0" w:color="auto"/>
              <w:left w:val="single" w:sz="6" w:space="0" w:color="auto"/>
              <w:bottom w:val="single" w:sz="6" w:space="0" w:color="auto"/>
              <w:right w:val="single" w:sz="6" w:space="0" w:color="auto"/>
            </w:tcBorders>
          </w:tcPr>
          <w:p w:rsidR="00481940" w:rsidRPr="004941EA" w:rsidRDefault="005331B1" w:rsidP="004F4FFE">
            <w:pPr>
              <w:jc w:val="center"/>
            </w:pPr>
            <w:r>
              <w:t>mm/</w:t>
            </w:r>
            <w:proofErr w:type="spellStart"/>
            <w:r>
              <w:t>dd</w:t>
            </w:r>
            <w:proofErr w:type="spellEnd"/>
            <w:r>
              <w:t>/</w:t>
            </w:r>
            <w:proofErr w:type="spellStart"/>
            <w:r>
              <w:t>yyyy</w:t>
            </w:r>
            <w:proofErr w:type="spellEnd"/>
          </w:p>
          <w:p w:rsidR="00481940" w:rsidRPr="004941EA" w:rsidRDefault="005331B1" w:rsidP="004F4FFE">
            <w:pPr>
              <w:jc w:val="center"/>
            </w:pPr>
            <w: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81940" w:rsidRPr="004941EA" w:rsidTr="00D53C3C">
              <w:tc>
                <w:tcPr>
                  <w:tcW w:w="1929" w:type="dxa"/>
                </w:tcPr>
                <w:p w:rsidR="00481940" w:rsidRPr="004941EA" w:rsidRDefault="005331B1" w:rsidP="00D53C3C">
                  <w:pPr>
                    <w:jc w:val="center"/>
                  </w:pPr>
                  <w:r>
                    <w:t xml:space="preserve">&lt; = 2 days prior to or = </w:t>
                  </w:r>
                  <w:proofErr w:type="spellStart"/>
                  <w:r>
                    <w:t>posvtedt</w:t>
                  </w:r>
                  <w:proofErr w:type="spellEnd"/>
                  <w:r>
                    <w:t xml:space="preserve"> and &lt;= 2 days after </w:t>
                  </w:r>
                  <w:proofErr w:type="spellStart"/>
                  <w:r>
                    <w:t>posvtedt</w:t>
                  </w:r>
                  <w:proofErr w:type="spellEnd"/>
                  <w:r>
                    <w:t xml:space="preserve"> and &lt;= </w:t>
                  </w:r>
                  <w:proofErr w:type="spellStart"/>
                  <w:r>
                    <w:t>vtedcdt</w:t>
                  </w:r>
                  <w:proofErr w:type="spellEnd"/>
                </w:p>
              </w:tc>
            </w:tr>
          </w:tbl>
          <w:p w:rsidR="00481940" w:rsidRPr="004941EA" w:rsidRDefault="00481940"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481940" w:rsidRPr="004941EA" w:rsidRDefault="005331B1" w:rsidP="004F4FFE">
            <w:r>
              <w:t>Enter the exact date.  The use of 01 to indicate missing month or day is not acceptable.</w:t>
            </w:r>
          </w:p>
          <w:p w:rsidR="00481940" w:rsidRPr="004941EA" w:rsidRDefault="005331B1" w:rsidP="004A6F65">
            <w:r>
              <w:t>If the first date that both a parenteral anticoagulant AND warfarin were administered is unable to be determined from medical record documentation, enter 99/99/9999.</w:t>
            </w:r>
          </w:p>
          <w:p w:rsidR="00481940" w:rsidRPr="004941EA" w:rsidRDefault="00481940" w:rsidP="00B4272F"/>
        </w:tc>
      </w:tr>
      <w:tr w:rsidR="00481940"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481940" w:rsidRPr="004941EA" w:rsidRDefault="005331B1" w:rsidP="008F4677">
            <w:pPr>
              <w:rPr>
                <w:sz w:val="22"/>
              </w:rPr>
            </w:pPr>
            <w:r>
              <w:rPr>
                <w:sz w:val="22"/>
              </w:rPr>
              <w:t>49</w:t>
            </w:r>
          </w:p>
        </w:tc>
        <w:tc>
          <w:tcPr>
            <w:tcW w:w="1210" w:type="dxa"/>
            <w:tcBorders>
              <w:top w:val="single" w:sz="6" w:space="0" w:color="auto"/>
              <w:left w:val="single" w:sz="6" w:space="0" w:color="auto"/>
              <w:bottom w:val="single" w:sz="6" w:space="0" w:color="auto"/>
              <w:right w:val="single" w:sz="6" w:space="0" w:color="auto"/>
            </w:tcBorders>
          </w:tcPr>
          <w:p w:rsidR="00481940" w:rsidRPr="004941EA" w:rsidRDefault="005331B1" w:rsidP="00967A93">
            <w:pPr>
              <w:jc w:val="center"/>
            </w:pPr>
            <w:proofErr w:type="spellStart"/>
            <w:r>
              <w:t>anticodt</w:t>
            </w:r>
            <w:proofErr w:type="spellEnd"/>
          </w:p>
          <w:p w:rsidR="00481940" w:rsidRPr="004941EA" w:rsidRDefault="00481940"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481940" w:rsidRPr="004941EA" w:rsidRDefault="005331B1" w:rsidP="00967A93">
            <w:pPr>
              <w:rPr>
                <w:sz w:val="22"/>
              </w:rPr>
            </w:pPr>
            <w:r>
              <w:rPr>
                <w:sz w:val="22"/>
              </w:rPr>
              <w:t xml:space="preserve">Enter the </w:t>
            </w:r>
            <w:r>
              <w:rPr>
                <w:sz w:val="22"/>
                <w:u w:val="single"/>
              </w:rPr>
              <w:t>last</w:t>
            </w:r>
            <w:r>
              <w:rPr>
                <w:sz w:val="22"/>
              </w:rPr>
              <w:t xml:space="preserve"> date that a parenteral (IV or subcutaneous) anticoagulant medication was administered.</w:t>
            </w:r>
          </w:p>
        </w:tc>
        <w:tc>
          <w:tcPr>
            <w:tcW w:w="2160" w:type="dxa"/>
            <w:tcBorders>
              <w:top w:val="single" w:sz="6" w:space="0" w:color="auto"/>
              <w:left w:val="single" w:sz="6" w:space="0" w:color="auto"/>
              <w:bottom w:val="single" w:sz="6" w:space="0" w:color="auto"/>
              <w:right w:val="single" w:sz="6" w:space="0" w:color="auto"/>
            </w:tcBorders>
          </w:tcPr>
          <w:p w:rsidR="00481940" w:rsidRPr="004941EA" w:rsidRDefault="005331B1" w:rsidP="00967A93">
            <w:pPr>
              <w:jc w:val="center"/>
            </w:pPr>
            <w:r>
              <w:t>mm/</w:t>
            </w:r>
            <w:proofErr w:type="spellStart"/>
            <w:r>
              <w:t>dd</w:t>
            </w:r>
            <w:proofErr w:type="spellEnd"/>
            <w:r>
              <w:t>/</w:t>
            </w:r>
            <w:proofErr w:type="spellStart"/>
            <w:r>
              <w:t>yyyy</w:t>
            </w:r>
            <w:proofErr w:type="spellEnd"/>
          </w:p>
          <w:p w:rsidR="00481940" w:rsidRPr="004941EA" w:rsidRDefault="005331B1" w:rsidP="00967A93">
            <w:pPr>
              <w:jc w:val="center"/>
            </w:pPr>
            <w:r>
              <w:t>Abstractor can enter 99/99/9999</w:t>
            </w:r>
          </w:p>
          <w:p w:rsidR="00481940" w:rsidRPr="004941EA" w:rsidRDefault="005331B1" w:rsidP="00967A93">
            <w:pPr>
              <w:jc w:val="center"/>
            </w:pPr>
            <w:r>
              <w:t xml:space="preserve">If </w:t>
            </w:r>
            <w:proofErr w:type="spellStart"/>
            <w:r>
              <w:t>anticodt</w:t>
            </w:r>
            <w:proofErr w:type="spellEnd"/>
            <w:r>
              <w:t xml:space="preserve"> – anti2dt &lt; 4 days, auto-fill </w:t>
            </w:r>
            <w:proofErr w:type="spellStart"/>
            <w:r>
              <w:t>preinr</w:t>
            </w:r>
            <w:proofErr w:type="spellEnd"/>
            <w:r>
              <w:t xml:space="preserve"> as 95 and go to </w:t>
            </w:r>
            <w:proofErr w:type="spellStart"/>
            <w:r w:rsidR="004D508E" w:rsidRPr="004D508E">
              <w:rPr>
                <w:highlight w:val="yellow"/>
              </w:rPr>
              <w:t>warfrxdc</w:t>
            </w:r>
            <w:proofErr w:type="spellEnd"/>
            <w:r w:rsidR="0004161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81940" w:rsidRPr="004941EA" w:rsidTr="00D53C3C">
              <w:tc>
                <w:tcPr>
                  <w:tcW w:w="1929" w:type="dxa"/>
                </w:tcPr>
                <w:p w:rsidR="00481940" w:rsidRPr="004941EA" w:rsidRDefault="005331B1" w:rsidP="00D53C3C">
                  <w:pPr>
                    <w:jc w:val="center"/>
                  </w:pPr>
                  <w:r>
                    <w:t>&gt;= anti2dt and &lt;=</w:t>
                  </w:r>
                  <w:proofErr w:type="spellStart"/>
                  <w:r>
                    <w:t>vtedcdt</w:t>
                  </w:r>
                  <w:proofErr w:type="spellEnd"/>
                </w:p>
              </w:tc>
            </w:tr>
          </w:tbl>
          <w:p w:rsidR="00481940" w:rsidRPr="004941EA" w:rsidRDefault="00481940"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481940" w:rsidRPr="004941EA" w:rsidRDefault="005331B1" w:rsidP="00B4272F">
            <w:r>
              <w:t>Enter the exact date.  The use of 01 to indicate missing month or day is not acceptable.</w:t>
            </w:r>
          </w:p>
          <w:p w:rsidR="00481940" w:rsidRPr="004941EA" w:rsidRDefault="005331B1" w:rsidP="00B4272F">
            <w:r>
              <w:t>If the last date that a parenteral anticoagulant was administered is unable to be determined from medical record documentation, enter 99/99/9999.</w:t>
            </w:r>
          </w:p>
          <w:p w:rsidR="00481940" w:rsidRPr="004941EA" w:rsidRDefault="00481940" w:rsidP="00B4272F"/>
        </w:tc>
      </w:tr>
      <w:tr w:rsidR="00481940"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481940" w:rsidRPr="004941EA" w:rsidRDefault="005331B1" w:rsidP="005D4145">
            <w:pPr>
              <w:rPr>
                <w:sz w:val="22"/>
              </w:rPr>
            </w:pPr>
            <w:r>
              <w:rPr>
                <w:sz w:val="22"/>
              </w:rPr>
              <w:t>50</w:t>
            </w:r>
          </w:p>
        </w:tc>
        <w:tc>
          <w:tcPr>
            <w:tcW w:w="1210" w:type="dxa"/>
            <w:tcBorders>
              <w:top w:val="single" w:sz="6" w:space="0" w:color="auto"/>
              <w:left w:val="single" w:sz="6" w:space="0" w:color="auto"/>
              <w:bottom w:val="single" w:sz="6" w:space="0" w:color="auto"/>
              <w:right w:val="single" w:sz="6" w:space="0" w:color="auto"/>
            </w:tcBorders>
          </w:tcPr>
          <w:p w:rsidR="00481940" w:rsidRPr="004941EA" w:rsidRDefault="005331B1" w:rsidP="00DA5AC3">
            <w:pPr>
              <w:jc w:val="center"/>
            </w:pPr>
            <w:proofErr w:type="spellStart"/>
            <w:r>
              <w:t>preinr</w:t>
            </w:r>
            <w:proofErr w:type="spellEnd"/>
          </w:p>
          <w:p w:rsidR="00481940" w:rsidRPr="004941EA" w:rsidRDefault="00481940" w:rsidP="00DA5AC3">
            <w:pPr>
              <w:jc w:val="center"/>
            </w:pPr>
          </w:p>
        </w:tc>
        <w:tc>
          <w:tcPr>
            <w:tcW w:w="5040" w:type="dxa"/>
            <w:tcBorders>
              <w:top w:val="single" w:sz="6" w:space="0" w:color="auto"/>
              <w:left w:val="single" w:sz="6" w:space="0" w:color="auto"/>
              <w:bottom w:val="single" w:sz="6" w:space="0" w:color="auto"/>
              <w:right w:val="single" w:sz="6" w:space="0" w:color="auto"/>
            </w:tcBorders>
          </w:tcPr>
          <w:p w:rsidR="00481940" w:rsidRPr="004941EA" w:rsidRDefault="005331B1" w:rsidP="00DA5AC3">
            <w:pPr>
              <w:rPr>
                <w:sz w:val="22"/>
              </w:rPr>
            </w:pPr>
            <w:r>
              <w:rPr>
                <w:sz w:val="22"/>
              </w:rPr>
              <w:t xml:space="preserve">Is there documentation of an INR result greater than or equal to 2 (INR </w:t>
            </w:r>
            <w:r>
              <w:rPr>
                <w:sz w:val="22"/>
                <w:u w:val="single"/>
              </w:rPr>
              <w:t>&gt;</w:t>
            </w:r>
            <w:r>
              <w:rPr>
                <w:sz w:val="22"/>
              </w:rPr>
              <w:t xml:space="preserve"> 2) </w:t>
            </w:r>
            <w:r>
              <w:rPr>
                <w:sz w:val="22"/>
                <w:u w:val="single"/>
              </w:rPr>
              <w:t>the day of or the day prior to the discontinuation</w:t>
            </w:r>
            <w:r>
              <w:rPr>
                <w:sz w:val="22"/>
              </w:rPr>
              <w:t xml:space="preserve"> of the parenteral anticoagulation medication? </w:t>
            </w:r>
          </w:p>
          <w:p w:rsidR="00481940" w:rsidRPr="004941EA" w:rsidRDefault="005331B1" w:rsidP="00DA5AC3">
            <w:pPr>
              <w:rPr>
                <w:sz w:val="22"/>
              </w:rPr>
            </w:pPr>
            <w:r>
              <w:rPr>
                <w:sz w:val="22"/>
              </w:rPr>
              <w:t>1.  Yes</w:t>
            </w:r>
          </w:p>
          <w:p w:rsidR="00481940" w:rsidRPr="004941EA" w:rsidRDefault="005331B1" w:rsidP="00DA5AC3">
            <w:pPr>
              <w:rPr>
                <w:sz w:val="22"/>
              </w:rPr>
            </w:pPr>
            <w:r>
              <w:rPr>
                <w:sz w:val="22"/>
              </w:rPr>
              <w:t>2.  No</w:t>
            </w:r>
          </w:p>
          <w:p w:rsidR="00481940" w:rsidRPr="004941EA" w:rsidRDefault="005331B1" w:rsidP="00DA5AC3">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481940" w:rsidRPr="004941EA" w:rsidRDefault="005331B1" w:rsidP="00DA5AC3">
            <w:pPr>
              <w:jc w:val="center"/>
            </w:pPr>
            <w:r>
              <w:t>1,2,95</w:t>
            </w:r>
          </w:p>
          <w:p w:rsidR="00481940" w:rsidRPr="004941EA" w:rsidRDefault="005331B1" w:rsidP="00DA5AC3">
            <w:pPr>
              <w:jc w:val="center"/>
            </w:pPr>
            <w:r>
              <w:t xml:space="preserve">Will be auto-filled as 95 if </w:t>
            </w:r>
            <w:proofErr w:type="spellStart"/>
            <w:r>
              <w:t>anticodt</w:t>
            </w:r>
            <w:proofErr w:type="spellEnd"/>
            <w:r>
              <w:t xml:space="preserve"> – anti2dt &lt; 4 </w:t>
            </w:r>
          </w:p>
        </w:tc>
        <w:tc>
          <w:tcPr>
            <w:tcW w:w="5760" w:type="dxa"/>
            <w:tcBorders>
              <w:top w:val="single" w:sz="6" w:space="0" w:color="auto"/>
              <w:left w:val="single" w:sz="6" w:space="0" w:color="auto"/>
              <w:bottom w:val="single" w:sz="6" w:space="0" w:color="auto"/>
              <w:right w:val="single" w:sz="6" w:space="0" w:color="auto"/>
            </w:tcBorders>
          </w:tcPr>
          <w:p w:rsidR="00481940" w:rsidRPr="004941EA" w:rsidRDefault="005331B1" w:rsidP="00DA5AC3">
            <w:r>
              <w:t xml:space="preserve">To determine the value for this data element, review the INR values the day of and the day prior to the discontinuation of the parenteral anticoagulation therapy.  If any INR result is ≥ 2, select “1”. </w:t>
            </w:r>
          </w:p>
          <w:p w:rsidR="00481940" w:rsidRPr="004941EA" w:rsidRDefault="00481940" w:rsidP="00DA5AC3"/>
        </w:tc>
      </w:tr>
      <w:tr w:rsidR="00481940" w:rsidRPr="004941EA" w:rsidTr="002C25C7">
        <w:trPr>
          <w:cantSplit/>
        </w:trPr>
        <w:tc>
          <w:tcPr>
            <w:tcW w:w="576" w:type="dxa"/>
            <w:tcBorders>
              <w:top w:val="single" w:sz="6" w:space="0" w:color="auto"/>
              <w:left w:val="single" w:sz="6" w:space="0" w:color="auto"/>
              <w:bottom w:val="single" w:sz="6" w:space="0" w:color="auto"/>
              <w:right w:val="single" w:sz="6" w:space="0" w:color="auto"/>
            </w:tcBorders>
          </w:tcPr>
          <w:p w:rsidR="00481940" w:rsidRPr="004941EA" w:rsidRDefault="005331B1" w:rsidP="00513177">
            <w:pPr>
              <w:rPr>
                <w:sz w:val="22"/>
              </w:rPr>
            </w:pPr>
            <w:r>
              <w:br w:type="page"/>
            </w:r>
          </w:p>
        </w:tc>
        <w:tc>
          <w:tcPr>
            <w:tcW w:w="1210" w:type="dxa"/>
            <w:tcBorders>
              <w:top w:val="single" w:sz="6" w:space="0" w:color="auto"/>
              <w:left w:val="single" w:sz="6" w:space="0" w:color="auto"/>
              <w:bottom w:val="single" w:sz="6" w:space="0" w:color="auto"/>
              <w:right w:val="single" w:sz="6" w:space="0" w:color="auto"/>
            </w:tcBorders>
          </w:tcPr>
          <w:p w:rsidR="00481940" w:rsidRPr="004941EA" w:rsidRDefault="00481940" w:rsidP="00967A93">
            <w:pPr>
              <w:jc w:val="center"/>
            </w:pPr>
          </w:p>
        </w:tc>
        <w:tc>
          <w:tcPr>
            <w:tcW w:w="5040" w:type="dxa"/>
            <w:tcBorders>
              <w:top w:val="single" w:sz="6" w:space="0" w:color="auto"/>
              <w:left w:val="single" w:sz="6" w:space="0" w:color="auto"/>
              <w:bottom w:val="single" w:sz="6" w:space="0" w:color="auto"/>
              <w:right w:val="single" w:sz="6" w:space="0" w:color="auto"/>
            </w:tcBorders>
          </w:tcPr>
          <w:p w:rsidR="00481940" w:rsidRPr="004941EA" w:rsidRDefault="005331B1" w:rsidP="00967A93">
            <w:pPr>
              <w:rPr>
                <w:b/>
                <w:sz w:val="24"/>
                <w:szCs w:val="24"/>
              </w:rPr>
            </w:pPr>
            <w:r>
              <w:rPr>
                <w:b/>
                <w:sz w:val="24"/>
                <w:szCs w:val="24"/>
              </w:rPr>
              <w:t>Discharge Anticoagulants</w:t>
            </w:r>
          </w:p>
        </w:tc>
        <w:tc>
          <w:tcPr>
            <w:tcW w:w="2160" w:type="dxa"/>
            <w:tcBorders>
              <w:top w:val="single" w:sz="6" w:space="0" w:color="auto"/>
              <w:left w:val="single" w:sz="6" w:space="0" w:color="auto"/>
              <w:bottom w:val="single" w:sz="6" w:space="0" w:color="auto"/>
              <w:right w:val="single" w:sz="6" w:space="0" w:color="auto"/>
            </w:tcBorders>
          </w:tcPr>
          <w:p w:rsidR="00481940" w:rsidRPr="004941EA" w:rsidRDefault="00481940" w:rsidP="00967A93">
            <w:pPr>
              <w:jc w:val="center"/>
            </w:pPr>
          </w:p>
        </w:tc>
        <w:tc>
          <w:tcPr>
            <w:tcW w:w="5760" w:type="dxa"/>
            <w:tcBorders>
              <w:top w:val="single" w:sz="6" w:space="0" w:color="auto"/>
              <w:left w:val="single" w:sz="6" w:space="0" w:color="auto"/>
              <w:bottom w:val="single" w:sz="6" w:space="0" w:color="auto"/>
              <w:right w:val="single" w:sz="6" w:space="0" w:color="auto"/>
            </w:tcBorders>
          </w:tcPr>
          <w:p w:rsidR="00481940" w:rsidRPr="004941EA" w:rsidRDefault="00481940" w:rsidP="00A75A82">
            <w:pPr>
              <w:rPr>
                <w:b/>
              </w:rPr>
            </w:pPr>
          </w:p>
        </w:tc>
      </w:tr>
      <w:tr w:rsidR="00481940" w:rsidRPr="004941EA" w:rsidTr="0019745E">
        <w:trPr>
          <w:cantSplit/>
        </w:trPr>
        <w:tc>
          <w:tcPr>
            <w:tcW w:w="576" w:type="dxa"/>
            <w:tcBorders>
              <w:top w:val="single" w:sz="6" w:space="0" w:color="auto"/>
              <w:left w:val="single" w:sz="6" w:space="0" w:color="auto"/>
              <w:bottom w:val="single" w:sz="6" w:space="0" w:color="auto"/>
              <w:right w:val="single" w:sz="6" w:space="0" w:color="auto"/>
            </w:tcBorders>
          </w:tcPr>
          <w:p w:rsidR="00481940" w:rsidRPr="004941EA" w:rsidRDefault="005331B1" w:rsidP="00C23241">
            <w:pPr>
              <w:rPr>
                <w:sz w:val="22"/>
              </w:rPr>
            </w:pPr>
            <w:r>
              <w:rPr>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rsidR="00481940" w:rsidRPr="004941EA" w:rsidRDefault="005331B1" w:rsidP="00967A93">
            <w:pPr>
              <w:jc w:val="center"/>
            </w:pPr>
            <w:proofErr w:type="spellStart"/>
            <w:r>
              <w:t>warfrxdc</w:t>
            </w:r>
            <w:proofErr w:type="spellEnd"/>
          </w:p>
          <w:p w:rsidR="00481940" w:rsidRPr="004941EA" w:rsidRDefault="00481940" w:rsidP="00967A93">
            <w:pPr>
              <w:jc w:val="center"/>
            </w:pPr>
          </w:p>
        </w:tc>
        <w:tc>
          <w:tcPr>
            <w:tcW w:w="5040" w:type="dxa"/>
            <w:tcBorders>
              <w:top w:val="single" w:sz="6" w:space="0" w:color="auto"/>
              <w:left w:val="single" w:sz="6" w:space="0" w:color="auto"/>
              <w:bottom w:val="single" w:sz="4" w:space="0" w:color="auto"/>
              <w:right w:val="single" w:sz="6" w:space="0" w:color="auto"/>
            </w:tcBorders>
          </w:tcPr>
          <w:p w:rsidR="00481940" w:rsidRPr="004941EA" w:rsidRDefault="005331B1" w:rsidP="00967A93">
            <w:pPr>
              <w:rPr>
                <w:sz w:val="22"/>
              </w:rPr>
            </w:pPr>
            <w:r>
              <w:rPr>
                <w:sz w:val="22"/>
              </w:rPr>
              <w:t>Is there documentation that warfarin was prescribed at discharge?</w:t>
            </w:r>
          </w:p>
        </w:tc>
        <w:tc>
          <w:tcPr>
            <w:tcW w:w="2160" w:type="dxa"/>
            <w:tcBorders>
              <w:top w:val="single" w:sz="6" w:space="0" w:color="auto"/>
              <w:left w:val="single" w:sz="6" w:space="0" w:color="auto"/>
              <w:bottom w:val="single" w:sz="6" w:space="0" w:color="auto"/>
              <w:right w:val="single" w:sz="6" w:space="0" w:color="auto"/>
            </w:tcBorders>
          </w:tcPr>
          <w:p w:rsidR="00481940" w:rsidRPr="004941EA" w:rsidRDefault="005331B1" w:rsidP="00967A93">
            <w:pPr>
              <w:jc w:val="center"/>
            </w:pPr>
            <w:r>
              <w:t>1,2</w:t>
            </w:r>
          </w:p>
          <w:p w:rsidR="00481940" w:rsidRPr="004941EA" w:rsidRDefault="00481940" w:rsidP="00967A93">
            <w:pPr>
              <w:jc w:val="center"/>
            </w:pPr>
          </w:p>
          <w:p w:rsidR="00481940" w:rsidRPr="004941EA" w:rsidRDefault="00481940" w:rsidP="00967A93">
            <w:pPr>
              <w:jc w:val="center"/>
              <w:rPr>
                <w:b/>
              </w:rPr>
            </w:pPr>
          </w:p>
          <w:p w:rsidR="00481940" w:rsidRPr="004941EA" w:rsidRDefault="005331B1">
            <w:pPr>
              <w:jc w:val="center"/>
              <w:rPr>
                <w:b/>
                <w:color w:val="FF0000"/>
              </w:rPr>
            </w:pPr>
            <w:r>
              <w:rPr>
                <w:b/>
                <w:color w:val="FF0000"/>
              </w:rPr>
              <w:t xml:space="preserve"> </w:t>
            </w:r>
          </w:p>
        </w:tc>
        <w:tc>
          <w:tcPr>
            <w:tcW w:w="5760" w:type="dxa"/>
            <w:tcBorders>
              <w:top w:val="single" w:sz="6" w:space="0" w:color="auto"/>
              <w:left w:val="single" w:sz="6" w:space="0" w:color="auto"/>
              <w:bottom w:val="single" w:sz="6" w:space="0" w:color="auto"/>
              <w:right w:val="single" w:sz="6" w:space="0" w:color="auto"/>
            </w:tcBorders>
          </w:tcPr>
          <w:p w:rsidR="00481940" w:rsidRPr="004941EA" w:rsidRDefault="005331B1" w:rsidP="00ED29F2">
            <w:r>
              <w:rPr>
                <w:b/>
              </w:rPr>
              <w:t>Review all discharge medication documentation to determine if warfarin was prescribed at discharge.</w:t>
            </w:r>
            <w:r>
              <w:t xml:space="preserve">   In determining whether warfarin was prescribed at discharge, it is not uncommon to see conflicting documentation in different medical record sources. For example, the discharge summary may list warfarin that is not included in any of the other discharge medication sources (e.g., discharge orders). </w:t>
            </w:r>
          </w:p>
          <w:p w:rsidR="00481940" w:rsidRPr="004941EA" w:rsidRDefault="005331B1" w:rsidP="005D4145">
            <w:pPr>
              <w:numPr>
                <w:ilvl w:val="0"/>
                <w:numId w:val="17"/>
              </w:numPr>
            </w:pPr>
            <w:r>
              <w:t>If documentation is contradictory (e.g., physician noted “d/c warfarin” or “hold warfarin” in the discharge orders, but warfarin is listed in the discharge summary’s discharge medication list), or after careful examination of circumstances, context, timing, etc, documentation raises enough questions, the case should be deemed "unable to determine" (select "2"). Consider documentation of a “hold” on warfarin</w:t>
            </w:r>
            <w:r>
              <w:rPr>
                <w:b/>
              </w:rPr>
              <w:t xml:space="preserve"> </w:t>
            </w:r>
            <w:r>
              <w:t xml:space="preserve">after discharge as contradictory ONLY if the timeframe on the hold is </w:t>
            </w:r>
            <w:r>
              <w:rPr>
                <w:b/>
              </w:rPr>
              <w:t xml:space="preserve">not defined </w:t>
            </w:r>
            <w:r>
              <w:t>(e.g., “Hold warfarin” does not have a timeframe).</w:t>
            </w:r>
          </w:p>
          <w:p w:rsidR="00481940" w:rsidRPr="004941EA" w:rsidRDefault="005331B1" w:rsidP="00EB05FD">
            <w:pPr>
              <w:numPr>
                <w:ilvl w:val="0"/>
                <w:numId w:val="17"/>
              </w:numPr>
            </w:pPr>
            <w:r>
              <w:t xml:space="preserve">If warfarin is listed as a discharge medication, select "1" unless contradictory documentation exists (see above). </w:t>
            </w:r>
          </w:p>
          <w:p w:rsidR="00481940" w:rsidRPr="004941EA" w:rsidRDefault="005331B1" w:rsidP="00EB05FD">
            <w:pPr>
              <w:numPr>
                <w:ilvl w:val="0"/>
                <w:numId w:val="17"/>
              </w:numPr>
            </w:pPr>
            <w:r>
              <w:t xml:space="preserve">If Coumadin/warfarin is on hold at discharge but there is documentation of a plan to restart it after discharge (e.g., “Resume Coumadin after INR normalizes”), select “1.” </w:t>
            </w:r>
          </w:p>
          <w:p w:rsidR="00481940" w:rsidRPr="004941EA" w:rsidRDefault="005331B1" w:rsidP="00EB05FD">
            <w:pPr>
              <w:numPr>
                <w:ilvl w:val="0"/>
                <w:numId w:val="17"/>
              </w:numPr>
            </w:pPr>
            <w:r>
              <w:t>If there are instructions to follow-up with the Coumadin clinic, or have a PT/INR drawn, select “1.”</w:t>
            </w:r>
          </w:p>
          <w:p w:rsidR="00481940" w:rsidRPr="004941EA" w:rsidRDefault="005331B1" w:rsidP="00ED29F2">
            <w:r>
              <w:rPr>
                <w:b/>
              </w:rPr>
              <w:t>Excluded Data Sources:</w:t>
            </w:r>
            <w:r>
              <w:t xml:space="preserve"> Any documentation dated/timed after discharge, except discharge summary and operative/procedure/diagnostic test reports (from procedure done during hospital stay).</w:t>
            </w:r>
          </w:p>
        </w:tc>
      </w:tr>
      <w:tr w:rsidR="00481940" w:rsidRPr="004941EA" w:rsidTr="0019745E">
        <w:trPr>
          <w:cantSplit/>
        </w:trPr>
        <w:tc>
          <w:tcPr>
            <w:tcW w:w="576" w:type="dxa"/>
            <w:tcBorders>
              <w:top w:val="single" w:sz="6" w:space="0" w:color="auto"/>
              <w:left w:val="single" w:sz="6" w:space="0" w:color="auto"/>
              <w:bottom w:val="single" w:sz="6" w:space="0" w:color="auto"/>
              <w:right w:val="single" w:sz="6" w:space="0" w:color="auto"/>
            </w:tcBorders>
          </w:tcPr>
          <w:p w:rsidR="00481940" w:rsidRPr="004941EA" w:rsidRDefault="005331B1" w:rsidP="00C23241">
            <w:pPr>
              <w:rPr>
                <w:sz w:val="22"/>
              </w:rPr>
            </w:pPr>
            <w:r>
              <w:rPr>
                <w:sz w:val="22"/>
              </w:rPr>
              <w:lastRenderedPageBreak/>
              <w:t>52</w:t>
            </w:r>
          </w:p>
        </w:tc>
        <w:tc>
          <w:tcPr>
            <w:tcW w:w="1210" w:type="dxa"/>
            <w:tcBorders>
              <w:top w:val="single" w:sz="6" w:space="0" w:color="auto"/>
              <w:left w:val="single" w:sz="6" w:space="0" w:color="auto"/>
              <w:bottom w:val="single" w:sz="6" w:space="0" w:color="auto"/>
              <w:right w:val="single" w:sz="6" w:space="0" w:color="auto"/>
            </w:tcBorders>
          </w:tcPr>
          <w:p w:rsidR="00481940" w:rsidRPr="004941EA" w:rsidRDefault="005331B1" w:rsidP="00530771">
            <w:pPr>
              <w:jc w:val="center"/>
            </w:pPr>
            <w:proofErr w:type="spellStart"/>
            <w:r>
              <w:t>rxantidc</w:t>
            </w:r>
            <w:proofErr w:type="spellEnd"/>
          </w:p>
          <w:p w:rsidR="00481940" w:rsidRPr="004941EA" w:rsidRDefault="00481940" w:rsidP="00530771">
            <w:pPr>
              <w:jc w:val="center"/>
            </w:pPr>
          </w:p>
        </w:tc>
        <w:tc>
          <w:tcPr>
            <w:tcW w:w="5040" w:type="dxa"/>
            <w:tcBorders>
              <w:top w:val="single" w:sz="6" w:space="0" w:color="auto"/>
              <w:left w:val="single" w:sz="6" w:space="0" w:color="auto"/>
              <w:bottom w:val="single" w:sz="4" w:space="0" w:color="auto"/>
              <w:right w:val="single" w:sz="6" w:space="0" w:color="auto"/>
            </w:tcBorders>
          </w:tcPr>
          <w:p w:rsidR="00481940" w:rsidRPr="004941EA" w:rsidRDefault="005331B1" w:rsidP="00530771">
            <w:pPr>
              <w:rPr>
                <w:sz w:val="22"/>
              </w:rPr>
            </w:pPr>
            <w:r>
              <w:rPr>
                <w:sz w:val="22"/>
              </w:rPr>
              <w:t>Is there documentation that a parenteral anticoagulant medication was prescribed at discharge?</w:t>
            </w:r>
          </w:p>
        </w:tc>
        <w:tc>
          <w:tcPr>
            <w:tcW w:w="2160" w:type="dxa"/>
            <w:tcBorders>
              <w:top w:val="single" w:sz="6" w:space="0" w:color="auto"/>
              <w:left w:val="single" w:sz="6" w:space="0" w:color="auto"/>
              <w:bottom w:val="single" w:sz="6" w:space="0" w:color="auto"/>
              <w:right w:val="single" w:sz="6" w:space="0" w:color="auto"/>
            </w:tcBorders>
          </w:tcPr>
          <w:p w:rsidR="00481940" w:rsidRPr="004941EA" w:rsidRDefault="005331B1" w:rsidP="00530771">
            <w:pPr>
              <w:jc w:val="center"/>
            </w:pPr>
            <w:r>
              <w:t>1,2</w:t>
            </w:r>
          </w:p>
          <w:p w:rsidR="00481940" w:rsidRPr="004941EA" w:rsidRDefault="00481940" w:rsidP="00530771">
            <w:pPr>
              <w:jc w:val="center"/>
            </w:pPr>
          </w:p>
          <w:p w:rsidR="00481940" w:rsidRPr="004941EA" w:rsidRDefault="005331B1" w:rsidP="00530771">
            <w:pPr>
              <w:jc w:val="center"/>
            </w:pPr>
            <w:r>
              <w:t xml:space="preserve">If 1, auto-fill </w:t>
            </w:r>
            <w:proofErr w:type="spellStart"/>
            <w:r>
              <w:t>dcovrlap</w:t>
            </w:r>
            <w:proofErr w:type="spellEnd"/>
            <w:r>
              <w:t xml:space="preserve"> as 95 and if DCDISPO = 1, 2, or 99AND </w:t>
            </w:r>
            <w:proofErr w:type="spellStart"/>
            <w:r w:rsidR="00EF3C3C">
              <w:t>warfrxd</w:t>
            </w:r>
            <w:r w:rsidR="004D508E" w:rsidRPr="004D508E">
              <w:rPr>
                <w:highlight w:val="yellow"/>
              </w:rPr>
              <w:t>c</w:t>
            </w:r>
            <w:proofErr w:type="spellEnd"/>
            <w:r w:rsidR="00EF3C3C">
              <w:t xml:space="preserve"> </w:t>
            </w:r>
            <w:r>
              <w:t>= 1, go to PTEDCOM; else go to end</w:t>
            </w:r>
          </w:p>
          <w:p w:rsidR="00481940" w:rsidRPr="004941EA" w:rsidRDefault="00481940" w:rsidP="00530771">
            <w:pPr>
              <w:jc w:val="center"/>
            </w:pPr>
          </w:p>
          <w:p w:rsidR="00481940" w:rsidRPr="004941EA" w:rsidRDefault="00481940" w:rsidP="00530771">
            <w:pPr>
              <w:jc w:val="center"/>
            </w:pPr>
          </w:p>
          <w:p w:rsidR="00481940" w:rsidRPr="004941EA" w:rsidRDefault="00481940" w:rsidP="00530771">
            <w:pPr>
              <w:jc w:val="center"/>
            </w:pPr>
          </w:p>
          <w:p w:rsidR="00481940" w:rsidRPr="004941EA" w:rsidRDefault="00481940" w:rsidP="00530771">
            <w:pPr>
              <w:jc w:val="center"/>
            </w:pPr>
          </w:p>
          <w:p w:rsidR="00481940" w:rsidRPr="004941EA" w:rsidRDefault="00481940" w:rsidP="00530771">
            <w:pPr>
              <w:jc w:val="center"/>
            </w:pPr>
          </w:p>
          <w:p w:rsidR="00481940" w:rsidRPr="004941EA" w:rsidRDefault="00481940" w:rsidP="00530771">
            <w:pPr>
              <w:jc w:val="center"/>
            </w:pPr>
          </w:p>
          <w:p w:rsidR="00481940" w:rsidRPr="004941EA" w:rsidRDefault="00481940" w:rsidP="00530771">
            <w:pPr>
              <w:jc w:val="center"/>
            </w:pPr>
          </w:p>
          <w:p w:rsidR="00481940" w:rsidRPr="004941EA" w:rsidRDefault="00481940" w:rsidP="00530771">
            <w:pPr>
              <w:jc w:val="center"/>
            </w:pPr>
          </w:p>
          <w:p w:rsidR="00481940" w:rsidRPr="004941EA" w:rsidRDefault="00481940" w:rsidP="00530771">
            <w:pPr>
              <w:jc w:val="center"/>
            </w:pPr>
          </w:p>
          <w:p w:rsidR="00481940" w:rsidRPr="004941EA" w:rsidRDefault="00481940" w:rsidP="00530771">
            <w:pPr>
              <w:jc w:val="center"/>
            </w:pPr>
          </w:p>
          <w:p w:rsidR="00481940" w:rsidRPr="004941EA" w:rsidRDefault="00481940" w:rsidP="00530771">
            <w:pPr>
              <w:jc w:val="center"/>
            </w:pPr>
          </w:p>
          <w:p w:rsidR="00481940" w:rsidRPr="004941EA" w:rsidRDefault="00481940" w:rsidP="00530771">
            <w:pPr>
              <w:jc w:val="center"/>
            </w:pPr>
          </w:p>
          <w:p w:rsidR="00481940" w:rsidRPr="004941EA" w:rsidRDefault="00481940" w:rsidP="00530771">
            <w:pPr>
              <w:jc w:val="center"/>
            </w:pPr>
          </w:p>
          <w:p w:rsidR="00481940" w:rsidRPr="004941EA" w:rsidRDefault="00481940" w:rsidP="00530771">
            <w:pPr>
              <w:jc w:val="center"/>
            </w:pPr>
          </w:p>
          <w:p w:rsidR="00481940" w:rsidRPr="004941EA" w:rsidRDefault="00481940" w:rsidP="00530771">
            <w:pPr>
              <w:jc w:val="center"/>
            </w:pPr>
          </w:p>
          <w:p w:rsidR="00481940" w:rsidRPr="004941EA" w:rsidRDefault="00481940" w:rsidP="00530771">
            <w:pPr>
              <w:jc w:val="center"/>
            </w:pPr>
          </w:p>
          <w:p w:rsidR="00481940" w:rsidRPr="004941EA" w:rsidRDefault="00481940" w:rsidP="00530771">
            <w:pPr>
              <w:jc w:val="center"/>
            </w:pPr>
          </w:p>
          <w:p w:rsidR="00481940" w:rsidRPr="004941EA" w:rsidRDefault="00481940" w:rsidP="005D4145">
            <w:pPr>
              <w:jc w:val="center"/>
            </w:pPr>
          </w:p>
        </w:tc>
        <w:tc>
          <w:tcPr>
            <w:tcW w:w="5760" w:type="dxa"/>
            <w:tcBorders>
              <w:top w:val="single" w:sz="6" w:space="0" w:color="auto"/>
              <w:left w:val="single" w:sz="6" w:space="0" w:color="auto"/>
              <w:bottom w:val="single" w:sz="6" w:space="0" w:color="auto"/>
              <w:right w:val="single" w:sz="6" w:space="0" w:color="auto"/>
            </w:tcBorders>
          </w:tcPr>
          <w:p w:rsidR="00481940" w:rsidRPr="004941EA" w:rsidRDefault="005331B1" w:rsidP="00530771">
            <w:r>
              <w:rPr>
                <w:b/>
              </w:rPr>
              <w:t>Review all discharge medication documentation to determine if a parenteral anticoagulant (e.g. LMWH) was prescribed at discharge.</w:t>
            </w:r>
            <w:r>
              <w:t xml:space="preserve">   In determining whether a parenteral anticoagulant medication was prescribed at discharge, it is not uncommon to see conflicting documentation in different medical record sources. For example, the discharge summary may list LMWH that is not included in any of the other discharge medication sources (e.g., discharge orders). </w:t>
            </w:r>
          </w:p>
          <w:p w:rsidR="00481940" w:rsidRPr="004941EA" w:rsidRDefault="005331B1" w:rsidP="00530771">
            <w:pPr>
              <w:pStyle w:val="ListParagraph"/>
              <w:numPr>
                <w:ilvl w:val="0"/>
                <w:numId w:val="56"/>
              </w:numPr>
              <w:ind w:left="356" w:hanging="360"/>
            </w:pPr>
            <w:r>
              <w:t xml:space="preserve">If documentation is contradictory (e.g., physician noted “d/c LMWH” or “hold LMWH” in the discharge orders, but LMWH is listed in the discharge summary’s discharge medication list), or after careful examination of circumstances, context, timing, etc, documentation raises enough questions, the case should be deemed "unable to determine" (select "2"). </w:t>
            </w:r>
          </w:p>
          <w:p w:rsidR="00481940" w:rsidRPr="004941EA" w:rsidRDefault="005331B1" w:rsidP="005D4145">
            <w:pPr>
              <w:pStyle w:val="ListParagraph"/>
              <w:numPr>
                <w:ilvl w:val="0"/>
                <w:numId w:val="3"/>
              </w:numPr>
            </w:pPr>
            <w:r>
              <w:t>Consider documentation of a “hold” on a parenteral anticoagulant (e.g. LMWH)</w:t>
            </w:r>
            <w:r>
              <w:rPr>
                <w:b/>
              </w:rPr>
              <w:t xml:space="preserve"> </w:t>
            </w:r>
            <w:r>
              <w:t xml:space="preserve">after discharge as contradictory ONLY if the timeframe on the hold is </w:t>
            </w:r>
            <w:r>
              <w:rPr>
                <w:b/>
              </w:rPr>
              <w:t xml:space="preserve">not defined </w:t>
            </w:r>
            <w:r>
              <w:t>(e.g., “Hold LMWH” does not have a timeframe).</w:t>
            </w:r>
          </w:p>
          <w:p w:rsidR="00481940" w:rsidRPr="004941EA" w:rsidRDefault="005331B1" w:rsidP="00530771">
            <w:pPr>
              <w:pStyle w:val="ListParagraph"/>
              <w:numPr>
                <w:ilvl w:val="0"/>
                <w:numId w:val="54"/>
              </w:numPr>
            </w:pPr>
            <w:r>
              <w:t xml:space="preserve">If a parenteral anticoagulant medication is listed as a discharge medication, select "1" unless contradictory documentation exists (see above). </w:t>
            </w:r>
          </w:p>
          <w:p w:rsidR="00481940" w:rsidRPr="004941EA" w:rsidRDefault="005331B1" w:rsidP="00530771">
            <w:pPr>
              <w:pStyle w:val="ListParagraph"/>
              <w:numPr>
                <w:ilvl w:val="0"/>
                <w:numId w:val="54"/>
              </w:numPr>
            </w:pPr>
            <w:r>
              <w:t xml:space="preserve">If a parenteral anticoagulant medication is NOT listed as a discharge medication and there is only documentation of a hold or plan to delay initiation/restarting of the parenteral anticoagulant for a time period after discharge (e.g., “Hold LMWH X 2 days,” “Start LMWH as </w:t>
            </w:r>
            <w:proofErr w:type="spellStart"/>
            <w:r>
              <w:t>outpatient”after</w:t>
            </w:r>
            <w:proofErr w:type="spellEnd"/>
            <w:r>
              <w:t xml:space="preserve"> INR normalizes”), select “2.” </w:t>
            </w:r>
          </w:p>
          <w:p w:rsidR="00481940" w:rsidRPr="004941EA" w:rsidRDefault="005331B1" w:rsidP="00530771">
            <w:pPr>
              <w:rPr>
                <w:b/>
                <w:bCs/>
              </w:rPr>
            </w:pPr>
            <w:r>
              <w:rPr>
                <w:b/>
                <w:bCs/>
              </w:rPr>
              <w:t>Examples of parenteral anticoagulant medications:</w:t>
            </w:r>
          </w:p>
          <w:p w:rsidR="00481940" w:rsidRPr="004941EA" w:rsidRDefault="005331B1" w:rsidP="00530771">
            <w:r>
              <w:rPr>
                <w:b/>
                <w:bCs/>
              </w:rPr>
              <w:t>Unfractionated heparin</w:t>
            </w:r>
            <w:r>
              <w:t xml:space="preserve"> (LDUH) - </w:t>
            </w:r>
            <w:r>
              <w:rPr>
                <w:bCs/>
              </w:rPr>
              <w:t>subcutaneous route</w:t>
            </w:r>
            <w:r>
              <w:rPr>
                <w:b/>
                <w:bCs/>
              </w:rPr>
              <w:t xml:space="preserve"> </w:t>
            </w:r>
            <w:r>
              <w:t xml:space="preserve">(SC, SQ, </w:t>
            </w:r>
            <w:proofErr w:type="spellStart"/>
            <w:r>
              <w:t>SubQ</w:t>
            </w:r>
            <w:proofErr w:type="spellEnd"/>
            <w:r>
              <w:t xml:space="preserve">) or intravenous (IV): heparin, </w:t>
            </w:r>
            <w:proofErr w:type="spellStart"/>
            <w:r>
              <w:t>calcilean</w:t>
            </w:r>
            <w:proofErr w:type="spellEnd"/>
            <w:r>
              <w:t xml:space="preserve">, </w:t>
            </w:r>
            <w:proofErr w:type="spellStart"/>
            <w:r>
              <w:t>calciparine</w:t>
            </w:r>
            <w:proofErr w:type="spellEnd"/>
          </w:p>
          <w:p w:rsidR="00481940" w:rsidRPr="004941EA" w:rsidRDefault="005331B1" w:rsidP="00530771">
            <w:pPr>
              <w:pStyle w:val="Footer"/>
              <w:widowControl/>
              <w:tabs>
                <w:tab w:val="left" w:pos="720"/>
              </w:tabs>
              <w:rPr>
                <w:rFonts w:ascii="Times New Roman" w:hAnsi="Times New Roman"/>
                <w:sz w:val="20"/>
                <w:szCs w:val="21"/>
              </w:rPr>
            </w:pPr>
            <w:r>
              <w:rPr>
                <w:rFonts w:ascii="Times New Roman" w:hAnsi="Times New Roman"/>
                <w:b/>
                <w:bCs/>
                <w:sz w:val="20"/>
                <w:szCs w:val="21"/>
              </w:rPr>
              <w:t>Low molecular weight heparin</w:t>
            </w:r>
            <w:r>
              <w:rPr>
                <w:rFonts w:ascii="Times New Roman" w:hAnsi="Times New Roman"/>
                <w:sz w:val="20"/>
                <w:szCs w:val="21"/>
              </w:rPr>
              <w:t xml:space="preserve"> (LMWH): enoxaparin (Lovenox), </w:t>
            </w:r>
            <w:proofErr w:type="spellStart"/>
            <w:r>
              <w:rPr>
                <w:rFonts w:ascii="Times New Roman" w:hAnsi="Times New Roman"/>
                <w:sz w:val="20"/>
                <w:szCs w:val="21"/>
              </w:rPr>
              <w:t>fragmin</w:t>
            </w:r>
            <w:proofErr w:type="spellEnd"/>
            <w:r>
              <w:rPr>
                <w:rFonts w:ascii="Times New Roman" w:hAnsi="Times New Roman"/>
                <w:sz w:val="20"/>
                <w:szCs w:val="21"/>
              </w:rPr>
              <w:t xml:space="preserve">, </w:t>
            </w:r>
            <w:proofErr w:type="spellStart"/>
            <w:r>
              <w:rPr>
                <w:rFonts w:ascii="Times New Roman" w:hAnsi="Times New Roman"/>
                <w:sz w:val="20"/>
                <w:szCs w:val="21"/>
              </w:rPr>
              <w:t>innohep</w:t>
            </w:r>
            <w:proofErr w:type="spellEnd"/>
            <w:r>
              <w:rPr>
                <w:rFonts w:ascii="Times New Roman" w:hAnsi="Times New Roman"/>
                <w:sz w:val="20"/>
                <w:szCs w:val="21"/>
              </w:rPr>
              <w:t xml:space="preserve"> </w:t>
            </w:r>
          </w:p>
          <w:p w:rsidR="00481940" w:rsidRPr="004941EA" w:rsidRDefault="005331B1" w:rsidP="00530771">
            <w:pPr>
              <w:pStyle w:val="Footer"/>
              <w:widowControl/>
              <w:tabs>
                <w:tab w:val="left" w:pos="720"/>
              </w:tabs>
              <w:rPr>
                <w:rFonts w:ascii="Times New Roman" w:hAnsi="Times New Roman"/>
                <w:sz w:val="20"/>
                <w:szCs w:val="21"/>
              </w:rPr>
            </w:pPr>
            <w:r>
              <w:rPr>
                <w:rFonts w:ascii="Times New Roman" w:hAnsi="Times New Roman"/>
                <w:b/>
                <w:bCs/>
                <w:sz w:val="20"/>
                <w:szCs w:val="21"/>
              </w:rPr>
              <w:t xml:space="preserve">Factor </w:t>
            </w:r>
            <w:proofErr w:type="spellStart"/>
            <w:r>
              <w:rPr>
                <w:rFonts w:ascii="Times New Roman" w:hAnsi="Times New Roman"/>
                <w:b/>
                <w:bCs/>
                <w:sz w:val="20"/>
                <w:szCs w:val="21"/>
              </w:rPr>
              <w:t>Xa</w:t>
            </w:r>
            <w:proofErr w:type="spellEnd"/>
            <w:r>
              <w:rPr>
                <w:rFonts w:ascii="Times New Roman" w:hAnsi="Times New Roman"/>
                <w:b/>
                <w:bCs/>
                <w:sz w:val="20"/>
                <w:szCs w:val="21"/>
              </w:rPr>
              <w:t xml:space="preserve"> Inhibitor</w:t>
            </w:r>
            <w:r>
              <w:rPr>
                <w:rFonts w:ascii="Times New Roman" w:hAnsi="Times New Roman"/>
                <w:sz w:val="20"/>
                <w:szCs w:val="21"/>
              </w:rPr>
              <w:t xml:space="preserve">: </w:t>
            </w:r>
            <w:proofErr w:type="spellStart"/>
            <w:r w:rsidR="004D508E" w:rsidRPr="004D508E">
              <w:rPr>
                <w:rFonts w:ascii="Times New Roman" w:hAnsi="Times New Roman"/>
                <w:sz w:val="20"/>
                <w:szCs w:val="21"/>
                <w:highlight w:val="yellow"/>
              </w:rPr>
              <w:t>fondaparinux</w:t>
            </w:r>
            <w:proofErr w:type="spellEnd"/>
            <w:r w:rsidR="004D508E" w:rsidRPr="004D508E">
              <w:rPr>
                <w:rFonts w:ascii="Times New Roman" w:hAnsi="Times New Roman"/>
                <w:sz w:val="20"/>
                <w:szCs w:val="21"/>
                <w:highlight w:val="yellow"/>
              </w:rPr>
              <w:t xml:space="preserve"> (</w:t>
            </w:r>
            <w:proofErr w:type="spellStart"/>
            <w:r w:rsidR="004D508E" w:rsidRPr="004D508E">
              <w:rPr>
                <w:rFonts w:ascii="Times New Roman" w:hAnsi="Times New Roman"/>
                <w:sz w:val="20"/>
                <w:szCs w:val="21"/>
                <w:highlight w:val="yellow"/>
              </w:rPr>
              <w:t>Arixtra</w:t>
            </w:r>
            <w:proofErr w:type="spellEnd"/>
            <w:r w:rsidR="004D508E" w:rsidRPr="004D508E">
              <w:rPr>
                <w:rFonts w:ascii="Times New Roman" w:hAnsi="Times New Roman"/>
                <w:sz w:val="20"/>
                <w:szCs w:val="21"/>
                <w:highlight w:val="yellow"/>
              </w:rPr>
              <w:t>)</w:t>
            </w:r>
          </w:p>
          <w:p w:rsidR="00481940" w:rsidRPr="004941EA" w:rsidRDefault="005331B1" w:rsidP="00530771">
            <w:pPr>
              <w:pStyle w:val="Default"/>
              <w:rPr>
                <w:sz w:val="20"/>
                <w:szCs w:val="20"/>
              </w:rPr>
            </w:pPr>
            <w:r>
              <w:rPr>
                <w:b/>
                <w:sz w:val="20"/>
                <w:szCs w:val="20"/>
              </w:rPr>
              <w:t>Direct Thrombin Inhibitors:</w:t>
            </w:r>
            <w:r>
              <w:rPr>
                <w:sz w:val="20"/>
                <w:szCs w:val="20"/>
              </w:rPr>
              <w:t xml:space="preserve">  </w:t>
            </w:r>
            <w:proofErr w:type="spellStart"/>
            <w:r>
              <w:rPr>
                <w:sz w:val="20"/>
                <w:szCs w:val="20"/>
              </w:rPr>
              <w:t>argatroban</w:t>
            </w:r>
            <w:proofErr w:type="spellEnd"/>
            <w:r>
              <w:rPr>
                <w:sz w:val="20"/>
                <w:szCs w:val="20"/>
              </w:rPr>
              <w:t xml:space="preserve">,  </w:t>
            </w:r>
            <w:proofErr w:type="spellStart"/>
            <w:r>
              <w:rPr>
                <w:sz w:val="20"/>
                <w:szCs w:val="20"/>
              </w:rPr>
              <w:t>bivalirudin</w:t>
            </w:r>
            <w:proofErr w:type="spellEnd"/>
            <w:r>
              <w:rPr>
                <w:sz w:val="20"/>
                <w:szCs w:val="20"/>
              </w:rPr>
              <w:t xml:space="preserve">,  </w:t>
            </w:r>
            <w:proofErr w:type="spellStart"/>
            <w:r>
              <w:rPr>
                <w:sz w:val="20"/>
                <w:szCs w:val="20"/>
              </w:rPr>
              <w:t>lepirudin</w:t>
            </w:r>
            <w:proofErr w:type="spellEnd"/>
            <w:r>
              <w:rPr>
                <w:sz w:val="20"/>
                <w:szCs w:val="20"/>
              </w:rPr>
              <w:t xml:space="preserve"> </w:t>
            </w:r>
          </w:p>
          <w:p w:rsidR="00481940" w:rsidRPr="004941EA" w:rsidRDefault="005331B1" w:rsidP="00530771">
            <w:pPr>
              <w:pStyle w:val="Default"/>
              <w:rPr>
                <w:b/>
                <w:sz w:val="20"/>
                <w:szCs w:val="20"/>
              </w:rPr>
            </w:pPr>
            <w:r>
              <w:rPr>
                <w:b/>
                <w:sz w:val="20"/>
                <w:szCs w:val="20"/>
              </w:rPr>
              <w:t>Excluded Data Sources:</w:t>
            </w:r>
            <w:r>
              <w:rPr>
                <w:sz w:val="20"/>
                <w:szCs w:val="20"/>
              </w:rPr>
              <w:t xml:space="preserve"> Any documentation dated/timed after discharge, except discharge summary and operative/procedure/diagnostic test reports (from procedure done during hospital stay).</w:t>
            </w:r>
          </w:p>
        </w:tc>
      </w:tr>
      <w:tr w:rsidR="00481940" w:rsidRPr="004941EA" w:rsidTr="0019745E">
        <w:trPr>
          <w:cantSplit/>
        </w:trPr>
        <w:tc>
          <w:tcPr>
            <w:tcW w:w="576" w:type="dxa"/>
            <w:tcBorders>
              <w:top w:val="single" w:sz="6" w:space="0" w:color="auto"/>
              <w:left w:val="single" w:sz="6" w:space="0" w:color="auto"/>
              <w:bottom w:val="single" w:sz="6" w:space="0" w:color="auto"/>
              <w:right w:val="single" w:sz="6" w:space="0" w:color="auto"/>
            </w:tcBorders>
          </w:tcPr>
          <w:p w:rsidR="00481940" w:rsidRPr="004941EA" w:rsidRDefault="005331B1" w:rsidP="00C23241">
            <w:pPr>
              <w:rPr>
                <w:sz w:val="22"/>
              </w:rPr>
            </w:pPr>
            <w:r>
              <w:rPr>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rsidR="00481940" w:rsidRPr="004941EA" w:rsidRDefault="005331B1" w:rsidP="0019745E">
            <w:pPr>
              <w:jc w:val="center"/>
            </w:pPr>
            <w:proofErr w:type="spellStart"/>
            <w:r>
              <w:t>dcovrlap</w:t>
            </w:r>
            <w:proofErr w:type="spellEnd"/>
          </w:p>
        </w:tc>
        <w:tc>
          <w:tcPr>
            <w:tcW w:w="5040" w:type="dxa"/>
            <w:tcBorders>
              <w:top w:val="single" w:sz="6" w:space="0" w:color="auto"/>
              <w:left w:val="single" w:sz="6" w:space="0" w:color="auto"/>
              <w:bottom w:val="single" w:sz="4" w:space="0" w:color="auto"/>
              <w:right w:val="single" w:sz="6" w:space="0" w:color="auto"/>
            </w:tcBorders>
          </w:tcPr>
          <w:p w:rsidR="00481940" w:rsidRPr="004941EA" w:rsidRDefault="005331B1" w:rsidP="00530771">
            <w:pPr>
              <w:rPr>
                <w:sz w:val="22"/>
              </w:rPr>
            </w:pPr>
            <w:r>
              <w:rPr>
                <w:sz w:val="22"/>
              </w:rPr>
              <w:t>Is there a reason documented by a physician/APN/PA or pharmacist for discontinuation of the overlap therapy?</w:t>
            </w:r>
          </w:p>
        </w:tc>
        <w:tc>
          <w:tcPr>
            <w:tcW w:w="2160" w:type="dxa"/>
            <w:tcBorders>
              <w:top w:val="single" w:sz="6" w:space="0" w:color="auto"/>
              <w:left w:val="single" w:sz="6" w:space="0" w:color="auto"/>
              <w:bottom w:val="single" w:sz="6" w:space="0" w:color="auto"/>
              <w:right w:val="single" w:sz="6" w:space="0" w:color="auto"/>
            </w:tcBorders>
          </w:tcPr>
          <w:p w:rsidR="00481940" w:rsidRPr="004941EA" w:rsidRDefault="005331B1" w:rsidP="00530771">
            <w:pPr>
              <w:jc w:val="center"/>
            </w:pPr>
            <w:r>
              <w:t>1,2,95</w:t>
            </w:r>
          </w:p>
          <w:p w:rsidR="00481940" w:rsidRPr="004941EA" w:rsidRDefault="005331B1" w:rsidP="00530771">
            <w:pPr>
              <w:jc w:val="center"/>
            </w:pPr>
            <w:r>
              <w:t xml:space="preserve">Will be auto-filled as 95 if </w:t>
            </w:r>
            <w:proofErr w:type="spellStart"/>
            <w:r>
              <w:t>rxantidc</w:t>
            </w:r>
            <w:proofErr w:type="spellEnd"/>
            <w:r>
              <w:t xml:space="preserve"> = 1</w:t>
            </w:r>
          </w:p>
        </w:tc>
        <w:tc>
          <w:tcPr>
            <w:tcW w:w="5760" w:type="dxa"/>
            <w:tcBorders>
              <w:top w:val="single" w:sz="6" w:space="0" w:color="auto"/>
              <w:left w:val="single" w:sz="6" w:space="0" w:color="auto"/>
              <w:bottom w:val="single" w:sz="6" w:space="0" w:color="auto"/>
              <w:right w:val="single" w:sz="6" w:space="0" w:color="auto"/>
            </w:tcBorders>
          </w:tcPr>
          <w:p w:rsidR="00481940" w:rsidRPr="004941EA" w:rsidRDefault="005331B1" w:rsidP="00530771">
            <w:pPr>
              <w:rPr>
                <w:b/>
              </w:rPr>
            </w:pPr>
            <w:r>
              <w:rPr>
                <w:b/>
              </w:rPr>
              <w:t>Patient refusal may be documented by a nurse.</w:t>
            </w:r>
          </w:p>
          <w:p w:rsidR="00481940" w:rsidRPr="004941EA" w:rsidRDefault="005331B1" w:rsidP="00802106">
            <w:pPr>
              <w:pStyle w:val="Footer"/>
              <w:widowControl/>
              <w:tabs>
                <w:tab w:val="clear" w:pos="4320"/>
                <w:tab w:val="clear" w:pos="8640"/>
              </w:tabs>
              <w:rPr>
                <w:rFonts w:ascii="Times New Roman" w:hAnsi="Times New Roman"/>
                <w:sz w:val="20"/>
              </w:rPr>
            </w:pPr>
            <w:r>
              <w:rPr>
                <w:rFonts w:ascii="Times New Roman" w:hAnsi="Times New Roman"/>
                <w:b/>
                <w:bCs/>
                <w:sz w:val="20"/>
              </w:rPr>
              <w:t xml:space="preserve">Examples of reasons for discontinuing overlap therapy include, but are not limited to:  </w:t>
            </w:r>
            <w:r>
              <w:rPr>
                <w:rFonts w:ascii="Times New Roman" w:hAnsi="Times New Roman"/>
                <w:sz w:val="20"/>
              </w:rPr>
              <w:t>active bleeding (gastrointestinal or GI bleeding, cerebral hemorrhage, retroperitoneal bleeding), bleeding risk, hemorrhage, risk of bleeding, thrombocytopenia</w:t>
            </w:r>
          </w:p>
          <w:p w:rsidR="00481940" w:rsidRPr="004941EA" w:rsidRDefault="005331B1" w:rsidP="00530771">
            <w:pPr>
              <w:rPr>
                <w:b/>
              </w:rPr>
            </w:pPr>
            <w:r>
              <w:rPr>
                <w:b/>
                <w:bCs/>
              </w:rPr>
              <w:t xml:space="preserve">Excluded Data Sources: </w:t>
            </w:r>
            <w:r>
              <w:t>Any documentation dated/timed after discharge, except discharge summary.</w:t>
            </w:r>
          </w:p>
        </w:tc>
      </w:tr>
      <w:tr w:rsidR="00481940" w:rsidRPr="004941EA" w:rsidTr="002C25C7">
        <w:trPr>
          <w:cantSplit/>
        </w:trPr>
        <w:tc>
          <w:tcPr>
            <w:tcW w:w="14746" w:type="dxa"/>
            <w:gridSpan w:val="5"/>
            <w:tcBorders>
              <w:top w:val="single" w:sz="6" w:space="0" w:color="auto"/>
              <w:left w:val="single" w:sz="6" w:space="0" w:color="auto"/>
              <w:bottom w:val="single" w:sz="6" w:space="0" w:color="auto"/>
              <w:right w:val="single" w:sz="6" w:space="0" w:color="auto"/>
            </w:tcBorders>
          </w:tcPr>
          <w:p w:rsidR="00481940" w:rsidRPr="004941EA" w:rsidRDefault="005331B1" w:rsidP="00EF3C3C">
            <w:pPr>
              <w:rPr>
                <w:b/>
                <w:sz w:val="24"/>
                <w:szCs w:val="24"/>
              </w:rPr>
            </w:pPr>
            <w:r>
              <w:rPr>
                <w:b/>
                <w:sz w:val="24"/>
                <w:szCs w:val="24"/>
              </w:rPr>
              <w:t>IF DCDISPO = 1, 2, or 99 and WARFRXD</w:t>
            </w:r>
            <w:r w:rsidR="004D508E" w:rsidRPr="004D508E">
              <w:rPr>
                <w:b/>
                <w:sz w:val="24"/>
                <w:szCs w:val="24"/>
                <w:highlight w:val="yellow"/>
              </w:rPr>
              <w:t>C</w:t>
            </w:r>
            <w:r>
              <w:rPr>
                <w:b/>
                <w:sz w:val="24"/>
                <w:szCs w:val="24"/>
              </w:rPr>
              <w:t xml:space="preserve"> = 1, go to PTEDCOM; else go to end. </w:t>
            </w:r>
          </w:p>
        </w:tc>
      </w:tr>
    </w:tbl>
    <w:p w:rsidR="002C25C7" w:rsidRPr="004941EA" w:rsidRDefault="005331B1">
      <w:r>
        <w:br w:type="page"/>
      </w:r>
    </w:p>
    <w:tbl>
      <w:tblPr>
        <w:tblW w:w="14766" w:type="dxa"/>
        <w:tblInd w:w="108" w:type="dxa"/>
        <w:tblLayout w:type="fixed"/>
        <w:tblLook w:val="0000"/>
      </w:tblPr>
      <w:tblGrid>
        <w:gridCol w:w="548"/>
        <w:gridCol w:w="1256"/>
        <w:gridCol w:w="5040"/>
        <w:gridCol w:w="2161"/>
        <w:gridCol w:w="5761"/>
      </w:tblGrid>
      <w:tr w:rsidR="00253BA7" w:rsidRPr="004941EA" w:rsidTr="005D4145">
        <w:trPr>
          <w:cantSplit/>
        </w:trPr>
        <w:tc>
          <w:tcPr>
            <w:tcW w:w="545" w:type="dxa"/>
            <w:tcBorders>
              <w:top w:val="single" w:sz="6" w:space="0" w:color="auto"/>
              <w:left w:val="single" w:sz="6" w:space="0" w:color="auto"/>
              <w:bottom w:val="single" w:sz="6" w:space="0" w:color="auto"/>
              <w:right w:val="single" w:sz="6" w:space="0" w:color="auto"/>
            </w:tcBorders>
          </w:tcPr>
          <w:p w:rsidR="00253BA7" w:rsidRPr="004941EA" w:rsidRDefault="00253BA7" w:rsidP="00513177">
            <w:pPr>
              <w:rPr>
                <w:sz w:val="22"/>
              </w:rPr>
            </w:pPr>
          </w:p>
        </w:tc>
        <w:tc>
          <w:tcPr>
            <w:tcW w:w="1248" w:type="dxa"/>
            <w:tcBorders>
              <w:top w:val="single" w:sz="6" w:space="0" w:color="auto"/>
              <w:left w:val="single" w:sz="6" w:space="0" w:color="auto"/>
              <w:bottom w:val="single" w:sz="6" w:space="0" w:color="auto"/>
              <w:right w:val="single" w:sz="6" w:space="0" w:color="auto"/>
            </w:tcBorders>
          </w:tcPr>
          <w:p w:rsidR="00253BA7" w:rsidRPr="004941EA" w:rsidRDefault="00253BA7" w:rsidP="00967A93">
            <w:pPr>
              <w:jc w:val="center"/>
            </w:pPr>
          </w:p>
        </w:tc>
        <w:tc>
          <w:tcPr>
            <w:tcW w:w="501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rPr>
                <w:b/>
                <w:sz w:val="24"/>
                <w:szCs w:val="24"/>
              </w:rPr>
            </w:pPr>
            <w:r>
              <w:rPr>
                <w:b/>
                <w:sz w:val="24"/>
                <w:szCs w:val="24"/>
              </w:rPr>
              <w:t>Discharge Instructions</w:t>
            </w:r>
          </w:p>
        </w:tc>
        <w:tc>
          <w:tcPr>
            <w:tcW w:w="2148" w:type="dxa"/>
            <w:tcBorders>
              <w:top w:val="single" w:sz="6" w:space="0" w:color="auto"/>
              <w:left w:val="single" w:sz="6" w:space="0" w:color="auto"/>
              <w:bottom w:val="single" w:sz="6" w:space="0" w:color="auto"/>
              <w:right w:val="single" w:sz="6" w:space="0" w:color="auto"/>
            </w:tcBorders>
          </w:tcPr>
          <w:p w:rsidR="00253BA7" w:rsidRPr="004941EA" w:rsidRDefault="00253BA7" w:rsidP="00967A93">
            <w:pPr>
              <w:jc w:val="center"/>
            </w:pPr>
          </w:p>
        </w:tc>
        <w:tc>
          <w:tcPr>
            <w:tcW w:w="5726" w:type="dxa"/>
            <w:tcBorders>
              <w:top w:val="single" w:sz="6" w:space="0" w:color="auto"/>
              <w:left w:val="single" w:sz="6" w:space="0" w:color="auto"/>
              <w:bottom w:val="single" w:sz="6" w:space="0" w:color="auto"/>
              <w:right w:val="single" w:sz="6" w:space="0" w:color="auto"/>
            </w:tcBorders>
          </w:tcPr>
          <w:p w:rsidR="00253BA7" w:rsidRPr="004941EA" w:rsidRDefault="00253BA7" w:rsidP="00200A56">
            <w:pPr>
              <w:rPr>
                <w:b/>
              </w:rPr>
            </w:pPr>
          </w:p>
        </w:tc>
      </w:tr>
      <w:tr w:rsidR="003F3462" w:rsidRPr="004941EA" w:rsidTr="005D4145">
        <w:trPr>
          <w:cantSplit/>
        </w:trPr>
        <w:tc>
          <w:tcPr>
            <w:tcW w:w="545" w:type="dxa"/>
            <w:tcBorders>
              <w:top w:val="single" w:sz="6" w:space="0" w:color="auto"/>
              <w:left w:val="single" w:sz="6" w:space="0" w:color="auto"/>
              <w:bottom w:val="single" w:sz="6" w:space="0" w:color="auto"/>
              <w:right w:val="single" w:sz="6" w:space="0" w:color="auto"/>
            </w:tcBorders>
          </w:tcPr>
          <w:p w:rsidR="003F3462" w:rsidRPr="004941EA" w:rsidRDefault="005331B1" w:rsidP="00C23241">
            <w:pPr>
              <w:rPr>
                <w:sz w:val="22"/>
              </w:rPr>
            </w:pPr>
            <w:r>
              <w:rPr>
                <w:sz w:val="22"/>
              </w:rPr>
              <w:t>54</w:t>
            </w:r>
          </w:p>
        </w:tc>
        <w:tc>
          <w:tcPr>
            <w:tcW w:w="1248" w:type="dxa"/>
            <w:tcBorders>
              <w:top w:val="single" w:sz="6" w:space="0" w:color="auto"/>
              <w:left w:val="single" w:sz="6" w:space="0" w:color="auto"/>
              <w:bottom w:val="single" w:sz="6" w:space="0" w:color="auto"/>
              <w:right w:val="single" w:sz="6" w:space="0" w:color="auto"/>
            </w:tcBorders>
          </w:tcPr>
          <w:p w:rsidR="003F3462" w:rsidRPr="004941EA" w:rsidRDefault="005331B1" w:rsidP="008D2B7E">
            <w:pPr>
              <w:jc w:val="center"/>
            </w:pPr>
            <w:proofErr w:type="spellStart"/>
            <w:r>
              <w:t>ptedcom</w:t>
            </w:r>
            <w:proofErr w:type="spellEnd"/>
          </w:p>
          <w:p w:rsidR="003F3462" w:rsidRPr="004941EA" w:rsidRDefault="003F3462" w:rsidP="008D2B7E">
            <w:pPr>
              <w:jc w:val="center"/>
            </w:pPr>
          </w:p>
        </w:tc>
        <w:tc>
          <w:tcPr>
            <w:tcW w:w="5010" w:type="dxa"/>
            <w:tcBorders>
              <w:top w:val="single" w:sz="6" w:space="0" w:color="auto"/>
              <w:left w:val="single" w:sz="6" w:space="0" w:color="auto"/>
              <w:bottom w:val="single" w:sz="6" w:space="0" w:color="auto"/>
              <w:right w:val="single" w:sz="6" w:space="0" w:color="auto"/>
            </w:tcBorders>
          </w:tcPr>
          <w:p w:rsidR="003F3462" w:rsidRPr="004941EA" w:rsidRDefault="005331B1" w:rsidP="008D2B7E">
            <w:pPr>
              <w:rPr>
                <w:sz w:val="22"/>
              </w:rPr>
            </w:pPr>
            <w:r>
              <w:rPr>
                <w:sz w:val="22"/>
              </w:rPr>
              <w:t xml:space="preserve">Did the WRITTEN discharge instructions or other educational material given to the patient/caregiver address </w:t>
            </w:r>
            <w:r>
              <w:rPr>
                <w:b/>
                <w:sz w:val="22"/>
              </w:rPr>
              <w:t>compliance issues</w:t>
            </w:r>
            <w:r>
              <w:rPr>
                <w:sz w:val="22"/>
              </w:rPr>
              <w:t xml:space="preserve"> </w:t>
            </w:r>
            <w:r>
              <w:rPr>
                <w:b/>
                <w:sz w:val="22"/>
              </w:rPr>
              <w:t>related to warfarin therapy</w:t>
            </w:r>
            <w:r>
              <w:rPr>
                <w:sz w:val="22"/>
              </w:rPr>
              <w:t xml:space="preserve"> prescribed after discharge?</w:t>
            </w:r>
          </w:p>
        </w:tc>
        <w:tc>
          <w:tcPr>
            <w:tcW w:w="2148" w:type="dxa"/>
            <w:tcBorders>
              <w:top w:val="single" w:sz="6" w:space="0" w:color="auto"/>
              <w:left w:val="single" w:sz="6" w:space="0" w:color="auto"/>
              <w:bottom w:val="single" w:sz="6" w:space="0" w:color="auto"/>
              <w:right w:val="single" w:sz="6" w:space="0" w:color="auto"/>
            </w:tcBorders>
          </w:tcPr>
          <w:p w:rsidR="003F3462" w:rsidRPr="004941EA" w:rsidRDefault="005331B1" w:rsidP="008D2B7E">
            <w:pPr>
              <w:jc w:val="center"/>
            </w:pPr>
            <w:r>
              <w:t>1,2</w:t>
            </w:r>
          </w:p>
        </w:tc>
        <w:tc>
          <w:tcPr>
            <w:tcW w:w="5726" w:type="dxa"/>
            <w:tcBorders>
              <w:top w:val="single" w:sz="6" w:space="0" w:color="auto"/>
              <w:left w:val="single" w:sz="6" w:space="0" w:color="auto"/>
              <w:bottom w:val="single" w:sz="6" w:space="0" w:color="auto"/>
              <w:right w:val="single" w:sz="6" w:space="0" w:color="auto"/>
            </w:tcBorders>
          </w:tcPr>
          <w:p w:rsidR="003F3462" w:rsidRPr="004941EA" w:rsidRDefault="005331B1" w:rsidP="008D2B7E">
            <w:pPr>
              <w:rPr>
                <w:b/>
              </w:rPr>
            </w:pPr>
            <w:r>
              <w:rPr>
                <w:b/>
              </w:rPr>
              <w:t xml:space="preserve">Written discharge instructions or documentation of educational material given to the patient/caregiver that addresses compliance issues related to warfarin therapy must include BOTH of the following:  </w:t>
            </w:r>
          </w:p>
          <w:p w:rsidR="003F3462" w:rsidRPr="004941EA" w:rsidRDefault="005331B1" w:rsidP="008D2B7E">
            <w:pPr>
              <w:numPr>
                <w:ilvl w:val="0"/>
                <w:numId w:val="19"/>
              </w:numPr>
            </w:pPr>
            <w:r>
              <w:t xml:space="preserve">The importance of taking warfarin as instructed. </w:t>
            </w:r>
          </w:p>
          <w:p w:rsidR="003F3462" w:rsidRPr="004941EA" w:rsidRDefault="005331B1" w:rsidP="008D2B7E">
            <w:pPr>
              <w:numPr>
                <w:ilvl w:val="0"/>
                <w:numId w:val="19"/>
              </w:numPr>
            </w:pPr>
            <w:r>
              <w:t xml:space="preserve">The importance of monitoring warfarin with scheduled PT/INR blood draws. </w:t>
            </w:r>
          </w:p>
          <w:p w:rsidR="003F3462" w:rsidRPr="004941EA" w:rsidRDefault="005331B1" w:rsidP="008D2B7E">
            <w:pPr>
              <w:rPr>
                <w:b/>
              </w:rPr>
            </w:pPr>
            <w:r>
              <w:rPr>
                <w:b/>
              </w:rPr>
              <w:t>Guidelines for Discharge Instructions (applies to all 4 discharge instruction questions):</w:t>
            </w:r>
          </w:p>
          <w:p w:rsidR="003F3462" w:rsidRPr="004941EA" w:rsidRDefault="005331B1" w:rsidP="008D2B7E">
            <w:r>
              <w:t xml:space="preserve">1)  Use only documentation provided in the medical record itself. Do not review and use outside materials in abstraction. Do not make assumptions about what content may be covered in material documented as given to the patient/caregiver. </w:t>
            </w:r>
          </w:p>
          <w:p w:rsidR="003F3462" w:rsidRPr="004941EA" w:rsidRDefault="005331B1" w:rsidP="008D2B7E">
            <w:r>
              <w:t xml:space="preserve">2)  Written instructions given anytime during the hospital stay are acceptable. </w:t>
            </w:r>
          </w:p>
          <w:p w:rsidR="003F3462" w:rsidRPr="004941EA" w:rsidRDefault="005331B1" w:rsidP="008D2B7E">
            <w:r>
              <w:t xml:space="preserve">3)  If the patient refused written discharge instructions/material which addressed compliance issues, select “1.” </w:t>
            </w:r>
          </w:p>
          <w:p w:rsidR="003F3462" w:rsidRPr="004941EA" w:rsidRDefault="005331B1" w:rsidP="008D2B7E">
            <w:r>
              <w:t xml:space="preserve">4)  Documentation must clearly convey that the patient/caregiver was given a copy of the material to take home. 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3F3462" w:rsidRPr="004941EA" w:rsidRDefault="005331B1" w:rsidP="008D2B7E">
            <w:r>
              <w:t xml:space="preserve">5)  The caregiver is defined as the patient’s family or any other person (e.g., home health, prison official or other law enforcement personnel) who will be responsible for care of the patient after discharge. </w:t>
            </w:r>
          </w:p>
          <w:p w:rsidR="003F3462" w:rsidRPr="004941EA" w:rsidRDefault="005331B1" w:rsidP="008D2B7E">
            <w:pPr>
              <w:rPr>
                <w:b/>
              </w:rPr>
            </w:pPr>
            <w:r>
              <w:rPr>
                <w:b/>
              </w:rPr>
              <w:t xml:space="preserve">Acceptable educational materials include discharge instruction sheets, brochures, booklets, teaching sheets, videos, CDs, and DVDs. </w:t>
            </w:r>
          </w:p>
        </w:tc>
      </w:tr>
      <w:tr w:rsidR="00253BA7" w:rsidRPr="004941EA" w:rsidTr="00C23241">
        <w:trPr>
          <w:cantSplit/>
          <w:trHeight w:val="1947"/>
        </w:trPr>
        <w:tc>
          <w:tcPr>
            <w:tcW w:w="545" w:type="dxa"/>
            <w:tcBorders>
              <w:top w:val="single" w:sz="6" w:space="0" w:color="auto"/>
              <w:left w:val="single" w:sz="6" w:space="0" w:color="auto"/>
              <w:bottom w:val="single" w:sz="6" w:space="0" w:color="auto"/>
              <w:right w:val="single" w:sz="6" w:space="0" w:color="auto"/>
            </w:tcBorders>
          </w:tcPr>
          <w:p w:rsidR="00253BA7" w:rsidRPr="004941EA" w:rsidRDefault="005331B1" w:rsidP="00C23241">
            <w:pPr>
              <w:rPr>
                <w:sz w:val="22"/>
              </w:rPr>
            </w:pPr>
            <w:r>
              <w:rPr>
                <w:sz w:val="22"/>
              </w:rPr>
              <w:lastRenderedPageBreak/>
              <w:t>55</w:t>
            </w:r>
          </w:p>
        </w:tc>
        <w:tc>
          <w:tcPr>
            <w:tcW w:w="1248"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proofErr w:type="spellStart"/>
            <w:r>
              <w:t>ptediet</w:t>
            </w:r>
            <w:proofErr w:type="spellEnd"/>
          </w:p>
          <w:p w:rsidR="00253BA7" w:rsidRPr="004941EA" w:rsidRDefault="00253BA7" w:rsidP="00967A93">
            <w:pPr>
              <w:jc w:val="center"/>
            </w:pPr>
          </w:p>
        </w:tc>
        <w:tc>
          <w:tcPr>
            <w:tcW w:w="501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rPr>
                <w:sz w:val="22"/>
              </w:rPr>
            </w:pPr>
            <w:r>
              <w:rPr>
                <w:sz w:val="22"/>
              </w:rPr>
              <w:t xml:space="preserve">Did the WRITTEN discharge instructions or other educational material given to the patient/caregiver address </w:t>
            </w:r>
            <w:r>
              <w:rPr>
                <w:b/>
                <w:sz w:val="22"/>
              </w:rPr>
              <w:t>dietary advice related to warfarin therapy</w:t>
            </w:r>
            <w:r>
              <w:rPr>
                <w:sz w:val="22"/>
              </w:rPr>
              <w:t xml:space="preserve"> prescribed after discharge?</w:t>
            </w:r>
          </w:p>
        </w:tc>
        <w:tc>
          <w:tcPr>
            <w:tcW w:w="2148"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r>
              <w:t>1,2</w:t>
            </w:r>
          </w:p>
        </w:tc>
        <w:tc>
          <w:tcPr>
            <w:tcW w:w="5726" w:type="dxa"/>
            <w:tcBorders>
              <w:top w:val="single" w:sz="6" w:space="0" w:color="auto"/>
              <w:left w:val="single" w:sz="6" w:space="0" w:color="auto"/>
              <w:bottom w:val="single" w:sz="6" w:space="0" w:color="auto"/>
              <w:right w:val="single" w:sz="6" w:space="0" w:color="auto"/>
            </w:tcBorders>
          </w:tcPr>
          <w:p w:rsidR="00952EC9" w:rsidRPr="004941EA" w:rsidRDefault="005331B1" w:rsidP="00200A56">
            <w:pPr>
              <w:rPr>
                <w:b/>
              </w:rPr>
            </w:pPr>
            <w:r>
              <w:rPr>
                <w:b/>
              </w:rPr>
              <w:t xml:space="preserve">Written discharge instructions or documentation of educational material given to the patient/caregiver that addresses dietary advice related to warfarin therapy must include BOTH of the following:  </w:t>
            </w:r>
          </w:p>
          <w:p w:rsidR="00253BA7" w:rsidRPr="004941EA" w:rsidRDefault="005331B1" w:rsidP="00952EC9">
            <w:pPr>
              <w:numPr>
                <w:ilvl w:val="0"/>
                <w:numId w:val="40"/>
              </w:numPr>
            </w:pPr>
            <w:r>
              <w:t xml:space="preserve">A “consistent amount” of foods with Vitamin K rather than avoidance should be advised. </w:t>
            </w:r>
          </w:p>
          <w:p w:rsidR="00253BA7" w:rsidRPr="004941EA" w:rsidRDefault="005331B1" w:rsidP="006E1E6C">
            <w:pPr>
              <w:numPr>
                <w:ilvl w:val="0"/>
                <w:numId w:val="20"/>
              </w:numPr>
            </w:pPr>
            <w:r>
              <w:t>Avoid major changes in dietary habits, or notify health professional before changing habits.</w:t>
            </w:r>
          </w:p>
        </w:tc>
      </w:tr>
      <w:tr w:rsidR="00253BA7" w:rsidRPr="004941EA" w:rsidTr="005D4145">
        <w:trPr>
          <w:cantSplit/>
        </w:trPr>
        <w:tc>
          <w:tcPr>
            <w:tcW w:w="545" w:type="dxa"/>
            <w:tcBorders>
              <w:top w:val="single" w:sz="6" w:space="0" w:color="auto"/>
              <w:left w:val="single" w:sz="6" w:space="0" w:color="auto"/>
              <w:bottom w:val="single" w:sz="6" w:space="0" w:color="auto"/>
              <w:right w:val="single" w:sz="6" w:space="0" w:color="auto"/>
            </w:tcBorders>
          </w:tcPr>
          <w:p w:rsidR="00253BA7" w:rsidRPr="004941EA" w:rsidRDefault="005331B1" w:rsidP="00C23241">
            <w:pPr>
              <w:rPr>
                <w:sz w:val="22"/>
              </w:rPr>
            </w:pPr>
            <w:r>
              <w:rPr>
                <w:sz w:val="22"/>
              </w:rPr>
              <w:t>56</w:t>
            </w:r>
          </w:p>
        </w:tc>
        <w:tc>
          <w:tcPr>
            <w:tcW w:w="1248"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proofErr w:type="spellStart"/>
            <w:r>
              <w:t>ptedfolo</w:t>
            </w:r>
            <w:proofErr w:type="spellEnd"/>
          </w:p>
          <w:p w:rsidR="00253BA7" w:rsidRPr="004941EA" w:rsidRDefault="00253BA7" w:rsidP="00967A93">
            <w:pPr>
              <w:jc w:val="center"/>
            </w:pPr>
          </w:p>
        </w:tc>
        <w:tc>
          <w:tcPr>
            <w:tcW w:w="501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rPr>
                <w:sz w:val="22"/>
              </w:rPr>
            </w:pPr>
            <w:r>
              <w:rPr>
                <w:sz w:val="22"/>
              </w:rPr>
              <w:t xml:space="preserve">Did the WRITTEN discharge instructions or other educational material given to the patient/caregiver address </w:t>
            </w:r>
            <w:r>
              <w:rPr>
                <w:b/>
                <w:sz w:val="22"/>
              </w:rPr>
              <w:t>follow-up monitoring</w:t>
            </w:r>
            <w:r>
              <w:rPr>
                <w:sz w:val="22"/>
              </w:rPr>
              <w:t xml:space="preserve"> </w:t>
            </w:r>
            <w:r>
              <w:rPr>
                <w:b/>
                <w:sz w:val="22"/>
              </w:rPr>
              <w:t>related to warfarin therapy</w:t>
            </w:r>
            <w:r>
              <w:rPr>
                <w:sz w:val="22"/>
              </w:rPr>
              <w:t xml:space="preserve"> prescribed after discharge?</w:t>
            </w:r>
          </w:p>
        </w:tc>
        <w:tc>
          <w:tcPr>
            <w:tcW w:w="2148"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r>
              <w:t>1,2</w:t>
            </w:r>
          </w:p>
        </w:tc>
        <w:tc>
          <w:tcPr>
            <w:tcW w:w="5726" w:type="dxa"/>
            <w:tcBorders>
              <w:top w:val="single" w:sz="6" w:space="0" w:color="auto"/>
              <w:left w:val="single" w:sz="6" w:space="0" w:color="auto"/>
              <w:bottom w:val="single" w:sz="6" w:space="0" w:color="auto"/>
              <w:right w:val="single" w:sz="6" w:space="0" w:color="auto"/>
            </w:tcBorders>
          </w:tcPr>
          <w:p w:rsidR="00253BA7" w:rsidRPr="004941EA" w:rsidRDefault="005331B1" w:rsidP="00857355">
            <w:pPr>
              <w:rPr>
                <w:b/>
              </w:rPr>
            </w:pPr>
            <w:r>
              <w:rPr>
                <w:b/>
              </w:rPr>
              <w:t xml:space="preserve">Written discharge instructions or documentation of educational material given to the patient/caregiver that addresses follow-up monitoring related to warfarin therapy must include BOTH of the following: </w:t>
            </w:r>
          </w:p>
          <w:p w:rsidR="00297EDA" w:rsidRPr="004941EA" w:rsidRDefault="005331B1" w:rsidP="00297EDA">
            <w:pPr>
              <w:pStyle w:val="ListParagraph"/>
              <w:numPr>
                <w:ilvl w:val="0"/>
                <w:numId w:val="5"/>
              </w:numPr>
            </w:pPr>
            <w:r>
              <w:t xml:space="preserve">Name and phone number of health professional/clinic or office, monitoring the anticoagulation therapy. </w:t>
            </w:r>
          </w:p>
          <w:p w:rsidR="006E1E6C" w:rsidRPr="004941EA" w:rsidRDefault="005331B1" w:rsidP="006E1E6C">
            <w:pPr>
              <w:pStyle w:val="ListParagraph"/>
              <w:numPr>
                <w:ilvl w:val="0"/>
                <w:numId w:val="5"/>
              </w:numPr>
              <w:autoSpaceDE w:val="0"/>
              <w:autoSpaceDN w:val="0"/>
              <w:adjustRightInd w:val="0"/>
              <w:rPr>
                <w:rFonts w:ascii="Arial" w:hAnsi="Arial" w:cs="Arial"/>
                <w:sz w:val="24"/>
                <w:szCs w:val="24"/>
              </w:rPr>
            </w:pPr>
            <w:r>
              <w:t>Next date for PT/INR laboratory blood draw.</w:t>
            </w:r>
          </w:p>
          <w:p w:rsidR="00253BA7" w:rsidRPr="004941EA" w:rsidRDefault="005331B1" w:rsidP="006E1E6C">
            <w:pPr>
              <w:pStyle w:val="ListParagraph"/>
              <w:autoSpaceDE w:val="0"/>
              <w:autoSpaceDN w:val="0"/>
              <w:adjustRightInd w:val="0"/>
              <w:ind w:left="0"/>
              <w:rPr>
                <w:rFonts w:ascii="Arial" w:hAnsi="Arial" w:cs="Arial"/>
                <w:b/>
                <w:sz w:val="24"/>
                <w:szCs w:val="24"/>
              </w:rPr>
            </w:pPr>
            <w:r>
              <w:rPr>
                <w:b/>
                <w:color w:val="000000"/>
              </w:rPr>
              <w:t xml:space="preserve">Select “Yes”, if the next date for PT/INR is documented as “follow-up with Coumadin clinic in one week.” </w:t>
            </w:r>
            <w:r>
              <w:rPr>
                <w:b/>
              </w:rPr>
              <w:t xml:space="preserve"> </w:t>
            </w:r>
          </w:p>
        </w:tc>
      </w:tr>
      <w:tr w:rsidR="00253BA7" w:rsidRPr="004941EA" w:rsidTr="005D4145">
        <w:trPr>
          <w:cantSplit/>
        </w:trPr>
        <w:tc>
          <w:tcPr>
            <w:tcW w:w="545" w:type="dxa"/>
            <w:tcBorders>
              <w:top w:val="single" w:sz="6" w:space="0" w:color="auto"/>
              <w:left w:val="single" w:sz="6" w:space="0" w:color="auto"/>
              <w:bottom w:val="single" w:sz="6" w:space="0" w:color="auto"/>
              <w:right w:val="single" w:sz="6" w:space="0" w:color="auto"/>
            </w:tcBorders>
          </w:tcPr>
          <w:p w:rsidR="00253BA7" w:rsidRPr="004941EA" w:rsidRDefault="005331B1" w:rsidP="00C23241">
            <w:pPr>
              <w:rPr>
                <w:sz w:val="22"/>
              </w:rPr>
            </w:pPr>
            <w:r>
              <w:rPr>
                <w:sz w:val="22"/>
              </w:rPr>
              <w:t>57</w:t>
            </w:r>
          </w:p>
        </w:tc>
        <w:tc>
          <w:tcPr>
            <w:tcW w:w="1248"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proofErr w:type="spellStart"/>
            <w:r>
              <w:t>ptedadr</w:t>
            </w:r>
            <w:proofErr w:type="spellEnd"/>
          </w:p>
          <w:p w:rsidR="00253BA7" w:rsidRPr="004941EA" w:rsidRDefault="00253BA7" w:rsidP="00967A93">
            <w:pPr>
              <w:jc w:val="center"/>
            </w:pPr>
          </w:p>
        </w:tc>
        <w:tc>
          <w:tcPr>
            <w:tcW w:w="5010"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rPr>
                <w:sz w:val="22"/>
              </w:rPr>
            </w:pPr>
            <w:r>
              <w:rPr>
                <w:sz w:val="22"/>
              </w:rPr>
              <w:t xml:space="preserve">Did the WRITTEN discharge instructions or other educational material given to the patient/caregiver address </w:t>
            </w:r>
            <w:r>
              <w:rPr>
                <w:b/>
                <w:sz w:val="22"/>
              </w:rPr>
              <w:t>potential for adverse drug reactions and interactions related to warfarin therapy</w:t>
            </w:r>
            <w:r>
              <w:rPr>
                <w:sz w:val="22"/>
              </w:rPr>
              <w:t xml:space="preserve"> prescribed after discharge?</w:t>
            </w:r>
          </w:p>
        </w:tc>
        <w:tc>
          <w:tcPr>
            <w:tcW w:w="2148" w:type="dxa"/>
            <w:tcBorders>
              <w:top w:val="single" w:sz="6" w:space="0" w:color="auto"/>
              <w:left w:val="single" w:sz="6" w:space="0" w:color="auto"/>
              <w:bottom w:val="single" w:sz="6" w:space="0" w:color="auto"/>
              <w:right w:val="single" w:sz="6" w:space="0" w:color="auto"/>
            </w:tcBorders>
          </w:tcPr>
          <w:p w:rsidR="00253BA7" w:rsidRPr="004941EA" w:rsidRDefault="005331B1" w:rsidP="00967A93">
            <w:pPr>
              <w:jc w:val="center"/>
            </w:pPr>
            <w:r>
              <w:t>1,2</w:t>
            </w:r>
          </w:p>
          <w:p w:rsidR="00531624" w:rsidRPr="004941EA" w:rsidRDefault="00531624" w:rsidP="00967A93">
            <w:pPr>
              <w:jc w:val="center"/>
              <w:rPr>
                <w:b/>
              </w:rPr>
            </w:pPr>
          </w:p>
        </w:tc>
        <w:tc>
          <w:tcPr>
            <w:tcW w:w="5726" w:type="dxa"/>
            <w:tcBorders>
              <w:top w:val="single" w:sz="6" w:space="0" w:color="auto"/>
              <w:left w:val="single" w:sz="6" w:space="0" w:color="auto"/>
              <w:bottom w:val="single" w:sz="6" w:space="0" w:color="auto"/>
              <w:right w:val="single" w:sz="6" w:space="0" w:color="auto"/>
            </w:tcBorders>
          </w:tcPr>
          <w:p w:rsidR="00253BA7" w:rsidRPr="004941EA" w:rsidRDefault="005331B1" w:rsidP="00857355">
            <w:pPr>
              <w:rPr>
                <w:b/>
              </w:rPr>
            </w:pPr>
            <w:r>
              <w:rPr>
                <w:b/>
              </w:rPr>
              <w:t xml:space="preserve">Written discharge instructions or documentation of educational material given to the patient/caregiver that addresses potential for adverse drug reactions and interactions related to warfarin therapy must include ALL of the following: </w:t>
            </w:r>
          </w:p>
          <w:p w:rsidR="00253BA7" w:rsidRPr="004941EA" w:rsidRDefault="005331B1" w:rsidP="00857355">
            <w:pPr>
              <w:numPr>
                <w:ilvl w:val="0"/>
                <w:numId w:val="22"/>
              </w:numPr>
            </w:pPr>
            <w:r>
              <w:t xml:space="preserve">Diet and medications can affect the PT/INR level. </w:t>
            </w:r>
          </w:p>
          <w:p w:rsidR="00253BA7" w:rsidRPr="004941EA" w:rsidRDefault="005331B1" w:rsidP="00857355">
            <w:pPr>
              <w:numPr>
                <w:ilvl w:val="0"/>
                <w:numId w:val="22"/>
              </w:numPr>
            </w:pPr>
            <w:r>
              <w:t xml:space="preserve">Do not take or discontinue any medication or over-the-counter medication except on the advice of the physician or pharmacist. </w:t>
            </w:r>
          </w:p>
          <w:p w:rsidR="00253BA7" w:rsidRPr="004941EA" w:rsidRDefault="005331B1" w:rsidP="006E1E6C">
            <w:pPr>
              <w:numPr>
                <w:ilvl w:val="0"/>
                <w:numId w:val="22"/>
              </w:numPr>
            </w:pPr>
            <w:r>
              <w:t xml:space="preserve">Warfarin increases the risk of bleeding. </w:t>
            </w:r>
          </w:p>
        </w:tc>
      </w:tr>
      <w:tr w:rsidR="00D5389C" w:rsidRPr="004C6E81" w:rsidTr="005D4145">
        <w:trPr>
          <w:cantSplit/>
        </w:trPr>
        <w:tc>
          <w:tcPr>
            <w:tcW w:w="14677" w:type="dxa"/>
            <w:gridSpan w:val="5"/>
            <w:tcBorders>
              <w:top w:val="single" w:sz="6" w:space="0" w:color="auto"/>
              <w:left w:val="single" w:sz="6" w:space="0" w:color="auto"/>
              <w:bottom w:val="single" w:sz="6" w:space="0" w:color="auto"/>
              <w:right w:val="single" w:sz="6" w:space="0" w:color="auto"/>
            </w:tcBorders>
          </w:tcPr>
          <w:p w:rsidR="00D5389C" w:rsidRPr="005D4145" w:rsidRDefault="005331B1" w:rsidP="00D5389C">
            <w:pPr>
              <w:tabs>
                <w:tab w:val="left" w:pos="4422"/>
              </w:tabs>
              <w:rPr>
                <w:b/>
                <w:sz w:val="24"/>
                <w:szCs w:val="24"/>
              </w:rPr>
            </w:pPr>
            <w:r>
              <w:rPr>
                <w:b/>
                <w:bCs/>
                <w:sz w:val="24"/>
                <w:szCs w:val="24"/>
              </w:rPr>
              <w:t>Enable  Fall Assessment</w:t>
            </w:r>
          </w:p>
        </w:tc>
      </w:tr>
    </w:tbl>
    <w:p w:rsidR="00B264AB" w:rsidRDefault="00B264AB"/>
    <w:sectPr w:rsidR="00B264AB" w:rsidSect="00F30797">
      <w:headerReference w:type="default" r:id="rId8"/>
      <w:footerReference w:type="default" r:id="rId9"/>
      <w:pgSz w:w="15840" w:h="12240" w:orient="landscape" w:code="1"/>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215" w:rsidRDefault="00062215" w:rsidP="00967A93">
      <w:pPr>
        <w:pStyle w:val="Header"/>
      </w:pPr>
      <w:r>
        <w:separator/>
      </w:r>
    </w:p>
  </w:endnote>
  <w:endnote w:type="continuationSeparator" w:id="0">
    <w:p w:rsidR="00062215" w:rsidRDefault="00062215" w:rsidP="00967A93">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215" w:rsidRPr="00B3323E" w:rsidRDefault="00062215" w:rsidP="00C2119B">
    <w:pPr>
      <w:pStyle w:val="Footer"/>
      <w:rPr>
        <w:rFonts w:ascii="Times New Roman" w:hAnsi="Times New Roman"/>
        <w:sz w:val="20"/>
      </w:rPr>
    </w:pPr>
    <w:r w:rsidRPr="00B3323E">
      <w:rPr>
        <w:rFonts w:ascii="Times New Roman" w:hAnsi="Times New Roman"/>
        <w:sz w:val="20"/>
      </w:rPr>
      <w:t>VTEFY20</w:t>
    </w:r>
    <w:r>
      <w:rPr>
        <w:rFonts w:ascii="Times New Roman" w:hAnsi="Times New Roman"/>
        <w:sz w:val="20"/>
      </w:rPr>
      <w:t>11</w:t>
    </w:r>
    <w:r w:rsidRPr="00B3323E">
      <w:rPr>
        <w:rFonts w:ascii="Times New Roman" w:hAnsi="Times New Roman"/>
        <w:sz w:val="20"/>
      </w:rPr>
      <w:t>Q</w:t>
    </w:r>
    <w:r>
      <w:rPr>
        <w:rFonts w:ascii="Times New Roman" w:hAnsi="Times New Roman"/>
        <w:sz w:val="20"/>
      </w:rPr>
      <w:t xml:space="preserve">4 </w:t>
    </w:r>
    <w:r w:rsidR="009A2021">
      <w:rPr>
        <w:rFonts w:ascii="Times New Roman" w:hAnsi="Times New Roman"/>
        <w:sz w:val="20"/>
      </w:rPr>
      <w:t>6/1/11</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D508E" w:rsidRPr="00C2119B">
      <w:rPr>
        <w:rStyle w:val="PageNumber"/>
        <w:rFonts w:ascii="Times New Roman" w:hAnsi="Times New Roman"/>
        <w:sz w:val="20"/>
      </w:rPr>
      <w:fldChar w:fldCharType="begin"/>
    </w:r>
    <w:r w:rsidRPr="00C2119B">
      <w:rPr>
        <w:rStyle w:val="PageNumber"/>
        <w:rFonts w:ascii="Times New Roman" w:hAnsi="Times New Roman"/>
        <w:sz w:val="20"/>
      </w:rPr>
      <w:instrText xml:space="preserve"> PAGE </w:instrText>
    </w:r>
    <w:r w:rsidR="004D508E" w:rsidRPr="00C2119B">
      <w:rPr>
        <w:rStyle w:val="PageNumber"/>
        <w:rFonts w:ascii="Times New Roman" w:hAnsi="Times New Roman"/>
        <w:sz w:val="20"/>
      </w:rPr>
      <w:fldChar w:fldCharType="separate"/>
    </w:r>
    <w:r w:rsidR="00F342EA">
      <w:rPr>
        <w:rStyle w:val="PageNumber"/>
        <w:rFonts w:ascii="Times New Roman" w:hAnsi="Times New Roman"/>
        <w:noProof/>
        <w:sz w:val="20"/>
      </w:rPr>
      <w:t>36</w:t>
    </w:r>
    <w:r w:rsidR="004D508E" w:rsidRPr="00C2119B">
      <w:rPr>
        <w:rStyle w:val="PageNumber"/>
        <w:rFonts w:ascii="Times New Roman" w:hAnsi="Times New Roman"/>
        <w:sz w:val="20"/>
      </w:rPr>
      <w:fldChar w:fldCharType="end"/>
    </w:r>
    <w:r w:rsidRPr="00C2119B">
      <w:rPr>
        <w:rStyle w:val="PageNumber"/>
        <w:rFonts w:ascii="Times New Roman" w:hAnsi="Times New Roman"/>
        <w:sz w:val="20"/>
      </w:rPr>
      <w:t xml:space="preserve"> of </w:t>
    </w:r>
    <w:r w:rsidR="004D508E" w:rsidRPr="00C2119B">
      <w:rPr>
        <w:rStyle w:val="PageNumber"/>
        <w:rFonts w:ascii="Times New Roman" w:hAnsi="Times New Roman"/>
        <w:sz w:val="20"/>
      </w:rPr>
      <w:fldChar w:fldCharType="begin"/>
    </w:r>
    <w:r w:rsidRPr="00C2119B">
      <w:rPr>
        <w:rStyle w:val="PageNumber"/>
        <w:rFonts w:ascii="Times New Roman" w:hAnsi="Times New Roman"/>
        <w:sz w:val="20"/>
      </w:rPr>
      <w:instrText xml:space="preserve"> NUMPAGES </w:instrText>
    </w:r>
    <w:r w:rsidR="004D508E" w:rsidRPr="00C2119B">
      <w:rPr>
        <w:rStyle w:val="PageNumber"/>
        <w:rFonts w:ascii="Times New Roman" w:hAnsi="Times New Roman"/>
        <w:sz w:val="20"/>
      </w:rPr>
      <w:fldChar w:fldCharType="separate"/>
    </w:r>
    <w:r w:rsidR="00F342EA">
      <w:rPr>
        <w:rStyle w:val="PageNumber"/>
        <w:rFonts w:ascii="Times New Roman" w:hAnsi="Times New Roman"/>
        <w:noProof/>
        <w:sz w:val="20"/>
      </w:rPr>
      <w:t>40</w:t>
    </w:r>
    <w:r w:rsidR="004D508E" w:rsidRPr="00C2119B">
      <w:rPr>
        <w:rStyle w:val="PageNumbe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215" w:rsidRDefault="00062215" w:rsidP="00967A93">
      <w:pPr>
        <w:pStyle w:val="Header"/>
      </w:pPr>
      <w:r>
        <w:separator/>
      </w:r>
    </w:p>
  </w:footnote>
  <w:footnote w:type="continuationSeparator" w:id="0">
    <w:p w:rsidR="00062215" w:rsidRDefault="00062215" w:rsidP="00967A93">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215" w:rsidRPr="00D04ABF" w:rsidRDefault="00062215" w:rsidP="00B3323E">
    <w:pPr>
      <w:pStyle w:val="Header"/>
      <w:jc w:val="center"/>
      <w:rPr>
        <w:b/>
        <w:sz w:val="28"/>
      </w:rPr>
    </w:pPr>
    <w:smartTag w:uri="urn:schemas-microsoft-com:office:smarttags" w:element="place">
      <w:smartTag w:uri="urn:schemas-microsoft-com:office:smarttags" w:element="PlaceName">
        <w:r w:rsidRPr="00D04ABF">
          <w:rPr>
            <w:b/>
            <w:sz w:val="28"/>
          </w:rPr>
          <w:t>VHA</w:t>
        </w:r>
      </w:smartTag>
      <w:r w:rsidRPr="00D04ABF">
        <w:rPr>
          <w:b/>
          <w:sz w:val="28"/>
        </w:rPr>
        <w:t xml:space="preserve"> </w:t>
      </w:r>
      <w:smartTag w:uri="urn:schemas-microsoft-com:office:smarttags" w:element="PlaceName">
        <w:r w:rsidRPr="00D04ABF">
          <w:rPr>
            <w:b/>
            <w:sz w:val="28"/>
          </w:rPr>
          <w:t>JOINT</w:t>
        </w:r>
      </w:smartTag>
      <w:r w:rsidRPr="00D04ABF">
        <w:rPr>
          <w:b/>
          <w:sz w:val="28"/>
        </w:rPr>
        <w:t xml:space="preserve"> </w:t>
      </w:r>
      <w:smartTag w:uri="urn:schemas-microsoft-com:office:smarttags" w:element="PlaceName">
        <w:r w:rsidRPr="00D04ABF">
          <w:rPr>
            <w:b/>
            <w:sz w:val="28"/>
          </w:rPr>
          <w:t>COMMISSION</w:t>
        </w:r>
      </w:smartTag>
      <w:r w:rsidRPr="00D04ABF">
        <w:rPr>
          <w:b/>
          <w:sz w:val="28"/>
        </w:rPr>
        <w:t xml:space="preserve"> </w:t>
      </w:r>
      <w:smartTag w:uri="urn:schemas-microsoft-com:office:smarttags" w:element="PlaceType">
        <w:r w:rsidRPr="00D04ABF">
          <w:rPr>
            <w:b/>
            <w:sz w:val="28"/>
          </w:rPr>
          <w:t>HOSPITAL</w:t>
        </w:r>
      </w:smartTag>
    </w:smartTag>
    <w:r w:rsidRPr="00D04ABF">
      <w:rPr>
        <w:b/>
        <w:sz w:val="28"/>
      </w:rPr>
      <w:t xml:space="preserve"> QUALITY MEASURES</w:t>
    </w:r>
  </w:p>
  <w:p w:rsidR="00062215" w:rsidRPr="00D04ABF" w:rsidRDefault="00062215" w:rsidP="00B3323E">
    <w:pPr>
      <w:pStyle w:val="Header"/>
      <w:jc w:val="center"/>
      <w:rPr>
        <w:b/>
        <w:sz w:val="28"/>
      </w:rPr>
    </w:pPr>
    <w:r w:rsidRPr="00D04ABF">
      <w:rPr>
        <w:b/>
        <w:sz w:val="28"/>
      </w:rPr>
      <w:t>VENOUS THROMBOEMBOLISM INSTRUMENT</w:t>
    </w:r>
  </w:p>
  <w:p w:rsidR="00062215" w:rsidRPr="00D04ABF" w:rsidRDefault="004D508E" w:rsidP="00B3323E">
    <w:pPr>
      <w:pStyle w:val="Header"/>
      <w:jc w:val="center"/>
      <w:rPr>
        <w:b/>
        <w:sz w:val="24"/>
      </w:rPr>
    </w:pPr>
    <w:r w:rsidRPr="004D508E">
      <w:rPr>
        <w:b/>
        <w:sz w:val="24"/>
        <w:highlight w:val="yellow"/>
      </w:rPr>
      <w:t>Fourth</w:t>
    </w:r>
    <w:r w:rsidR="00062215">
      <w:rPr>
        <w:b/>
        <w:sz w:val="24"/>
      </w:rPr>
      <w:t xml:space="preserve"> </w:t>
    </w:r>
    <w:r w:rsidR="00062215" w:rsidRPr="00D04ABF">
      <w:rPr>
        <w:b/>
        <w:sz w:val="24"/>
      </w:rPr>
      <w:t>Quarter, FY2011</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062215" w:rsidRPr="007A4438" w:rsidTr="008D2B7E">
      <w:trPr>
        <w:cantSplit/>
      </w:trPr>
      <w:tc>
        <w:tcPr>
          <w:tcW w:w="630" w:type="dxa"/>
        </w:tcPr>
        <w:p w:rsidR="00062215" w:rsidRPr="00D04ABF" w:rsidRDefault="00062215" w:rsidP="008D2B7E">
          <w:pPr>
            <w:jc w:val="center"/>
            <w:rPr>
              <w:b/>
              <w:bCs/>
              <w:sz w:val="23"/>
              <w:szCs w:val="23"/>
            </w:rPr>
          </w:pPr>
          <w:r w:rsidRPr="00D04ABF">
            <w:rPr>
              <w:b/>
              <w:bCs/>
              <w:sz w:val="23"/>
              <w:szCs w:val="23"/>
            </w:rPr>
            <w:t>#</w:t>
          </w:r>
        </w:p>
      </w:tc>
      <w:tc>
        <w:tcPr>
          <w:tcW w:w="1170" w:type="dxa"/>
        </w:tcPr>
        <w:p w:rsidR="00062215" w:rsidRPr="00D04ABF" w:rsidRDefault="00062215" w:rsidP="003C23D3">
          <w:pPr>
            <w:jc w:val="center"/>
            <w:rPr>
              <w:b/>
              <w:bCs/>
              <w:sz w:val="18"/>
              <w:szCs w:val="19"/>
            </w:rPr>
          </w:pPr>
          <w:r w:rsidRPr="00D04ABF">
            <w:rPr>
              <w:b/>
              <w:bCs/>
              <w:sz w:val="18"/>
              <w:szCs w:val="19"/>
            </w:rPr>
            <w:t>Name</w:t>
          </w:r>
        </w:p>
      </w:tc>
      <w:tc>
        <w:tcPr>
          <w:tcW w:w="5040" w:type="dxa"/>
        </w:tcPr>
        <w:p w:rsidR="00062215" w:rsidRPr="00D04ABF" w:rsidRDefault="00062215" w:rsidP="008D2B7E">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160" w:type="dxa"/>
        </w:tcPr>
        <w:p w:rsidR="00062215" w:rsidRPr="00D04ABF" w:rsidRDefault="00062215" w:rsidP="008D2B7E">
          <w:pPr>
            <w:jc w:val="center"/>
            <w:rPr>
              <w:b/>
              <w:bCs/>
              <w:sz w:val="24"/>
              <w:szCs w:val="19"/>
            </w:rPr>
          </w:pPr>
          <w:r w:rsidRPr="00D04ABF">
            <w:rPr>
              <w:b/>
              <w:bCs/>
              <w:sz w:val="24"/>
              <w:szCs w:val="19"/>
            </w:rPr>
            <w:t>Field Format</w:t>
          </w:r>
        </w:p>
      </w:tc>
      <w:tc>
        <w:tcPr>
          <w:tcW w:w="5760" w:type="dxa"/>
        </w:tcPr>
        <w:p w:rsidR="00062215" w:rsidRPr="007A4438" w:rsidRDefault="00062215" w:rsidP="008D2B7E">
          <w:pPr>
            <w:pStyle w:val="Header"/>
            <w:tabs>
              <w:tab w:val="clear" w:pos="4320"/>
              <w:tab w:val="clear" w:pos="8640"/>
            </w:tabs>
            <w:jc w:val="center"/>
            <w:rPr>
              <w:b/>
              <w:bCs/>
              <w:sz w:val="24"/>
              <w:szCs w:val="19"/>
            </w:rPr>
          </w:pPr>
          <w:r w:rsidRPr="00D04ABF">
            <w:rPr>
              <w:b/>
              <w:bCs/>
              <w:sz w:val="24"/>
              <w:szCs w:val="19"/>
            </w:rPr>
            <w:t>DEFINITIONS/DECISION RULES</w:t>
          </w:r>
        </w:p>
      </w:tc>
    </w:tr>
  </w:tbl>
  <w:p w:rsidR="00062215" w:rsidRDefault="00062215" w:rsidP="008F7D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9">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C4E2380"/>
    <w:multiLevelType w:val="hybridMultilevel"/>
    <w:tmpl w:val="94DEA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2E7538"/>
    <w:multiLevelType w:val="hybridMultilevel"/>
    <w:tmpl w:val="59F43F7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3E8C54D0"/>
    <w:multiLevelType w:val="hybridMultilevel"/>
    <w:tmpl w:val="B7ACF974"/>
    <w:lvl w:ilvl="0" w:tplc="EF8A1120">
      <w:start w:val="1"/>
      <w:numFmt w:val="bullet"/>
      <w:lvlText w:val=""/>
      <w:lvlJc w:val="left"/>
      <w:pPr>
        <w:tabs>
          <w:tab w:val="num" w:pos="360"/>
        </w:tabs>
        <w:ind w:left="360" w:hanging="360"/>
      </w:pPr>
      <w:rPr>
        <w:rFonts w:ascii="Symbol" w:hAnsi="Symbol" w:hint="default"/>
      </w:rPr>
    </w:lvl>
    <w:lvl w:ilvl="1" w:tplc="68D6760A">
      <w:numFmt w:val="bullet"/>
      <w:lvlText w:val="•"/>
      <w:lvlJc w:val="left"/>
      <w:pPr>
        <w:ind w:left="720" w:hanging="360"/>
      </w:pPr>
      <w:rPr>
        <w:rFonts w:ascii="Times New Roman" w:eastAsia="Times New Roman" w:hAnsi="Times New Roman" w:cs="Times New 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42">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4E154FE4"/>
    <w:multiLevelType w:val="hybridMultilevel"/>
    <w:tmpl w:val="0D6E802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3">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54">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55">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2E65D6F"/>
    <w:multiLevelType w:val="hybridMultilevel"/>
    <w:tmpl w:val="6E9E23E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nsid w:val="689620B5"/>
    <w:multiLevelType w:val="hybridMultilevel"/>
    <w:tmpl w:val="EB7A64A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1">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64">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66">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7">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7A671F21"/>
    <w:multiLevelType w:val="hybridMultilevel"/>
    <w:tmpl w:val="4C7A3A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22"/>
  </w:num>
  <w:num w:numId="3">
    <w:abstractNumId w:val="49"/>
  </w:num>
  <w:num w:numId="4">
    <w:abstractNumId w:val="37"/>
  </w:num>
  <w:num w:numId="5">
    <w:abstractNumId w:val="45"/>
  </w:num>
  <w:num w:numId="6">
    <w:abstractNumId w:val="44"/>
  </w:num>
  <w:num w:numId="7">
    <w:abstractNumId w:val="15"/>
  </w:num>
  <w:num w:numId="8">
    <w:abstractNumId w:val="48"/>
  </w:num>
  <w:num w:numId="9">
    <w:abstractNumId w:val="54"/>
  </w:num>
  <w:num w:numId="10">
    <w:abstractNumId w:val="12"/>
  </w:num>
  <w:num w:numId="11">
    <w:abstractNumId w:val="6"/>
  </w:num>
  <w:num w:numId="12">
    <w:abstractNumId w:val="42"/>
  </w:num>
  <w:num w:numId="13">
    <w:abstractNumId w:val="47"/>
  </w:num>
  <w:num w:numId="14">
    <w:abstractNumId w:val="18"/>
  </w:num>
  <w:num w:numId="15">
    <w:abstractNumId w:val="33"/>
  </w:num>
  <w:num w:numId="16">
    <w:abstractNumId w:val="10"/>
  </w:num>
  <w:num w:numId="17">
    <w:abstractNumId w:val="57"/>
  </w:num>
  <w:num w:numId="18">
    <w:abstractNumId w:val="61"/>
  </w:num>
  <w:num w:numId="19">
    <w:abstractNumId w:val="27"/>
  </w:num>
  <w:num w:numId="20">
    <w:abstractNumId w:val="14"/>
  </w:num>
  <w:num w:numId="21">
    <w:abstractNumId w:val="38"/>
  </w:num>
  <w:num w:numId="22">
    <w:abstractNumId w:val="56"/>
  </w:num>
  <w:num w:numId="23">
    <w:abstractNumId w:val="58"/>
  </w:num>
  <w:num w:numId="24">
    <w:abstractNumId w:val="71"/>
  </w:num>
  <w:num w:numId="25">
    <w:abstractNumId w:val="30"/>
  </w:num>
  <w:num w:numId="26">
    <w:abstractNumId w:val="21"/>
  </w:num>
  <w:num w:numId="27">
    <w:abstractNumId w:val="4"/>
  </w:num>
  <w:num w:numId="28">
    <w:abstractNumId w:val="23"/>
  </w:num>
  <w:num w:numId="29">
    <w:abstractNumId w:val="25"/>
  </w:num>
  <w:num w:numId="30">
    <w:abstractNumId w:val="1"/>
  </w:num>
  <w:num w:numId="31">
    <w:abstractNumId w:val="5"/>
  </w:num>
  <w:num w:numId="32">
    <w:abstractNumId w:val="67"/>
  </w:num>
  <w:num w:numId="33">
    <w:abstractNumId w:val="3"/>
  </w:num>
  <w:num w:numId="34">
    <w:abstractNumId w:val="29"/>
  </w:num>
  <w:num w:numId="35">
    <w:abstractNumId w:val="0"/>
  </w:num>
  <w:num w:numId="36">
    <w:abstractNumId w:val="65"/>
  </w:num>
  <w:num w:numId="37">
    <w:abstractNumId w:val="43"/>
  </w:num>
  <w:num w:numId="38">
    <w:abstractNumId w:val="32"/>
  </w:num>
  <w:num w:numId="39">
    <w:abstractNumId w:val="68"/>
  </w:num>
  <w:num w:numId="40">
    <w:abstractNumId w:val="20"/>
  </w:num>
  <w:num w:numId="41">
    <w:abstractNumId w:val="2"/>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9"/>
  </w:num>
  <w:num w:numId="49">
    <w:abstractNumId w:val="24"/>
  </w:num>
  <w:num w:numId="50">
    <w:abstractNumId w:val="17"/>
  </w:num>
  <w:num w:numId="51">
    <w:abstractNumId w:val="52"/>
  </w:num>
  <w:num w:numId="52">
    <w:abstractNumId w:val="8"/>
  </w:num>
  <w:num w:numId="53">
    <w:abstractNumId w:val="53"/>
  </w:num>
  <w:num w:numId="54">
    <w:abstractNumId w:val="60"/>
  </w:num>
  <w:num w:numId="55">
    <w:abstractNumId w:val="62"/>
  </w:num>
  <w:num w:numId="56">
    <w:abstractNumId w:val="59"/>
  </w:num>
  <w:num w:numId="57">
    <w:abstractNumId w:val="16"/>
  </w:num>
  <w:num w:numId="58">
    <w:abstractNumId w:val="63"/>
  </w:num>
  <w:num w:numId="59">
    <w:abstractNumId w:val="66"/>
  </w:num>
  <w:num w:numId="60">
    <w:abstractNumId w:val="69"/>
  </w:num>
  <w:num w:numId="61">
    <w:abstractNumId w:val="19"/>
  </w:num>
  <w:num w:numId="62">
    <w:abstractNumId w:val="70"/>
  </w:num>
  <w:num w:numId="63">
    <w:abstractNumId w:val="11"/>
  </w:num>
  <w:num w:numId="64">
    <w:abstractNumId w:val="7"/>
  </w:num>
  <w:num w:numId="65">
    <w:abstractNumId w:val="31"/>
  </w:num>
  <w:num w:numId="66">
    <w:abstractNumId w:val="35"/>
  </w:num>
  <w:num w:numId="67">
    <w:abstractNumId w:val="46"/>
  </w:num>
  <w:num w:numId="68">
    <w:abstractNumId w:val="34"/>
  </w:num>
  <w:num w:numId="69">
    <w:abstractNumId w:val="26"/>
  </w:num>
  <w:num w:numId="70">
    <w:abstractNumId w:val="64"/>
  </w:num>
  <w:num w:numId="71">
    <w:abstractNumId w:val="41"/>
  </w:num>
  <w:num w:numId="72">
    <w:abstractNumId w:val="13"/>
  </w:num>
  <w:num w:numId="73">
    <w:abstractNumId w:val="28"/>
  </w:num>
  <w:num w:numId="74">
    <w:abstractNumId w:val="55"/>
  </w:num>
  <w:num w:numId="75">
    <w:abstractNumId w:val="51"/>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64513"/>
  </w:hdrShapeDefaults>
  <w:footnotePr>
    <w:footnote w:id="-1"/>
    <w:footnote w:id="0"/>
  </w:footnotePr>
  <w:endnotePr>
    <w:endnote w:id="-1"/>
    <w:endnote w:id="0"/>
  </w:endnotePr>
  <w:compat/>
  <w:rsids>
    <w:rsidRoot w:val="00B3323E"/>
    <w:rsid w:val="000032E5"/>
    <w:rsid w:val="000056A0"/>
    <w:rsid w:val="0002510F"/>
    <w:rsid w:val="000259C3"/>
    <w:rsid w:val="0004161D"/>
    <w:rsid w:val="000456C7"/>
    <w:rsid w:val="00046026"/>
    <w:rsid w:val="00052357"/>
    <w:rsid w:val="00056B76"/>
    <w:rsid w:val="000619E6"/>
    <w:rsid w:val="00062215"/>
    <w:rsid w:val="00063538"/>
    <w:rsid w:val="00077530"/>
    <w:rsid w:val="00084FEA"/>
    <w:rsid w:val="000907C0"/>
    <w:rsid w:val="00093B74"/>
    <w:rsid w:val="000A2FAF"/>
    <w:rsid w:val="000B408E"/>
    <w:rsid w:val="000B5310"/>
    <w:rsid w:val="000B5891"/>
    <w:rsid w:val="000D60CE"/>
    <w:rsid w:val="000D7496"/>
    <w:rsid w:val="00101368"/>
    <w:rsid w:val="001023CB"/>
    <w:rsid w:val="001040E9"/>
    <w:rsid w:val="001103F3"/>
    <w:rsid w:val="001224C7"/>
    <w:rsid w:val="0013664A"/>
    <w:rsid w:val="00143324"/>
    <w:rsid w:val="001471FA"/>
    <w:rsid w:val="00150934"/>
    <w:rsid w:val="00154F44"/>
    <w:rsid w:val="00156BC1"/>
    <w:rsid w:val="00170C14"/>
    <w:rsid w:val="0017106D"/>
    <w:rsid w:val="00180AEE"/>
    <w:rsid w:val="00190BB0"/>
    <w:rsid w:val="00194E69"/>
    <w:rsid w:val="00196260"/>
    <w:rsid w:val="0019745E"/>
    <w:rsid w:val="001A023C"/>
    <w:rsid w:val="001A7665"/>
    <w:rsid w:val="001A776C"/>
    <w:rsid w:val="001B676F"/>
    <w:rsid w:val="001C4859"/>
    <w:rsid w:val="001D101C"/>
    <w:rsid w:val="001D2717"/>
    <w:rsid w:val="001D39E7"/>
    <w:rsid w:val="001D4E4D"/>
    <w:rsid w:val="001E527C"/>
    <w:rsid w:val="001F1E61"/>
    <w:rsid w:val="00200A56"/>
    <w:rsid w:val="002034F4"/>
    <w:rsid w:val="0020529C"/>
    <w:rsid w:val="00227431"/>
    <w:rsid w:val="00232986"/>
    <w:rsid w:val="00240478"/>
    <w:rsid w:val="00241CDD"/>
    <w:rsid w:val="00242B79"/>
    <w:rsid w:val="00253BA7"/>
    <w:rsid w:val="00256C3E"/>
    <w:rsid w:val="00261EFC"/>
    <w:rsid w:val="00264A50"/>
    <w:rsid w:val="00266449"/>
    <w:rsid w:val="00283E5D"/>
    <w:rsid w:val="00284C2A"/>
    <w:rsid w:val="002876CE"/>
    <w:rsid w:val="0029390A"/>
    <w:rsid w:val="002972EE"/>
    <w:rsid w:val="00297EDA"/>
    <w:rsid w:val="002A100A"/>
    <w:rsid w:val="002B1649"/>
    <w:rsid w:val="002B4003"/>
    <w:rsid w:val="002B6A62"/>
    <w:rsid w:val="002C06EE"/>
    <w:rsid w:val="002C0ED4"/>
    <w:rsid w:val="002C25C7"/>
    <w:rsid w:val="002E09FB"/>
    <w:rsid w:val="002E67A5"/>
    <w:rsid w:val="002F0B30"/>
    <w:rsid w:val="002F0CA5"/>
    <w:rsid w:val="002F2A37"/>
    <w:rsid w:val="002F71D0"/>
    <w:rsid w:val="002F7440"/>
    <w:rsid w:val="00300072"/>
    <w:rsid w:val="00303552"/>
    <w:rsid w:val="00307892"/>
    <w:rsid w:val="00310E7C"/>
    <w:rsid w:val="00317EBF"/>
    <w:rsid w:val="00324828"/>
    <w:rsid w:val="00326390"/>
    <w:rsid w:val="003267CD"/>
    <w:rsid w:val="00333A61"/>
    <w:rsid w:val="00334BDE"/>
    <w:rsid w:val="003361D8"/>
    <w:rsid w:val="00342BE3"/>
    <w:rsid w:val="00350EC6"/>
    <w:rsid w:val="00351D62"/>
    <w:rsid w:val="0035469F"/>
    <w:rsid w:val="00357D05"/>
    <w:rsid w:val="00363F4D"/>
    <w:rsid w:val="0036725B"/>
    <w:rsid w:val="003769C0"/>
    <w:rsid w:val="0037705B"/>
    <w:rsid w:val="003775B6"/>
    <w:rsid w:val="0038697C"/>
    <w:rsid w:val="003874B3"/>
    <w:rsid w:val="003909DA"/>
    <w:rsid w:val="003A22F0"/>
    <w:rsid w:val="003A542D"/>
    <w:rsid w:val="003A7443"/>
    <w:rsid w:val="003B46A4"/>
    <w:rsid w:val="003C23D3"/>
    <w:rsid w:val="003E5DA2"/>
    <w:rsid w:val="003F11D4"/>
    <w:rsid w:val="003F3462"/>
    <w:rsid w:val="00411E01"/>
    <w:rsid w:val="00427AA8"/>
    <w:rsid w:val="00431EAE"/>
    <w:rsid w:val="0043789C"/>
    <w:rsid w:val="00444AC7"/>
    <w:rsid w:val="00446AB4"/>
    <w:rsid w:val="00450B47"/>
    <w:rsid w:val="0046073F"/>
    <w:rsid w:val="00462D18"/>
    <w:rsid w:val="00470427"/>
    <w:rsid w:val="00481940"/>
    <w:rsid w:val="00491961"/>
    <w:rsid w:val="004941EA"/>
    <w:rsid w:val="004978C8"/>
    <w:rsid w:val="004A213B"/>
    <w:rsid w:val="004A5D03"/>
    <w:rsid w:val="004A6E45"/>
    <w:rsid w:val="004A6F65"/>
    <w:rsid w:val="004B016B"/>
    <w:rsid w:val="004B0ED9"/>
    <w:rsid w:val="004B7FE9"/>
    <w:rsid w:val="004C1BB2"/>
    <w:rsid w:val="004C5BE1"/>
    <w:rsid w:val="004C6E81"/>
    <w:rsid w:val="004C7572"/>
    <w:rsid w:val="004D2299"/>
    <w:rsid w:val="004D508E"/>
    <w:rsid w:val="004F18A3"/>
    <w:rsid w:val="004F4FFE"/>
    <w:rsid w:val="00502E0E"/>
    <w:rsid w:val="00513177"/>
    <w:rsid w:val="00515654"/>
    <w:rsid w:val="00522432"/>
    <w:rsid w:val="00522CE1"/>
    <w:rsid w:val="00530771"/>
    <w:rsid w:val="00531624"/>
    <w:rsid w:val="005331B1"/>
    <w:rsid w:val="00540CA6"/>
    <w:rsid w:val="0054260B"/>
    <w:rsid w:val="00544EA2"/>
    <w:rsid w:val="00550AA0"/>
    <w:rsid w:val="00556B9B"/>
    <w:rsid w:val="005626C0"/>
    <w:rsid w:val="005717B1"/>
    <w:rsid w:val="0057466F"/>
    <w:rsid w:val="0058647A"/>
    <w:rsid w:val="00587025"/>
    <w:rsid w:val="00587E5A"/>
    <w:rsid w:val="00591F37"/>
    <w:rsid w:val="0059319B"/>
    <w:rsid w:val="005956DF"/>
    <w:rsid w:val="00596EBF"/>
    <w:rsid w:val="005A30EA"/>
    <w:rsid w:val="005B1841"/>
    <w:rsid w:val="005B3A47"/>
    <w:rsid w:val="005C2989"/>
    <w:rsid w:val="005D3198"/>
    <w:rsid w:val="005D3B3B"/>
    <w:rsid w:val="005D4145"/>
    <w:rsid w:val="005D6FD0"/>
    <w:rsid w:val="005E26DC"/>
    <w:rsid w:val="005E2EEA"/>
    <w:rsid w:val="005E406A"/>
    <w:rsid w:val="005E7DF7"/>
    <w:rsid w:val="005E7FF6"/>
    <w:rsid w:val="005F17CE"/>
    <w:rsid w:val="005F1C34"/>
    <w:rsid w:val="005F5960"/>
    <w:rsid w:val="005F6442"/>
    <w:rsid w:val="00606CB7"/>
    <w:rsid w:val="00625693"/>
    <w:rsid w:val="0063058C"/>
    <w:rsid w:val="00652AE0"/>
    <w:rsid w:val="00664DB7"/>
    <w:rsid w:val="006865F7"/>
    <w:rsid w:val="00693302"/>
    <w:rsid w:val="006943AE"/>
    <w:rsid w:val="00694C4C"/>
    <w:rsid w:val="006A441F"/>
    <w:rsid w:val="006B630E"/>
    <w:rsid w:val="006D390A"/>
    <w:rsid w:val="006D55FA"/>
    <w:rsid w:val="006E1E6C"/>
    <w:rsid w:val="006E590C"/>
    <w:rsid w:val="00700C67"/>
    <w:rsid w:val="00705C7A"/>
    <w:rsid w:val="00707E70"/>
    <w:rsid w:val="00710764"/>
    <w:rsid w:val="00716124"/>
    <w:rsid w:val="00726564"/>
    <w:rsid w:val="00730FD6"/>
    <w:rsid w:val="0073176C"/>
    <w:rsid w:val="00737C4C"/>
    <w:rsid w:val="00737D9D"/>
    <w:rsid w:val="00753522"/>
    <w:rsid w:val="00755F26"/>
    <w:rsid w:val="00765F5F"/>
    <w:rsid w:val="007905FC"/>
    <w:rsid w:val="007A00B8"/>
    <w:rsid w:val="007A3D31"/>
    <w:rsid w:val="007A5539"/>
    <w:rsid w:val="007B1670"/>
    <w:rsid w:val="007B1EB3"/>
    <w:rsid w:val="007C4593"/>
    <w:rsid w:val="007C5550"/>
    <w:rsid w:val="007D1415"/>
    <w:rsid w:val="007D5AB4"/>
    <w:rsid w:val="007E0A00"/>
    <w:rsid w:val="007E794C"/>
    <w:rsid w:val="007F5896"/>
    <w:rsid w:val="007F7077"/>
    <w:rsid w:val="00802106"/>
    <w:rsid w:val="00807E5A"/>
    <w:rsid w:val="00820D7D"/>
    <w:rsid w:val="0082176C"/>
    <w:rsid w:val="00821F08"/>
    <w:rsid w:val="0082385F"/>
    <w:rsid w:val="00845749"/>
    <w:rsid w:val="00847944"/>
    <w:rsid w:val="00851F2D"/>
    <w:rsid w:val="00857355"/>
    <w:rsid w:val="00864942"/>
    <w:rsid w:val="00867504"/>
    <w:rsid w:val="00876862"/>
    <w:rsid w:val="0088123F"/>
    <w:rsid w:val="008914FD"/>
    <w:rsid w:val="008A04AE"/>
    <w:rsid w:val="008A5CAA"/>
    <w:rsid w:val="008D2B7E"/>
    <w:rsid w:val="008D5A92"/>
    <w:rsid w:val="008E3294"/>
    <w:rsid w:val="008E4023"/>
    <w:rsid w:val="008E47D9"/>
    <w:rsid w:val="008E505D"/>
    <w:rsid w:val="008F2566"/>
    <w:rsid w:val="008F3BC2"/>
    <w:rsid w:val="008F4608"/>
    <w:rsid w:val="008F4677"/>
    <w:rsid w:val="008F7D6C"/>
    <w:rsid w:val="0091415E"/>
    <w:rsid w:val="00915E70"/>
    <w:rsid w:val="00926E91"/>
    <w:rsid w:val="00931578"/>
    <w:rsid w:val="0093489E"/>
    <w:rsid w:val="00952EC9"/>
    <w:rsid w:val="00956920"/>
    <w:rsid w:val="009571D2"/>
    <w:rsid w:val="00962AF6"/>
    <w:rsid w:val="00963563"/>
    <w:rsid w:val="009667FE"/>
    <w:rsid w:val="00967A93"/>
    <w:rsid w:val="0097071C"/>
    <w:rsid w:val="00976584"/>
    <w:rsid w:val="00977E49"/>
    <w:rsid w:val="0098217D"/>
    <w:rsid w:val="00986174"/>
    <w:rsid w:val="009A2021"/>
    <w:rsid w:val="009A4621"/>
    <w:rsid w:val="009B0C2D"/>
    <w:rsid w:val="009B436F"/>
    <w:rsid w:val="009B6B69"/>
    <w:rsid w:val="009C3FD7"/>
    <w:rsid w:val="009E29CB"/>
    <w:rsid w:val="009F3071"/>
    <w:rsid w:val="00A07B36"/>
    <w:rsid w:val="00A40B40"/>
    <w:rsid w:val="00A45787"/>
    <w:rsid w:val="00A54DCB"/>
    <w:rsid w:val="00A6030B"/>
    <w:rsid w:val="00A608B6"/>
    <w:rsid w:val="00A61300"/>
    <w:rsid w:val="00A70EDB"/>
    <w:rsid w:val="00A75A82"/>
    <w:rsid w:val="00A8062B"/>
    <w:rsid w:val="00A84B3C"/>
    <w:rsid w:val="00A91AD1"/>
    <w:rsid w:val="00A92095"/>
    <w:rsid w:val="00A93438"/>
    <w:rsid w:val="00AA226D"/>
    <w:rsid w:val="00AA3D06"/>
    <w:rsid w:val="00AA60DD"/>
    <w:rsid w:val="00AB1F28"/>
    <w:rsid w:val="00AB3EAF"/>
    <w:rsid w:val="00AC589D"/>
    <w:rsid w:val="00AD2C9C"/>
    <w:rsid w:val="00AD4642"/>
    <w:rsid w:val="00AE1E8F"/>
    <w:rsid w:val="00AE4FD2"/>
    <w:rsid w:val="00AF02D3"/>
    <w:rsid w:val="00AF313B"/>
    <w:rsid w:val="00B11377"/>
    <w:rsid w:val="00B25C84"/>
    <w:rsid w:val="00B264AB"/>
    <w:rsid w:val="00B32454"/>
    <w:rsid w:val="00B33143"/>
    <w:rsid w:val="00B3323E"/>
    <w:rsid w:val="00B35597"/>
    <w:rsid w:val="00B4272F"/>
    <w:rsid w:val="00B42C8E"/>
    <w:rsid w:val="00B44C4E"/>
    <w:rsid w:val="00B667AE"/>
    <w:rsid w:val="00B70A96"/>
    <w:rsid w:val="00B80867"/>
    <w:rsid w:val="00B8377F"/>
    <w:rsid w:val="00B859E2"/>
    <w:rsid w:val="00B91D4D"/>
    <w:rsid w:val="00B92A89"/>
    <w:rsid w:val="00B97BCF"/>
    <w:rsid w:val="00BB0A48"/>
    <w:rsid w:val="00BB14F2"/>
    <w:rsid w:val="00BD1616"/>
    <w:rsid w:val="00BD4715"/>
    <w:rsid w:val="00BD5DCC"/>
    <w:rsid w:val="00BE31C5"/>
    <w:rsid w:val="00C2119B"/>
    <w:rsid w:val="00C23241"/>
    <w:rsid w:val="00C347EE"/>
    <w:rsid w:val="00C52B09"/>
    <w:rsid w:val="00C61ACC"/>
    <w:rsid w:val="00C632CC"/>
    <w:rsid w:val="00C90EA3"/>
    <w:rsid w:val="00C9680F"/>
    <w:rsid w:val="00CA0B2C"/>
    <w:rsid w:val="00CA1A46"/>
    <w:rsid w:val="00CA25D3"/>
    <w:rsid w:val="00CA29EB"/>
    <w:rsid w:val="00CA530C"/>
    <w:rsid w:val="00CC12C1"/>
    <w:rsid w:val="00CC27AC"/>
    <w:rsid w:val="00CE2CD2"/>
    <w:rsid w:val="00CF06E5"/>
    <w:rsid w:val="00D01814"/>
    <w:rsid w:val="00D01B02"/>
    <w:rsid w:val="00D04ABF"/>
    <w:rsid w:val="00D21BE6"/>
    <w:rsid w:val="00D23606"/>
    <w:rsid w:val="00D27F41"/>
    <w:rsid w:val="00D333D1"/>
    <w:rsid w:val="00D52750"/>
    <w:rsid w:val="00D53596"/>
    <w:rsid w:val="00D5389C"/>
    <w:rsid w:val="00D53C3C"/>
    <w:rsid w:val="00D55708"/>
    <w:rsid w:val="00D57537"/>
    <w:rsid w:val="00D5777C"/>
    <w:rsid w:val="00D60C0B"/>
    <w:rsid w:val="00D63700"/>
    <w:rsid w:val="00D74F37"/>
    <w:rsid w:val="00D76690"/>
    <w:rsid w:val="00D8112B"/>
    <w:rsid w:val="00D812CE"/>
    <w:rsid w:val="00D93F6E"/>
    <w:rsid w:val="00DA0CF9"/>
    <w:rsid w:val="00DA2C33"/>
    <w:rsid w:val="00DA5AC3"/>
    <w:rsid w:val="00DB1DE8"/>
    <w:rsid w:val="00DC1E8E"/>
    <w:rsid w:val="00DC6D66"/>
    <w:rsid w:val="00DE2D44"/>
    <w:rsid w:val="00DE484C"/>
    <w:rsid w:val="00DE7790"/>
    <w:rsid w:val="00DE7F2C"/>
    <w:rsid w:val="00E15972"/>
    <w:rsid w:val="00E203B3"/>
    <w:rsid w:val="00E305BB"/>
    <w:rsid w:val="00E368F3"/>
    <w:rsid w:val="00E4307F"/>
    <w:rsid w:val="00E510C2"/>
    <w:rsid w:val="00E62043"/>
    <w:rsid w:val="00E66DA8"/>
    <w:rsid w:val="00E703B4"/>
    <w:rsid w:val="00E74111"/>
    <w:rsid w:val="00E77313"/>
    <w:rsid w:val="00E85AA7"/>
    <w:rsid w:val="00E8717F"/>
    <w:rsid w:val="00E91A94"/>
    <w:rsid w:val="00E92D23"/>
    <w:rsid w:val="00E96E26"/>
    <w:rsid w:val="00EB05FD"/>
    <w:rsid w:val="00EB0D0E"/>
    <w:rsid w:val="00ED29F2"/>
    <w:rsid w:val="00ED6A5D"/>
    <w:rsid w:val="00EE39B4"/>
    <w:rsid w:val="00EF3C3C"/>
    <w:rsid w:val="00F04633"/>
    <w:rsid w:val="00F113D5"/>
    <w:rsid w:val="00F137D1"/>
    <w:rsid w:val="00F13AAC"/>
    <w:rsid w:val="00F15F2D"/>
    <w:rsid w:val="00F266CB"/>
    <w:rsid w:val="00F30797"/>
    <w:rsid w:val="00F30BC5"/>
    <w:rsid w:val="00F3193B"/>
    <w:rsid w:val="00F342EA"/>
    <w:rsid w:val="00F34D5E"/>
    <w:rsid w:val="00F4432F"/>
    <w:rsid w:val="00F47D16"/>
    <w:rsid w:val="00F50D5E"/>
    <w:rsid w:val="00F6062C"/>
    <w:rsid w:val="00F64BB1"/>
    <w:rsid w:val="00F66922"/>
    <w:rsid w:val="00F674B8"/>
    <w:rsid w:val="00F837E2"/>
    <w:rsid w:val="00FA541E"/>
    <w:rsid w:val="00FA5DA7"/>
    <w:rsid w:val="00FA663B"/>
    <w:rsid w:val="00FC4F48"/>
    <w:rsid w:val="00FC60DA"/>
    <w:rsid w:val="00FD1665"/>
    <w:rsid w:val="00FD2AAA"/>
    <w:rsid w:val="00FD437A"/>
    <w:rsid w:val="00FD52DD"/>
    <w:rsid w:val="00FD5694"/>
    <w:rsid w:val="00FD5ACF"/>
    <w:rsid w:val="00FD639B"/>
    <w:rsid w:val="00FD6A92"/>
    <w:rsid w:val="00FE3876"/>
    <w:rsid w:val="00FF15DA"/>
    <w:rsid w:val="00FF1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23E"/>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rsid w:val="00B33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6EFC8-62B7-4E60-8834-9280BE8E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11685</Words>
  <Characters>63702</Characters>
  <Application>Microsoft Office Word</Application>
  <DocSecurity>0</DocSecurity>
  <Lines>530</Lines>
  <Paragraphs>150</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75237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 SLM</cp:lastModifiedBy>
  <cp:revision>5</cp:revision>
  <cp:lastPrinted>2010-10-06T14:28:00Z</cp:lastPrinted>
  <dcterms:created xsi:type="dcterms:W3CDTF">2011-06-01T13:03:00Z</dcterms:created>
  <dcterms:modified xsi:type="dcterms:W3CDTF">2011-06-30T13:40:00Z</dcterms:modified>
</cp:coreProperties>
</file>