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60" w:type="dxa"/>
        <w:tblInd w:w="-818" w:type="dxa"/>
        <w:tblLayout w:type="fixed"/>
        <w:tblLook w:val="0000" w:firstRow="0" w:lastRow="0" w:firstColumn="0" w:lastColumn="0" w:noHBand="0" w:noVBand="0"/>
      </w:tblPr>
      <w:tblGrid>
        <w:gridCol w:w="540"/>
        <w:gridCol w:w="1350"/>
        <w:gridCol w:w="4320"/>
        <w:gridCol w:w="2250"/>
        <w:gridCol w:w="6300"/>
      </w:tblGrid>
      <w:tr w:rsidR="0028700B" w:rsidRPr="00A549A0" w14:paraId="5EF5D13D"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607B529D" w14:textId="77777777" w:rsidR="0028700B" w:rsidRPr="00F42611" w:rsidRDefault="0028700B" w:rsidP="0079081B">
            <w:pPr>
              <w:jc w:val="center"/>
              <w:rPr>
                <w:sz w:val="23"/>
                <w:szCs w:val="23"/>
              </w:rPr>
            </w:pPr>
          </w:p>
        </w:tc>
        <w:tc>
          <w:tcPr>
            <w:tcW w:w="1350" w:type="dxa"/>
            <w:tcBorders>
              <w:top w:val="single" w:sz="6" w:space="0" w:color="auto"/>
              <w:left w:val="single" w:sz="6" w:space="0" w:color="auto"/>
              <w:bottom w:val="single" w:sz="6" w:space="0" w:color="auto"/>
              <w:right w:val="single" w:sz="6" w:space="0" w:color="auto"/>
            </w:tcBorders>
          </w:tcPr>
          <w:p w14:paraId="761D28FF" w14:textId="77777777" w:rsidR="0028700B" w:rsidRPr="00F42611" w:rsidRDefault="0028700B" w:rsidP="0079081B">
            <w:pPr>
              <w:jc w:val="center"/>
              <w:rPr>
                <w:sz w:val="19"/>
                <w:szCs w:val="19"/>
              </w:rPr>
            </w:pPr>
          </w:p>
        </w:tc>
        <w:tc>
          <w:tcPr>
            <w:tcW w:w="4320" w:type="dxa"/>
            <w:tcBorders>
              <w:top w:val="single" w:sz="6" w:space="0" w:color="auto"/>
              <w:left w:val="single" w:sz="6" w:space="0" w:color="auto"/>
              <w:bottom w:val="single" w:sz="6" w:space="0" w:color="auto"/>
              <w:right w:val="single" w:sz="6" w:space="0" w:color="auto"/>
            </w:tcBorders>
          </w:tcPr>
          <w:p w14:paraId="57BAC847" w14:textId="77777777" w:rsidR="0028700B" w:rsidRPr="00A549A0" w:rsidRDefault="0028700B" w:rsidP="0079081B">
            <w:pPr>
              <w:pStyle w:val="Footer"/>
              <w:tabs>
                <w:tab w:val="clear" w:pos="4320"/>
                <w:tab w:val="clear" w:pos="8640"/>
              </w:tabs>
              <w:rPr>
                <w:b/>
                <w:bCs/>
                <w:sz w:val="22"/>
                <w:szCs w:val="23"/>
              </w:rPr>
            </w:pPr>
            <w:r w:rsidRPr="00A549A0">
              <w:rPr>
                <w:b/>
                <w:bCs/>
                <w:sz w:val="22"/>
                <w:szCs w:val="23"/>
              </w:rPr>
              <w:t>Organizational Identifiers</w:t>
            </w:r>
          </w:p>
        </w:tc>
        <w:tc>
          <w:tcPr>
            <w:tcW w:w="2250" w:type="dxa"/>
            <w:tcBorders>
              <w:top w:val="single" w:sz="6" w:space="0" w:color="auto"/>
              <w:left w:val="single" w:sz="6" w:space="0" w:color="auto"/>
              <w:bottom w:val="single" w:sz="6" w:space="0" w:color="auto"/>
              <w:right w:val="single" w:sz="6" w:space="0" w:color="auto"/>
            </w:tcBorders>
          </w:tcPr>
          <w:p w14:paraId="33A23F8F" w14:textId="77777777" w:rsidR="0028700B" w:rsidRPr="00A549A0" w:rsidRDefault="0028700B" w:rsidP="0079081B">
            <w:pPr>
              <w:jc w:val="center"/>
              <w:rPr>
                <w:sz w:val="19"/>
                <w:szCs w:val="19"/>
              </w:rPr>
            </w:pPr>
          </w:p>
        </w:tc>
        <w:tc>
          <w:tcPr>
            <w:tcW w:w="6300" w:type="dxa"/>
            <w:tcBorders>
              <w:top w:val="single" w:sz="6" w:space="0" w:color="auto"/>
              <w:left w:val="single" w:sz="6" w:space="0" w:color="auto"/>
              <w:bottom w:val="single" w:sz="6" w:space="0" w:color="auto"/>
              <w:right w:val="single" w:sz="6" w:space="0" w:color="auto"/>
            </w:tcBorders>
          </w:tcPr>
          <w:p w14:paraId="726D1CC6" w14:textId="77777777" w:rsidR="0028700B" w:rsidRPr="00A549A0" w:rsidRDefault="0028700B" w:rsidP="0079081B">
            <w:pPr>
              <w:pStyle w:val="Header"/>
              <w:tabs>
                <w:tab w:val="clear" w:pos="4320"/>
                <w:tab w:val="clear" w:pos="8640"/>
              </w:tabs>
              <w:rPr>
                <w:b/>
                <w:bCs/>
                <w:szCs w:val="19"/>
              </w:rPr>
            </w:pPr>
          </w:p>
        </w:tc>
      </w:tr>
      <w:tr w:rsidR="0028700B" w:rsidRPr="00A549A0" w14:paraId="77F7ACE8"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1768EE00" w14:textId="77777777" w:rsidR="0028700B" w:rsidRPr="00A549A0" w:rsidRDefault="0028700B" w:rsidP="0079081B">
            <w:pPr>
              <w:jc w:val="center"/>
              <w:rPr>
                <w:sz w:val="23"/>
                <w:szCs w:val="23"/>
              </w:rPr>
            </w:pPr>
          </w:p>
        </w:tc>
        <w:tc>
          <w:tcPr>
            <w:tcW w:w="1350" w:type="dxa"/>
            <w:tcBorders>
              <w:top w:val="single" w:sz="6" w:space="0" w:color="auto"/>
              <w:left w:val="single" w:sz="6" w:space="0" w:color="auto"/>
              <w:bottom w:val="single" w:sz="6" w:space="0" w:color="auto"/>
              <w:right w:val="single" w:sz="6" w:space="0" w:color="auto"/>
            </w:tcBorders>
          </w:tcPr>
          <w:p w14:paraId="2F7F2B80" w14:textId="77777777" w:rsidR="0028700B" w:rsidRPr="00A549A0" w:rsidRDefault="0028700B" w:rsidP="0079081B">
            <w:pPr>
              <w:jc w:val="center"/>
            </w:pPr>
            <w:r w:rsidRPr="00A549A0">
              <w:t>VAMC</w:t>
            </w:r>
          </w:p>
          <w:p w14:paraId="3CB49B80" w14:textId="77777777" w:rsidR="0028700B" w:rsidRPr="00A549A0" w:rsidRDefault="0028700B" w:rsidP="0079081B">
            <w:pPr>
              <w:jc w:val="center"/>
            </w:pPr>
            <w:r w:rsidRPr="00A549A0">
              <w:t>CONTROL</w:t>
            </w:r>
          </w:p>
          <w:p w14:paraId="77BE5AB5" w14:textId="77777777" w:rsidR="0028700B" w:rsidRPr="00A549A0" w:rsidRDefault="0028700B" w:rsidP="0079081B">
            <w:pPr>
              <w:jc w:val="center"/>
            </w:pPr>
            <w:r w:rsidRPr="00A549A0">
              <w:t>QIC</w:t>
            </w:r>
          </w:p>
          <w:p w14:paraId="5CAAD075" w14:textId="77777777" w:rsidR="0028700B" w:rsidRPr="00A549A0" w:rsidRDefault="0028700B" w:rsidP="0079081B">
            <w:pPr>
              <w:jc w:val="center"/>
            </w:pPr>
            <w:r w:rsidRPr="00A549A0">
              <w:t>BEGDTE</w:t>
            </w:r>
          </w:p>
          <w:p w14:paraId="200BF857" w14:textId="77777777" w:rsidR="0028700B" w:rsidRPr="00A549A0" w:rsidRDefault="0028700B" w:rsidP="0079081B">
            <w:pPr>
              <w:jc w:val="center"/>
            </w:pPr>
            <w:r w:rsidRPr="00A549A0">
              <w:t>REVDTE</w:t>
            </w:r>
          </w:p>
        </w:tc>
        <w:tc>
          <w:tcPr>
            <w:tcW w:w="4320" w:type="dxa"/>
            <w:tcBorders>
              <w:top w:val="single" w:sz="6" w:space="0" w:color="auto"/>
              <w:left w:val="single" w:sz="6" w:space="0" w:color="auto"/>
              <w:bottom w:val="single" w:sz="6" w:space="0" w:color="auto"/>
              <w:right w:val="single" w:sz="6" w:space="0" w:color="auto"/>
            </w:tcBorders>
          </w:tcPr>
          <w:p w14:paraId="0642E14C" w14:textId="77777777" w:rsidR="0028700B" w:rsidRPr="00A549A0" w:rsidRDefault="0028700B" w:rsidP="0079081B">
            <w:pPr>
              <w:pStyle w:val="Heading1"/>
              <w:jc w:val="left"/>
              <w:rPr>
                <w:b/>
                <w:bCs/>
                <w:sz w:val="20"/>
              </w:rPr>
            </w:pPr>
            <w:r w:rsidRPr="00A549A0">
              <w:rPr>
                <w:bCs/>
                <w:sz w:val="20"/>
              </w:rPr>
              <w:t>Facility ID</w:t>
            </w:r>
          </w:p>
          <w:p w14:paraId="4EC9E338" w14:textId="77777777" w:rsidR="0028700B" w:rsidRPr="00A549A0" w:rsidRDefault="0028700B" w:rsidP="0079081B">
            <w:r w:rsidRPr="00A549A0">
              <w:t>Control Number</w:t>
            </w:r>
          </w:p>
          <w:p w14:paraId="321EC78B" w14:textId="77777777" w:rsidR="0028700B" w:rsidRPr="00A549A0" w:rsidRDefault="0028700B" w:rsidP="0079081B">
            <w:pPr>
              <w:pStyle w:val="Header"/>
              <w:tabs>
                <w:tab w:val="clear" w:pos="4320"/>
                <w:tab w:val="clear" w:pos="8640"/>
              </w:tabs>
            </w:pPr>
            <w:r w:rsidRPr="00A549A0">
              <w:t>Abstractor ID</w:t>
            </w:r>
          </w:p>
          <w:p w14:paraId="61D9DE0F" w14:textId="77777777" w:rsidR="0028700B" w:rsidRPr="00A549A0" w:rsidRDefault="0028700B" w:rsidP="0079081B">
            <w:pPr>
              <w:pStyle w:val="Footer"/>
              <w:tabs>
                <w:tab w:val="clear" w:pos="4320"/>
                <w:tab w:val="clear" w:pos="8640"/>
              </w:tabs>
            </w:pPr>
            <w:r w:rsidRPr="00A549A0">
              <w:t>Abstraction Begin Date</w:t>
            </w:r>
          </w:p>
          <w:p w14:paraId="7E28D8FC" w14:textId="77777777" w:rsidR="0028700B" w:rsidRPr="00A549A0" w:rsidRDefault="0028700B" w:rsidP="0079081B">
            <w:pPr>
              <w:pStyle w:val="Footer"/>
              <w:tabs>
                <w:tab w:val="clear" w:pos="4320"/>
                <w:tab w:val="clear" w:pos="8640"/>
              </w:tabs>
              <w:rPr>
                <w:b/>
                <w:bCs/>
              </w:rPr>
            </w:pPr>
            <w:r w:rsidRPr="00A549A0">
              <w:t>Abstraction End Date</w:t>
            </w:r>
          </w:p>
        </w:tc>
        <w:tc>
          <w:tcPr>
            <w:tcW w:w="2250" w:type="dxa"/>
            <w:tcBorders>
              <w:top w:val="single" w:sz="6" w:space="0" w:color="auto"/>
              <w:left w:val="single" w:sz="6" w:space="0" w:color="auto"/>
              <w:bottom w:val="single" w:sz="6" w:space="0" w:color="auto"/>
              <w:right w:val="single" w:sz="6" w:space="0" w:color="auto"/>
            </w:tcBorders>
          </w:tcPr>
          <w:p w14:paraId="00193F33" w14:textId="77777777" w:rsidR="0028700B" w:rsidRPr="00A549A0" w:rsidRDefault="0028700B" w:rsidP="0079081B">
            <w:pPr>
              <w:jc w:val="center"/>
            </w:pPr>
            <w:r w:rsidRPr="00A549A0">
              <w:t>Pre-fill</w:t>
            </w:r>
          </w:p>
          <w:p w14:paraId="639A408C" w14:textId="77777777" w:rsidR="0028700B" w:rsidRPr="00A549A0" w:rsidRDefault="0028700B" w:rsidP="0079081B">
            <w:pPr>
              <w:jc w:val="center"/>
            </w:pPr>
            <w:r w:rsidRPr="00A549A0">
              <w:t>QI pre-fill</w:t>
            </w:r>
          </w:p>
          <w:p w14:paraId="2FAB1D78" w14:textId="77777777" w:rsidR="0028700B" w:rsidRPr="00A549A0" w:rsidRDefault="0028700B" w:rsidP="0079081B">
            <w:pPr>
              <w:jc w:val="center"/>
            </w:pPr>
            <w:r w:rsidRPr="00A549A0">
              <w:t>Auto-fill</w:t>
            </w:r>
          </w:p>
          <w:p w14:paraId="52964734" w14:textId="77777777" w:rsidR="0028700B" w:rsidRPr="00A549A0" w:rsidRDefault="0028700B" w:rsidP="0079081B">
            <w:pPr>
              <w:jc w:val="center"/>
            </w:pPr>
            <w:r w:rsidRPr="00A549A0">
              <w:t>Auto-fill</w:t>
            </w:r>
          </w:p>
          <w:p w14:paraId="6A368216" w14:textId="77777777" w:rsidR="0028700B" w:rsidRPr="00A549A0" w:rsidRDefault="0028700B" w:rsidP="0079081B">
            <w:pPr>
              <w:jc w:val="center"/>
            </w:pPr>
            <w:r w:rsidRPr="00A549A0">
              <w:t>Auto-fill</w:t>
            </w:r>
          </w:p>
        </w:tc>
        <w:tc>
          <w:tcPr>
            <w:tcW w:w="6300" w:type="dxa"/>
            <w:tcBorders>
              <w:top w:val="single" w:sz="6" w:space="0" w:color="auto"/>
              <w:left w:val="single" w:sz="6" w:space="0" w:color="auto"/>
              <w:bottom w:val="single" w:sz="6" w:space="0" w:color="auto"/>
              <w:right w:val="single" w:sz="6" w:space="0" w:color="auto"/>
            </w:tcBorders>
          </w:tcPr>
          <w:p w14:paraId="48296AEC" w14:textId="77777777" w:rsidR="0028700B" w:rsidRPr="00A549A0" w:rsidRDefault="0028700B" w:rsidP="0079081B">
            <w:pPr>
              <w:pStyle w:val="Header"/>
              <w:tabs>
                <w:tab w:val="clear" w:pos="4320"/>
                <w:tab w:val="clear" w:pos="8640"/>
              </w:tabs>
              <w:rPr>
                <w:b/>
                <w:bCs/>
                <w:szCs w:val="19"/>
              </w:rPr>
            </w:pPr>
          </w:p>
        </w:tc>
      </w:tr>
      <w:tr w:rsidR="0028700B" w:rsidRPr="00A549A0" w14:paraId="6EAB4EF5"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73B143ED" w14:textId="77777777" w:rsidR="0028700B" w:rsidRPr="00A549A0" w:rsidRDefault="0028700B" w:rsidP="0079081B">
            <w:pPr>
              <w:jc w:val="center"/>
              <w:rPr>
                <w:sz w:val="23"/>
                <w:szCs w:val="23"/>
              </w:rPr>
            </w:pPr>
          </w:p>
        </w:tc>
        <w:tc>
          <w:tcPr>
            <w:tcW w:w="1350" w:type="dxa"/>
            <w:tcBorders>
              <w:top w:val="single" w:sz="6" w:space="0" w:color="auto"/>
              <w:left w:val="single" w:sz="6" w:space="0" w:color="auto"/>
              <w:bottom w:val="single" w:sz="6" w:space="0" w:color="auto"/>
              <w:right w:val="single" w:sz="6" w:space="0" w:color="auto"/>
            </w:tcBorders>
          </w:tcPr>
          <w:p w14:paraId="7287E0D8" w14:textId="77777777" w:rsidR="0028700B" w:rsidRPr="00A549A0" w:rsidRDefault="0028700B" w:rsidP="0079081B">
            <w:pPr>
              <w:jc w:val="center"/>
              <w:rPr>
                <w:sz w:val="19"/>
                <w:szCs w:val="19"/>
              </w:rPr>
            </w:pPr>
          </w:p>
        </w:tc>
        <w:tc>
          <w:tcPr>
            <w:tcW w:w="4320" w:type="dxa"/>
            <w:tcBorders>
              <w:top w:val="single" w:sz="6" w:space="0" w:color="auto"/>
              <w:left w:val="single" w:sz="6" w:space="0" w:color="auto"/>
              <w:bottom w:val="single" w:sz="6" w:space="0" w:color="auto"/>
              <w:right w:val="single" w:sz="6" w:space="0" w:color="auto"/>
            </w:tcBorders>
          </w:tcPr>
          <w:p w14:paraId="61C9A126" w14:textId="77777777" w:rsidR="0028700B" w:rsidRPr="00A549A0" w:rsidRDefault="0028700B" w:rsidP="0079081B">
            <w:pPr>
              <w:pStyle w:val="Heading1"/>
              <w:jc w:val="left"/>
              <w:rPr>
                <w:b/>
                <w:sz w:val="22"/>
                <w:szCs w:val="23"/>
              </w:rPr>
            </w:pPr>
            <w:r w:rsidRPr="00A549A0">
              <w:rPr>
                <w:b/>
                <w:sz w:val="22"/>
                <w:szCs w:val="23"/>
              </w:rPr>
              <w:t>Patient Identifiers</w:t>
            </w:r>
          </w:p>
        </w:tc>
        <w:tc>
          <w:tcPr>
            <w:tcW w:w="2250" w:type="dxa"/>
            <w:tcBorders>
              <w:top w:val="single" w:sz="6" w:space="0" w:color="auto"/>
              <w:left w:val="single" w:sz="6" w:space="0" w:color="auto"/>
              <w:bottom w:val="single" w:sz="6" w:space="0" w:color="auto"/>
              <w:right w:val="single" w:sz="6" w:space="0" w:color="auto"/>
            </w:tcBorders>
          </w:tcPr>
          <w:p w14:paraId="0F381130" w14:textId="77777777" w:rsidR="0028700B" w:rsidRPr="00A549A0" w:rsidRDefault="0028700B" w:rsidP="0079081B">
            <w:pPr>
              <w:jc w:val="center"/>
              <w:rPr>
                <w:szCs w:val="19"/>
              </w:rPr>
            </w:pPr>
          </w:p>
        </w:tc>
        <w:tc>
          <w:tcPr>
            <w:tcW w:w="6300" w:type="dxa"/>
            <w:tcBorders>
              <w:top w:val="single" w:sz="6" w:space="0" w:color="auto"/>
              <w:left w:val="single" w:sz="6" w:space="0" w:color="auto"/>
              <w:bottom w:val="single" w:sz="6" w:space="0" w:color="auto"/>
              <w:right w:val="single" w:sz="6" w:space="0" w:color="auto"/>
            </w:tcBorders>
          </w:tcPr>
          <w:p w14:paraId="74F824DE" w14:textId="77777777" w:rsidR="0028700B" w:rsidRPr="00A549A0" w:rsidRDefault="0028700B" w:rsidP="0079081B">
            <w:pPr>
              <w:pStyle w:val="Header"/>
              <w:tabs>
                <w:tab w:val="clear" w:pos="4320"/>
                <w:tab w:val="clear" w:pos="8640"/>
              </w:tabs>
              <w:rPr>
                <w:b/>
                <w:bCs/>
                <w:szCs w:val="19"/>
              </w:rPr>
            </w:pPr>
          </w:p>
        </w:tc>
      </w:tr>
      <w:tr w:rsidR="0028700B" w:rsidRPr="00A549A0" w14:paraId="6F18EAB8"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3D010603" w14:textId="77777777" w:rsidR="0028700B" w:rsidRPr="00A549A0" w:rsidRDefault="0028700B" w:rsidP="0079081B">
            <w:pPr>
              <w:jc w:val="center"/>
              <w:rPr>
                <w:sz w:val="23"/>
                <w:szCs w:val="23"/>
              </w:rPr>
            </w:pPr>
          </w:p>
        </w:tc>
        <w:tc>
          <w:tcPr>
            <w:tcW w:w="1350" w:type="dxa"/>
            <w:tcBorders>
              <w:top w:val="single" w:sz="6" w:space="0" w:color="auto"/>
              <w:left w:val="single" w:sz="6" w:space="0" w:color="auto"/>
              <w:bottom w:val="single" w:sz="6" w:space="0" w:color="auto"/>
              <w:right w:val="single" w:sz="6" w:space="0" w:color="auto"/>
            </w:tcBorders>
          </w:tcPr>
          <w:p w14:paraId="6B50886A" w14:textId="77777777" w:rsidR="0028700B" w:rsidRPr="00A549A0" w:rsidRDefault="0028700B" w:rsidP="0079081B">
            <w:pPr>
              <w:jc w:val="center"/>
            </w:pPr>
            <w:r w:rsidRPr="00A549A0">
              <w:t>SSN</w:t>
            </w:r>
          </w:p>
          <w:p w14:paraId="0B8E36DC" w14:textId="77777777" w:rsidR="0028700B" w:rsidRPr="00A549A0" w:rsidRDefault="0028700B" w:rsidP="0079081B">
            <w:pPr>
              <w:jc w:val="center"/>
            </w:pPr>
            <w:r w:rsidRPr="00A549A0">
              <w:t>FIN</w:t>
            </w:r>
          </w:p>
          <w:p w14:paraId="69DB3C35" w14:textId="77777777" w:rsidR="0028700B" w:rsidRPr="00A549A0" w:rsidRDefault="0028700B" w:rsidP="0079081B">
            <w:pPr>
              <w:jc w:val="center"/>
            </w:pPr>
            <w:r w:rsidRPr="00A549A0">
              <w:t>PTNAMEF</w:t>
            </w:r>
          </w:p>
          <w:p w14:paraId="1AA1B67E" w14:textId="77777777" w:rsidR="0028700B" w:rsidRPr="00A549A0" w:rsidRDefault="0028700B" w:rsidP="0079081B">
            <w:pPr>
              <w:jc w:val="center"/>
            </w:pPr>
            <w:r w:rsidRPr="00A549A0">
              <w:t>PTNAMEL</w:t>
            </w:r>
          </w:p>
          <w:p w14:paraId="48E2AF34" w14:textId="77777777" w:rsidR="0028700B" w:rsidRPr="00A549A0" w:rsidRDefault="0028700B" w:rsidP="0079081B">
            <w:pPr>
              <w:jc w:val="center"/>
            </w:pPr>
            <w:r w:rsidRPr="00A549A0">
              <w:t>BIRTHDT</w:t>
            </w:r>
          </w:p>
          <w:p w14:paraId="3B6836E8" w14:textId="77777777" w:rsidR="0028700B" w:rsidRPr="00A549A0" w:rsidRDefault="0028700B" w:rsidP="0079081B">
            <w:pPr>
              <w:jc w:val="center"/>
            </w:pPr>
            <w:r w:rsidRPr="00A549A0">
              <w:t>SEX</w:t>
            </w:r>
          </w:p>
          <w:p w14:paraId="280F3408" w14:textId="77777777" w:rsidR="0028700B" w:rsidRPr="00A549A0" w:rsidRDefault="0028700B" w:rsidP="0079081B">
            <w:pPr>
              <w:jc w:val="center"/>
              <w:rPr>
                <w:lang w:val="fr-FR"/>
              </w:rPr>
            </w:pPr>
            <w:r w:rsidRPr="00A549A0">
              <w:rPr>
                <w:lang w:val="fr-FR"/>
              </w:rPr>
              <w:t>RACE</w:t>
            </w:r>
          </w:p>
          <w:p w14:paraId="6A4BD0E6" w14:textId="77777777" w:rsidR="0028700B" w:rsidRPr="00A549A0" w:rsidRDefault="0028700B" w:rsidP="0079081B">
            <w:pPr>
              <w:jc w:val="center"/>
              <w:rPr>
                <w:sz w:val="16"/>
                <w:szCs w:val="16"/>
                <w:lang w:val="fr-FR"/>
              </w:rPr>
            </w:pPr>
            <w:r w:rsidRPr="00A549A0">
              <w:rPr>
                <w:sz w:val="16"/>
                <w:szCs w:val="16"/>
                <w:lang w:val="fr-FR"/>
              </w:rPr>
              <w:t>ETHNICITY</w:t>
            </w:r>
          </w:p>
          <w:p w14:paraId="7999F805" w14:textId="77777777" w:rsidR="0028700B" w:rsidRPr="00A549A0" w:rsidRDefault="0028700B" w:rsidP="0079081B">
            <w:pPr>
              <w:jc w:val="center"/>
              <w:rPr>
                <w:lang w:val="fr-FR"/>
              </w:rPr>
            </w:pPr>
            <w:r w:rsidRPr="00A549A0">
              <w:rPr>
                <w:lang w:val="fr-FR"/>
              </w:rPr>
              <w:t>COHORT</w:t>
            </w:r>
          </w:p>
          <w:p w14:paraId="22CCCA4F" w14:textId="77777777" w:rsidR="0028700B" w:rsidRPr="00A549A0" w:rsidRDefault="0028700B" w:rsidP="0079081B">
            <w:pPr>
              <w:jc w:val="center"/>
              <w:rPr>
                <w:lang w:val="fr-FR"/>
              </w:rPr>
            </w:pPr>
            <w:r w:rsidRPr="00A549A0">
              <w:rPr>
                <w:lang w:val="fr-FR"/>
              </w:rPr>
              <w:t>AGE</w:t>
            </w:r>
          </w:p>
          <w:p w14:paraId="257A0128" w14:textId="77777777" w:rsidR="0028700B" w:rsidRPr="00A549A0" w:rsidRDefault="0028700B" w:rsidP="0079081B">
            <w:pPr>
              <w:jc w:val="center"/>
              <w:rPr>
                <w:sz w:val="16"/>
                <w:szCs w:val="16"/>
                <w:lang w:val="fr-FR"/>
              </w:rPr>
            </w:pPr>
          </w:p>
        </w:tc>
        <w:tc>
          <w:tcPr>
            <w:tcW w:w="4320" w:type="dxa"/>
            <w:tcBorders>
              <w:top w:val="single" w:sz="6" w:space="0" w:color="auto"/>
              <w:left w:val="single" w:sz="6" w:space="0" w:color="auto"/>
              <w:bottom w:val="single" w:sz="6" w:space="0" w:color="auto"/>
              <w:right w:val="single" w:sz="6" w:space="0" w:color="auto"/>
            </w:tcBorders>
          </w:tcPr>
          <w:p w14:paraId="548B27CF" w14:textId="77777777" w:rsidR="0028700B" w:rsidRPr="005F623F" w:rsidRDefault="0028700B" w:rsidP="0079081B">
            <w:pPr>
              <w:pStyle w:val="Heading1"/>
              <w:jc w:val="left"/>
              <w:rPr>
                <w:b/>
                <w:bCs/>
                <w:sz w:val="20"/>
              </w:rPr>
            </w:pPr>
            <w:r w:rsidRPr="005F623F">
              <w:rPr>
                <w:bCs/>
                <w:sz w:val="20"/>
              </w:rPr>
              <w:t>Patient SSN</w:t>
            </w:r>
          </w:p>
          <w:p w14:paraId="79830697" w14:textId="77777777" w:rsidR="0028700B" w:rsidRPr="00A549A0" w:rsidRDefault="0028700B" w:rsidP="0079081B">
            <w:r w:rsidRPr="00A549A0">
              <w:t>FIN</w:t>
            </w:r>
          </w:p>
          <w:p w14:paraId="32A0B941" w14:textId="77777777" w:rsidR="0028700B" w:rsidRPr="00A549A0" w:rsidRDefault="0028700B" w:rsidP="0079081B">
            <w:r w:rsidRPr="00A549A0">
              <w:t>First Name</w:t>
            </w:r>
          </w:p>
          <w:p w14:paraId="5AEFC9C1" w14:textId="77777777" w:rsidR="0028700B" w:rsidRPr="00A549A0" w:rsidRDefault="0028700B" w:rsidP="0079081B">
            <w:r w:rsidRPr="00A549A0">
              <w:t>Last Name</w:t>
            </w:r>
          </w:p>
          <w:p w14:paraId="3C1BD478" w14:textId="77777777" w:rsidR="0028700B" w:rsidRPr="00A549A0" w:rsidRDefault="0028700B" w:rsidP="0079081B">
            <w:pPr>
              <w:pStyle w:val="Header"/>
              <w:tabs>
                <w:tab w:val="clear" w:pos="4320"/>
                <w:tab w:val="clear" w:pos="8640"/>
              </w:tabs>
            </w:pPr>
            <w:r w:rsidRPr="00A549A0">
              <w:t>Birth Date</w:t>
            </w:r>
          </w:p>
          <w:p w14:paraId="12B2D3E4" w14:textId="77777777" w:rsidR="0028700B" w:rsidRPr="00A549A0" w:rsidRDefault="0028700B" w:rsidP="0079081B">
            <w:r w:rsidRPr="00A549A0">
              <w:t>Sex</w:t>
            </w:r>
          </w:p>
          <w:p w14:paraId="71779290" w14:textId="77777777" w:rsidR="0028700B" w:rsidRPr="00A549A0" w:rsidRDefault="0028700B" w:rsidP="0079081B">
            <w:pPr>
              <w:rPr>
                <w:bCs/>
              </w:rPr>
            </w:pPr>
            <w:r w:rsidRPr="00A549A0">
              <w:rPr>
                <w:bCs/>
              </w:rPr>
              <w:t>Race</w:t>
            </w:r>
          </w:p>
          <w:p w14:paraId="133E9C1F" w14:textId="77777777" w:rsidR="0028700B" w:rsidRPr="00A549A0" w:rsidRDefault="0028700B" w:rsidP="0079081B">
            <w:pPr>
              <w:rPr>
                <w:bCs/>
              </w:rPr>
            </w:pPr>
            <w:r w:rsidRPr="00A549A0">
              <w:rPr>
                <w:bCs/>
              </w:rPr>
              <w:t>Ethnicity</w:t>
            </w:r>
          </w:p>
          <w:p w14:paraId="63F803D6" w14:textId="77777777" w:rsidR="0028700B" w:rsidRPr="00A549A0" w:rsidRDefault="0028700B" w:rsidP="0079081B">
            <w:pPr>
              <w:rPr>
                <w:bCs/>
              </w:rPr>
            </w:pPr>
            <w:r w:rsidRPr="00A549A0">
              <w:rPr>
                <w:bCs/>
              </w:rPr>
              <w:t>Cohort</w:t>
            </w:r>
          </w:p>
          <w:p w14:paraId="3CB819E2" w14:textId="77777777" w:rsidR="0028700B" w:rsidRPr="00A549A0" w:rsidRDefault="0028700B" w:rsidP="0079081B">
            <w:r w:rsidRPr="00A549A0">
              <w:t>Age</w:t>
            </w:r>
          </w:p>
          <w:p w14:paraId="7DC5D794" w14:textId="77777777" w:rsidR="0028700B" w:rsidRPr="00A549A0" w:rsidRDefault="0028700B" w:rsidP="0079081B">
            <w:pPr>
              <w:rPr>
                <w:b/>
                <w:bCs/>
              </w:rPr>
            </w:pPr>
          </w:p>
        </w:tc>
        <w:tc>
          <w:tcPr>
            <w:tcW w:w="2250" w:type="dxa"/>
            <w:tcBorders>
              <w:top w:val="single" w:sz="6" w:space="0" w:color="auto"/>
              <w:left w:val="single" w:sz="6" w:space="0" w:color="auto"/>
              <w:bottom w:val="single" w:sz="6" w:space="0" w:color="auto"/>
              <w:right w:val="single" w:sz="6" w:space="0" w:color="auto"/>
            </w:tcBorders>
          </w:tcPr>
          <w:p w14:paraId="29EC38DC" w14:textId="77777777" w:rsidR="0028700B" w:rsidRPr="00A549A0" w:rsidRDefault="0028700B" w:rsidP="0079081B">
            <w:pPr>
              <w:jc w:val="center"/>
            </w:pPr>
            <w:r w:rsidRPr="00A549A0">
              <w:t>Pre-fill: no change</w:t>
            </w:r>
          </w:p>
          <w:p w14:paraId="664E1F92" w14:textId="77777777" w:rsidR="0028700B" w:rsidRPr="00A549A0" w:rsidRDefault="0028700B" w:rsidP="0079081B">
            <w:pPr>
              <w:jc w:val="center"/>
            </w:pPr>
            <w:r w:rsidRPr="00A549A0">
              <w:t>Pre-fill: no change</w:t>
            </w:r>
          </w:p>
          <w:p w14:paraId="5E1E0119" w14:textId="77777777" w:rsidR="0028700B" w:rsidRPr="00A549A0" w:rsidRDefault="0028700B" w:rsidP="0079081B">
            <w:pPr>
              <w:jc w:val="center"/>
            </w:pPr>
            <w:r w:rsidRPr="00A549A0">
              <w:t>Pre-fill: no change</w:t>
            </w:r>
          </w:p>
          <w:p w14:paraId="401D0CD9" w14:textId="77777777" w:rsidR="0028700B" w:rsidRPr="00A549A0" w:rsidRDefault="0028700B" w:rsidP="0079081B">
            <w:pPr>
              <w:jc w:val="center"/>
            </w:pPr>
            <w:r w:rsidRPr="00A549A0">
              <w:t>Pre-fill: no change</w:t>
            </w:r>
          </w:p>
          <w:p w14:paraId="3582C8D5" w14:textId="77777777" w:rsidR="0028700B" w:rsidRPr="00A549A0" w:rsidRDefault="0028700B" w:rsidP="0079081B">
            <w:pPr>
              <w:jc w:val="center"/>
            </w:pPr>
            <w:r w:rsidRPr="00A549A0">
              <w:t>Pre-fill: no change</w:t>
            </w:r>
          </w:p>
          <w:p w14:paraId="755F71B6" w14:textId="77777777" w:rsidR="0028700B" w:rsidRPr="00A549A0" w:rsidRDefault="0028700B" w:rsidP="0079081B">
            <w:pPr>
              <w:jc w:val="center"/>
              <w:rPr>
                <w:b/>
                <w:bCs/>
              </w:rPr>
            </w:pPr>
            <w:r w:rsidRPr="00A549A0">
              <w:t xml:space="preserve">Pre-fill: </w:t>
            </w:r>
            <w:r w:rsidRPr="00A549A0">
              <w:rPr>
                <w:b/>
                <w:bCs/>
              </w:rPr>
              <w:t>can change</w:t>
            </w:r>
          </w:p>
          <w:p w14:paraId="699A4741" w14:textId="77777777" w:rsidR="0028700B" w:rsidRPr="00A549A0" w:rsidRDefault="0028700B" w:rsidP="0079081B">
            <w:pPr>
              <w:jc w:val="center"/>
            </w:pPr>
            <w:r w:rsidRPr="00A549A0">
              <w:t>Pre-fill: no change</w:t>
            </w:r>
          </w:p>
          <w:p w14:paraId="5EAC776E" w14:textId="77777777" w:rsidR="0028700B" w:rsidRPr="00A549A0" w:rsidRDefault="0028700B" w:rsidP="0079081B">
            <w:pPr>
              <w:jc w:val="center"/>
            </w:pPr>
            <w:r w:rsidRPr="00A549A0">
              <w:t>Pre-fill: no change</w:t>
            </w:r>
          </w:p>
          <w:p w14:paraId="196EA99B" w14:textId="77777777" w:rsidR="0028700B" w:rsidRPr="00A549A0" w:rsidRDefault="0028700B" w:rsidP="0079081B">
            <w:pPr>
              <w:jc w:val="center"/>
            </w:pPr>
            <w:r w:rsidRPr="00A549A0">
              <w:t>Pre-fill: no change</w:t>
            </w:r>
          </w:p>
          <w:p w14:paraId="456D4F56" w14:textId="20020E1E" w:rsidR="0028700B" w:rsidRPr="00A549A0" w:rsidRDefault="0028700B" w:rsidP="0079081B">
            <w:pPr>
              <w:jc w:val="center"/>
            </w:pPr>
            <w:r w:rsidRPr="00A549A0">
              <w:t>If VALNEXUS = 1, calculate age at PNEXUSDT; else if SEENYR2 = 1, calculate age at NEXUSDT2</w:t>
            </w:r>
            <w:r w:rsidR="00965C32" w:rsidRPr="00965C32">
              <w:rPr>
                <w:highlight w:val="green"/>
              </w:rPr>
              <w:t>; else if Cohort 61 and IPADM =1, calculate age at ADMDT</w:t>
            </w:r>
          </w:p>
        </w:tc>
        <w:tc>
          <w:tcPr>
            <w:tcW w:w="6300" w:type="dxa"/>
            <w:tcBorders>
              <w:top w:val="single" w:sz="6" w:space="0" w:color="auto"/>
              <w:left w:val="single" w:sz="6" w:space="0" w:color="auto"/>
              <w:bottom w:val="single" w:sz="6" w:space="0" w:color="auto"/>
              <w:right w:val="single" w:sz="6" w:space="0" w:color="auto"/>
            </w:tcBorders>
          </w:tcPr>
          <w:p w14:paraId="0D8980A5" w14:textId="77777777" w:rsidR="0028700B" w:rsidRPr="00A549A0" w:rsidRDefault="0028700B" w:rsidP="0079081B">
            <w:pPr>
              <w:pStyle w:val="Header"/>
              <w:tabs>
                <w:tab w:val="clear" w:pos="4320"/>
                <w:tab w:val="clear" w:pos="8640"/>
              </w:tabs>
              <w:rPr>
                <w:b/>
                <w:bCs/>
                <w:szCs w:val="19"/>
              </w:rPr>
            </w:pPr>
          </w:p>
        </w:tc>
      </w:tr>
      <w:tr w:rsidR="00707762" w:rsidRPr="00A549A0" w14:paraId="30905010"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29F17833" w14:textId="77777777" w:rsidR="00707762" w:rsidRPr="00A549A0" w:rsidRDefault="00707762" w:rsidP="00707762">
            <w:pPr>
              <w:jc w:val="center"/>
              <w:rPr>
                <w:sz w:val="23"/>
                <w:szCs w:val="23"/>
              </w:rPr>
            </w:pPr>
            <w:r>
              <w:rPr>
                <w:sz w:val="23"/>
                <w:szCs w:val="23"/>
              </w:rPr>
              <w:t>1</w:t>
            </w:r>
          </w:p>
        </w:tc>
        <w:tc>
          <w:tcPr>
            <w:tcW w:w="1350" w:type="dxa"/>
            <w:tcBorders>
              <w:top w:val="single" w:sz="6" w:space="0" w:color="auto"/>
              <w:left w:val="single" w:sz="6" w:space="0" w:color="auto"/>
              <w:bottom w:val="single" w:sz="6" w:space="0" w:color="auto"/>
              <w:right w:val="single" w:sz="6" w:space="0" w:color="auto"/>
            </w:tcBorders>
          </w:tcPr>
          <w:p w14:paraId="2F9D10F9" w14:textId="77777777" w:rsidR="00707762" w:rsidRPr="00A549A0" w:rsidRDefault="00707762" w:rsidP="00707762">
            <w:pPr>
              <w:jc w:val="center"/>
            </w:pPr>
            <w:r w:rsidRPr="003A682F">
              <w:t>nonvet</w:t>
            </w:r>
          </w:p>
        </w:tc>
        <w:tc>
          <w:tcPr>
            <w:tcW w:w="4320" w:type="dxa"/>
            <w:tcBorders>
              <w:top w:val="single" w:sz="6" w:space="0" w:color="auto"/>
              <w:left w:val="single" w:sz="6" w:space="0" w:color="auto"/>
              <w:bottom w:val="single" w:sz="6" w:space="0" w:color="auto"/>
              <w:right w:val="single" w:sz="6" w:space="0" w:color="auto"/>
            </w:tcBorders>
          </w:tcPr>
          <w:p w14:paraId="37A0EF22" w14:textId="77777777" w:rsidR="00707762" w:rsidRPr="003A682F" w:rsidRDefault="00707762" w:rsidP="00707762">
            <w:pPr>
              <w:pStyle w:val="Footer"/>
              <w:tabs>
                <w:tab w:val="clear" w:pos="4320"/>
                <w:tab w:val="clear" w:pos="8640"/>
              </w:tabs>
              <w:rPr>
                <w:sz w:val="22"/>
              </w:rPr>
            </w:pPr>
            <w:r w:rsidRPr="003A682F">
              <w:rPr>
                <w:sz w:val="22"/>
              </w:rPr>
              <w:t>Did the record document the patient was a non-Veteran?</w:t>
            </w:r>
          </w:p>
          <w:p w14:paraId="3402BA8D" w14:textId="77777777" w:rsidR="00707762" w:rsidRDefault="00707762" w:rsidP="00707762">
            <w:pPr>
              <w:pStyle w:val="Footer"/>
              <w:numPr>
                <w:ilvl w:val="0"/>
                <w:numId w:val="1"/>
              </w:numPr>
              <w:tabs>
                <w:tab w:val="clear" w:pos="4320"/>
                <w:tab w:val="clear" w:pos="8640"/>
              </w:tabs>
              <w:rPr>
                <w:sz w:val="22"/>
              </w:rPr>
            </w:pPr>
            <w:r w:rsidRPr="003A682F">
              <w:rPr>
                <w:sz w:val="22"/>
              </w:rPr>
              <w:t>Yes</w:t>
            </w:r>
          </w:p>
          <w:p w14:paraId="67BB8CD6" w14:textId="77777777" w:rsidR="00707762" w:rsidRDefault="00707762" w:rsidP="00707762">
            <w:pPr>
              <w:pStyle w:val="Footer"/>
              <w:numPr>
                <w:ilvl w:val="0"/>
                <w:numId w:val="1"/>
              </w:numPr>
              <w:tabs>
                <w:tab w:val="clear" w:pos="4320"/>
                <w:tab w:val="clear" w:pos="8640"/>
              </w:tabs>
              <w:rPr>
                <w:sz w:val="22"/>
              </w:rPr>
            </w:pPr>
            <w:r>
              <w:rPr>
                <w:sz w:val="22"/>
              </w:rPr>
              <w:t>No</w:t>
            </w:r>
          </w:p>
          <w:p w14:paraId="2116D0E0" w14:textId="77777777" w:rsidR="00707762" w:rsidRPr="00A549A0" w:rsidRDefault="00707762" w:rsidP="00707762">
            <w:pPr>
              <w:pStyle w:val="Heading1"/>
              <w:jc w:val="left"/>
              <w:rPr>
                <w:bCs/>
                <w:sz w:val="20"/>
                <w:lang w:val="fr-FR"/>
              </w:rPr>
            </w:pPr>
          </w:p>
        </w:tc>
        <w:tc>
          <w:tcPr>
            <w:tcW w:w="2250" w:type="dxa"/>
            <w:tcBorders>
              <w:top w:val="single" w:sz="6" w:space="0" w:color="auto"/>
              <w:left w:val="single" w:sz="6" w:space="0" w:color="auto"/>
              <w:bottom w:val="single" w:sz="6" w:space="0" w:color="auto"/>
              <w:right w:val="single" w:sz="6" w:space="0" w:color="auto"/>
            </w:tcBorders>
          </w:tcPr>
          <w:p w14:paraId="0357E0C5" w14:textId="77777777" w:rsidR="00707762" w:rsidRPr="003A682F" w:rsidRDefault="00707762" w:rsidP="00707762">
            <w:pPr>
              <w:jc w:val="center"/>
            </w:pPr>
            <w:r w:rsidRPr="003A682F">
              <w:t>1*,2</w:t>
            </w:r>
          </w:p>
          <w:p w14:paraId="5D568C4E" w14:textId="77777777" w:rsidR="00707762" w:rsidRPr="003A682F" w:rsidRDefault="00707762" w:rsidP="00707762">
            <w:pPr>
              <w:jc w:val="center"/>
              <w:rPr>
                <w:b/>
              </w:rPr>
            </w:pPr>
            <w:r w:rsidRPr="003A682F">
              <w:rPr>
                <w:b/>
              </w:rPr>
              <w:t>*If 1, the record is excluded</w:t>
            </w:r>
          </w:p>
          <w:p w14:paraId="5C5162A7" w14:textId="77777777" w:rsidR="00707762" w:rsidRPr="00A549A0" w:rsidRDefault="00707762" w:rsidP="00707762">
            <w:pPr>
              <w:jc w:val="center"/>
            </w:pPr>
          </w:p>
        </w:tc>
        <w:tc>
          <w:tcPr>
            <w:tcW w:w="6300" w:type="dxa"/>
            <w:tcBorders>
              <w:top w:val="single" w:sz="6" w:space="0" w:color="auto"/>
              <w:left w:val="single" w:sz="6" w:space="0" w:color="auto"/>
              <w:bottom w:val="single" w:sz="6" w:space="0" w:color="auto"/>
              <w:right w:val="single" w:sz="6" w:space="0" w:color="auto"/>
            </w:tcBorders>
          </w:tcPr>
          <w:p w14:paraId="39428419" w14:textId="77777777" w:rsidR="00707762" w:rsidRPr="003A682F" w:rsidRDefault="00707762" w:rsidP="00707762">
            <w:r w:rsidRPr="003A682F">
              <w:t xml:space="preserve">In order to answer “1,” there must be documentation that the patient is not a Veteran. </w:t>
            </w:r>
          </w:p>
          <w:p w14:paraId="47D28E58" w14:textId="77777777" w:rsidR="00707762" w:rsidRPr="003A682F" w:rsidRDefault="00707762" w:rsidP="00707762">
            <w:r w:rsidRPr="003A682F">
              <w:t>Examples:  non-Veteran female patient who is married to a Veteran, active duty military personnel receiving care at this VA</w:t>
            </w:r>
          </w:p>
          <w:p w14:paraId="73ABA8F2" w14:textId="77777777" w:rsidR="00707762" w:rsidRPr="003A682F" w:rsidRDefault="00707762" w:rsidP="00707762">
            <w:pPr>
              <w:rPr>
                <w:b/>
                <w:u w:val="single"/>
              </w:rPr>
            </w:pPr>
            <w:r w:rsidRPr="003A682F">
              <w:rPr>
                <w:b/>
                <w:u w:val="single"/>
              </w:rPr>
              <w:t>Exclusion Statement:</w:t>
            </w:r>
          </w:p>
          <w:p w14:paraId="1B7D4A19" w14:textId="77777777" w:rsidR="00707762" w:rsidRPr="003A682F" w:rsidRDefault="00707762" w:rsidP="00707762">
            <w:r w:rsidRPr="003A682F">
              <w:t xml:space="preserve">Non-Veteran cases are excluded from outpatient review.  </w:t>
            </w:r>
          </w:p>
        </w:tc>
      </w:tr>
      <w:tr w:rsidR="009E2BA5" w:rsidRPr="00A549A0" w14:paraId="1BE4EA88"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62F77359" w14:textId="2CEBA5DE" w:rsidR="009E2BA5" w:rsidRDefault="009A7EF6" w:rsidP="009E2BA5">
            <w:pPr>
              <w:jc w:val="center"/>
              <w:rPr>
                <w:sz w:val="23"/>
                <w:szCs w:val="23"/>
              </w:rPr>
            </w:pPr>
            <w:r>
              <w:rPr>
                <w:sz w:val="23"/>
                <w:szCs w:val="23"/>
              </w:rPr>
              <w:lastRenderedPageBreak/>
              <w:t>2</w:t>
            </w:r>
          </w:p>
        </w:tc>
        <w:tc>
          <w:tcPr>
            <w:tcW w:w="1350" w:type="dxa"/>
            <w:tcBorders>
              <w:top w:val="single" w:sz="6" w:space="0" w:color="auto"/>
              <w:left w:val="single" w:sz="6" w:space="0" w:color="auto"/>
              <w:bottom w:val="single" w:sz="6" w:space="0" w:color="auto"/>
              <w:right w:val="single" w:sz="6" w:space="0" w:color="auto"/>
            </w:tcBorders>
          </w:tcPr>
          <w:p w14:paraId="4A110016" w14:textId="361DB19D" w:rsidR="009E2BA5" w:rsidRPr="003A682F" w:rsidRDefault="009E2BA5" w:rsidP="009E2BA5">
            <w:pPr>
              <w:jc w:val="center"/>
            </w:pPr>
            <w:r w:rsidRPr="00E51460">
              <w:t>dxexcld</w:t>
            </w:r>
          </w:p>
        </w:tc>
        <w:tc>
          <w:tcPr>
            <w:tcW w:w="4320" w:type="dxa"/>
            <w:tcBorders>
              <w:top w:val="single" w:sz="6" w:space="0" w:color="auto"/>
              <w:left w:val="single" w:sz="6" w:space="0" w:color="auto"/>
              <w:bottom w:val="single" w:sz="6" w:space="0" w:color="auto"/>
              <w:right w:val="single" w:sz="6" w:space="0" w:color="auto"/>
            </w:tcBorders>
          </w:tcPr>
          <w:p w14:paraId="2C339EBE" w14:textId="4B9A26D8" w:rsidR="009E2BA5" w:rsidRPr="00E51460" w:rsidRDefault="009E2BA5" w:rsidP="009E2BA5">
            <w:pPr>
              <w:pStyle w:val="BodyText"/>
              <w:rPr>
                <w:sz w:val="22"/>
              </w:rPr>
            </w:pPr>
            <w:r w:rsidRPr="00E51460">
              <w:rPr>
                <w:sz w:val="22"/>
              </w:rPr>
              <w:t>Does the patient have one of the following diagnoses</w:t>
            </w:r>
            <w:r w:rsidR="008067CA">
              <w:rPr>
                <w:sz w:val="22"/>
              </w:rPr>
              <w:t>?</w:t>
            </w:r>
          </w:p>
          <w:p w14:paraId="535DAD2C" w14:textId="77777777" w:rsidR="009E2BA5" w:rsidRPr="00E51460" w:rsidRDefault="009E2BA5" w:rsidP="009E2BA5">
            <w:pPr>
              <w:pStyle w:val="BodyText"/>
              <w:numPr>
                <w:ilvl w:val="0"/>
                <w:numId w:val="63"/>
              </w:numPr>
              <w:ind w:left="360" w:hanging="360"/>
              <w:rPr>
                <w:sz w:val="22"/>
              </w:rPr>
            </w:pPr>
            <w:r w:rsidRPr="00E51460">
              <w:rPr>
                <w:sz w:val="22"/>
              </w:rPr>
              <w:t xml:space="preserve">Multiple Sclerosis (MS), </w:t>
            </w:r>
            <w:r w:rsidRPr="00E51460">
              <w:rPr>
                <w:sz w:val="22"/>
                <w:u w:val="single"/>
              </w:rPr>
              <w:t>without</w:t>
            </w:r>
            <w:r w:rsidRPr="00E51460">
              <w:rPr>
                <w:sz w:val="22"/>
              </w:rPr>
              <w:t xml:space="preserve"> primary problem of paraplegia </w:t>
            </w:r>
          </w:p>
          <w:p w14:paraId="4BC95C22" w14:textId="77777777" w:rsidR="009E2BA5" w:rsidRPr="00E51460" w:rsidRDefault="009E2BA5" w:rsidP="009E2BA5">
            <w:pPr>
              <w:pStyle w:val="BodyText"/>
              <w:numPr>
                <w:ilvl w:val="0"/>
                <w:numId w:val="63"/>
              </w:numPr>
              <w:rPr>
                <w:sz w:val="22"/>
              </w:rPr>
            </w:pPr>
            <w:r w:rsidRPr="00E51460">
              <w:rPr>
                <w:sz w:val="22"/>
              </w:rPr>
              <w:t>Amyotrophic Lateral Sclerosis (ALS)</w:t>
            </w:r>
          </w:p>
          <w:p w14:paraId="06E05474" w14:textId="77777777" w:rsidR="009E2BA5" w:rsidRPr="00E51460" w:rsidRDefault="009E2BA5" w:rsidP="009E2BA5">
            <w:pPr>
              <w:pStyle w:val="BodyText"/>
              <w:numPr>
                <w:ilvl w:val="0"/>
                <w:numId w:val="63"/>
              </w:numPr>
              <w:rPr>
                <w:sz w:val="22"/>
              </w:rPr>
            </w:pPr>
            <w:r w:rsidRPr="00E51460">
              <w:rPr>
                <w:sz w:val="22"/>
              </w:rPr>
              <w:t>Guillain-Barre Syndrome</w:t>
            </w:r>
          </w:p>
          <w:p w14:paraId="6714A048" w14:textId="4013BB8F" w:rsidR="009E2BA5" w:rsidRPr="00E51460" w:rsidRDefault="00657679" w:rsidP="009E2BA5">
            <w:pPr>
              <w:pStyle w:val="BodyText"/>
              <w:numPr>
                <w:ilvl w:val="0"/>
                <w:numId w:val="63"/>
              </w:numPr>
              <w:rPr>
                <w:sz w:val="22"/>
              </w:rPr>
            </w:pPr>
            <w:r>
              <w:rPr>
                <w:sz w:val="22"/>
              </w:rPr>
              <w:t>M</w:t>
            </w:r>
            <w:r w:rsidR="009E2BA5" w:rsidRPr="00E51460">
              <w:rPr>
                <w:sz w:val="22"/>
              </w:rPr>
              <w:t>alignant tumor of the spinal cord</w:t>
            </w:r>
          </w:p>
          <w:p w14:paraId="093D3545" w14:textId="168BB476" w:rsidR="009E2BA5" w:rsidRPr="003A682F" w:rsidRDefault="009E2BA5" w:rsidP="00657679">
            <w:pPr>
              <w:pStyle w:val="Footer"/>
              <w:tabs>
                <w:tab w:val="clear" w:pos="4320"/>
                <w:tab w:val="clear" w:pos="8640"/>
              </w:tabs>
              <w:rPr>
                <w:sz w:val="22"/>
              </w:rPr>
            </w:pPr>
            <w:r>
              <w:rPr>
                <w:sz w:val="22"/>
              </w:rPr>
              <w:t xml:space="preserve">99. </w:t>
            </w:r>
            <w:r w:rsidR="00657679">
              <w:rPr>
                <w:sz w:val="22"/>
              </w:rPr>
              <w:t>N</w:t>
            </w:r>
            <w:r w:rsidRPr="00E51460">
              <w:rPr>
                <w:sz w:val="22"/>
              </w:rPr>
              <w:t xml:space="preserve">one of </w:t>
            </w:r>
            <w:r w:rsidR="00657679">
              <w:rPr>
                <w:sz w:val="22"/>
              </w:rPr>
              <w:t>the above</w:t>
            </w:r>
          </w:p>
        </w:tc>
        <w:tc>
          <w:tcPr>
            <w:tcW w:w="2250" w:type="dxa"/>
            <w:tcBorders>
              <w:top w:val="single" w:sz="6" w:space="0" w:color="auto"/>
              <w:left w:val="single" w:sz="6" w:space="0" w:color="auto"/>
              <w:bottom w:val="single" w:sz="6" w:space="0" w:color="auto"/>
              <w:right w:val="single" w:sz="6" w:space="0" w:color="auto"/>
            </w:tcBorders>
          </w:tcPr>
          <w:p w14:paraId="1C598DBC" w14:textId="22F9EDD5" w:rsidR="009E2BA5" w:rsidRPr="00E51460" w:rsidRDefault="009E2BA5" w:rsidP="009E2BA5">
            <w:pPr>
              <w:jc w:val="center"/>
            </w:pPr>
            <w:r w:rsidRPr="00E51460">
              <w:t>1,2,3,4,99</w:t>
            </w:r>
          </w:p>
          <w:p w14:paraId="329F2A88" w14:textId="0D206A9C" w:rsidR="009E2BA5" w:rsidRPr="00E51460" w:rsidRDefault="009E2BA5" w:rsidP="009E2BA5">
            <w:pPr>
              <w:jc w:val="center"/>
            </w:pPr>
          </w:p>
          <w:p w14:paraId="4790732F" w14:textId="77777777" w:rsidR="00D965E3" w:rsidRDefault="009E2BA5" w:rsidP="009E2BA5">
            <w:pPr>
              <w:jc w:val="center"/>
              <w:rPr>
                <w:b/>
              </w:rPr>
            </w:pPr>
            <w:r w:rsidRPr="002C5CC3">
              <w:rPr>
                <w:b/>
              </w:rPr>
              <w:t>If 1, 2, 3, or 4, the record is excluded</w:t>
            </w:r>
          </w:p>
          <w:p w14:paraId="231ADF6B" w14:textId="77777777" w:rsidR="00D965E3" w:rsidRDefault="00D965E3" w:rsidP="009E2BA5">
            <w:pPr>
              <w:jc w:val="center"/>
              <w:rPr>
                <w:b/>
              </w:rPr>
            </w:pPr>
          </w:p>
          <w:p w14:paraId="2B35858B" w14:textId="6D96CB50" w:rsidR="009E2BA5" w:rsidRDefault="00D965E3" w:rsidP="009E2BA5">
            <w:pPr>
              <w:jc w:val="center"/>
              <w:rPr>
                <w:b/>
              </w:rPr>
            </w:pPr>
            <w:r w:rsidRPr="00D965E3">
              <w:rPr>
                <w:b/>
                <w:highlight w:val="green"/>
              </w:rPr>
              <w:t>If 99 and cohort = 61, go to ipadm, else go to pnexusdt</w:t>
            </w:r>
            <w:r w:rsidR="009E2BA5" w:rsidRPr="002C5CC3">
              <w:rPr>
                <w:b/>
              </w:rPr>
              <w:t xml:space="preserve"> </w:t>
            </w:r>
          </w:p>
          <w:p w14:paraId="2FA68B49" w14:textId="77777777" w:rsidR="00657679" w:rsidRPr="002C5CC3" w:rsidRDefault="00657679" w:rsidP="009E2BA5">
            <w:pPr>
              <w:jc w:val="center"/>
              <w:rPr>
                <w:b/>
              </w:rPr>
            </w:pPr>
          </w:p>
          <w:p w14:paraId="0C31536A" w14:textId="6B25E31B" w:rsidR="009E2BA5" w:rsidRPr="003A682F" w:rsidRDefault="009E2BA5" w:rsidP="00657679">
            <w:pPr>
              <w:jc w:val="center"/>
            </w:pPr>
          </w:p>
        </w:tc>
        <w:tc>
          <w:tcPr>
            <w:tcW w:w="6300" w:type="dxa"/>
            <w:tcBorders>
              <w:top w:val="single" w:sz="6" w:space="0" w:color="auto"/>
              <w:left w:val="single" w:sz="6" w:space="0" w:color="auto"/>
              <w:bottom w:val="single" w:sz="6" w:space="0" w:color="auto"/>
              <w:right w:val="single" w:sz="6" w:space="0" w:color="auto"/>
            </w:tcBorders>
          </w:tcPr>
          <w:p w14:paraId="25D694E0" w14:textId="38310076" w:rsidR="009E2BA5" w:rsidRPr="00E51460" w:rsidRDefault="009E2BA5" w:rsidP="009E2BA5">
            <w:pPr>
              <w:pStyle w:val="Footer"/>
              <w:tabs>
                <w:tab w:val="clear" w:pos="4320"/>
                <w:tab w:val="clear" w:pos="8640"/>
              </w:tabs>
            </w:pPr>
            <w:r w:rsidRPr="00E51460">
              <w:rPr>
                <w:b/>
                <w:bCs/>
              </w:rPr>
              <w:t>Excluded:</w:t>
            </w:r>
            <w:r w:rsidRPr="00E51460">
              <w:t xml:space="preserve"> </w:t>
            </w:r>
            <w:r w:rsidR="00657679" w:rsidRPr="00E51460">
              <w:t>MS in which patient does not have primary problem of paraplegia</w:t>
            </w:r>
            <w:r w:rsidR="00657679">
              <w:t xml:space="preserve">, </w:t>
            </w:r>
            <w:r w:rsidRPr="00E51460">
              <w:t>ALS (commonly known as Lou G</w:t>
            </w:r>
            <w:r w:rsidR="00657679">
              <w:t>e</w:t>
            </w:r>
            <w:r w:rsidRPr="00E51460">
              <w:t>hrig’s disease), Guillain-Barre Syndrome,</w:t>
            </w:r>
            <w:r w:rsidR="00657679">
              <w:t xml:space="preserve"> and</w:t>
            </w:r>
            <w:r w:rsidRPr="00E51460">
              <w:t xml:space="preserve"> </w:t>
            </w:r>
            <w:r w:rsidR="00657679" w:rsidRPr="00E51460">
              <w:t>malignant tumor of the spinal cord</w:t>
            </w:r>
          </w:p>
          <w:p w14:paraId="341A1D02" w14:textId="1C705945" w:rsidR="009E2BA5" w:rsidRPr="00E51460" w:rsidRDefault="009E2BA5" w:rsidP="009E2BA5">
            <w:pPr>
              <w:pStyle w:val="Footer"/>
              <w:tabs>
                <w:tab w:val="clear" w:pos="4320"/>
                <w:tab w:val="clear" w:pos="8640"/>
              </w:tabs>
            </w:pPr>
            <w:r w:rsidRPr="00E51460">
              <w:rPr>
                <w:b/>
                <w:bCs/>
              </w:rPr>
              <w:t xml:space="preserve">Included: </w:t>
            </w:r>
            <w:r w:rsidRPr="00E51460">
              <w:t>Benign tumors of the spinal cord</w:t>
            </w:r>
            <w:r w:rsidRPr="00E51460">
              <w:rPr>
                <w:b/>
                <w:bCs/>
              </w:rPr>
              <w:t>,</w:t>
            </w:r>
            <w:r w:rsidR="00657679">
              <w:t xml:space="preserve"> </w:t>
            </w:r>
            <w:r w:rsidRPr="00E51460">
              <w:t>MS in which patient does have primary problem of paraplegia (paralysis of the legs and lower part of the body) associated with the disease process.</w:t>
            </w:r>
          </w:p>
          <w:p w14:paraId="3371B6A1" w14:textId="77777777" w:rsidR="009E2BA5" w:rsidRPr="00E51460" w:rsidRDefault="009E2BA5" w:rsidP="009E2BA5">
            <w:pPr>
              <w:pStyle w:val="Footer"/>
              <w:tabs>
                <w:tab w:val="clear" w:pos="4320"/>
                <w:tab w:val="clear" w:pos="8640"/>
              </w:tabs>
            </w:pPr>
            <w:r w:rsidRPr="00E51460">
              <w:rPr>
                <w:b/>
                <w:bCs/>
                <w:u w:val="single"/>
              </w:rPr>
              <w:t>Exclusion Statement</w:t>
            </w:r>
            <w:r w:rsidRPr="00E51460">
              <w:t>:</w:t>
            </w:r>
          </w:p>
          <w:p w14:paraId="5B59B796" w14:textId="2C77FE67" w:rsidR="009E2BA5" w:rsidRPr="003A682F" w:rsidRDefault="009E2BA5" w:rsidP="009E2BA5">
            <w:r w:rsidRPr="00E51460">
              <w:t xml:space="preserve">The patient’s diagnosis does not meet inclusion criteria for the spinal cord injury and disorders cohort.  </w:t>
            </w:r>
          </w:p>
        </w:tc>
      </w:tr>
      <w:tr w:rsidR="00C93986" w:rsidRPr="00A549A0" w14:paraId="1804A407"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756B6AE8" w14:textId="4F01CFC4" w:rsidR="00C93986" w:rsidRPr="00C93986" w:rsidRDefault="00C93986" w:rsidP="00C93986">
            <w:pPr>
              <w:jc w:val="center"/>
              <w:rPr>
                <w:sz w:val="23"/>
                <w:szCs w:val="23"/>
                <w:highlight w:val="green"/>
              </w:rPr>
            </w:pPr>
            <w:r w:rsidRPr="00C93986">
              <w:rPr>
                <w:highlight w:val="green"/>
              </w:rPr>
              <w:t>3</w:t>
            </w:r>
          </w:p>
        </w:tc>
        <w:tc>
          <w:tcPr>
            <w:tcW w:w="1350" w:type="dxa"/>
            <w:tcBorders>
              <w:top w:val="single" w:sz="6" w:space="0" w:color="auto"/>
              <w:left w:val="single" w:sz="6" w:space="0" w:color="auto"/>
              <w:bottom w:val="single" w:sz="6" w:space="0" w:color="auto"/>
              <w:right w:val="single" w:sz="6" w:space="0" w:color="auto"/>
            </w:tcBorders>
          </w:tcPr>
          <w:p w14:paraId="34F13C4B" w14:textId="1B270B8F" w:rsidR="00C93986" w:rsidRPr="00C93986" w:rsidRDefault="00C93986" w:rsidP="00C93986">
            <w:pPr>
              <w:jc w:val="center"/>
              <w:rPr>
                <w:highlight w:val="green"/>
              </w:rPr>
            </w:pPr>
            <w:r w:rsidRPr="00C93986">
              <w:rPr>
                <w:highlight w:val="green"/>
              </w:rPr>
              <w:t>ipadm</w:t>
            </w:r>
          </w:p>
        </w:tc>
        <w:tc>
          <w:tcPr>
            <w:tcW w:w="4320" w:type="dxa"/>
            <w:tcBorders>
              <w:top w:val="single" w:sz="6" w:space="0" w:color="auto"/>
              <w:left w:val="single" w:sz="6" w:space="0" w:color="auto"/>
              <w:bottom w:val="single" w:sz="6" w:space="0" w:color="auto"/>
              <w:right w:val="single" w:sz="6" w:space="0" w:color="auto"/>
            </w:tcBorders>
          </w:tcPr>
          <w:p w14:paraId="43F33195" w14:textId="77777777" w:rsidR="00C93986" w:rsidRPr="00C93986" w:rsidRDefault="00C93986" w:rsidP="00C93986">
            <w:pPr>
              <w:pStyle w:val="Footer"/>
              <w:tabs>
                <w:tab w:val="clear" w:pos="4320"/>
                <w:tab w:val="clear" w:pos="8640"/>
              </w:tabs>
              <w:rPr>
                <w:sz w:val="22"/>
                <w:highlight w:val="green"/>
              </w:rPr>
            </w:pPr>
            <w:r w:rsidRPr="00C93986">
              <w:rPr>
                <w:sz w:val="22"/>
                <w:highlight w:val="green"/>
              </w:rPr>
              <w:t>Did the patient with a diagnosis of spinal cord injury have an inpatient admission at this VA within the past year?</w:t>
            </w:r>
          </w:p>
          <w:p w14:paraId="63C209A7" w14:textId="77777777" w:rsidR="00C93986" w:rsidRPr="00C93986" w:rsidRDefault="00C93986" w:rsidP="00C93986">
            <w:pPr>
              <w:rPr>
                <w:sz w:val="22"/>
                <w:highlight w:val="green"/>
              </w:rPr>
            </w:pPr>
            <w:r w:rsidRPr="00C93986">
              <w:rPr>
                <w:sz w:val="22"/>
                <w:highlight w:val="green"/>
              </w:rPr>
              <w:t>1. Yes</w:t>
            </w:r>
          </w:p>
          <w:p w14:paraId="25A2E662" w14:textId="25F9346B" w:rsidR="00C93986" w:rsidRPr="00C93986" w:rsidRDefault="00C93986" w:rsidP="00C93986">
            <w:pPr>
              <w:pStyle w:val="BodyText"/>
              <w:rPr>
                <w:sz w:val="22"/>
                <w:highlight w:val="green"/>
              </w:rPr>
            </w:pPr>
            <w:r w:rsidRPr="00C93986">
              <w:rPr>
                <w:sz w:val="22"/>
                <w:szCs w:val="24"/>
                <w:highlight w:val="green"/>
              </w:rPr>
              <w:t>2. No</w:t>
            </w:r>
          </w:p>
        </w:tc>
        <w:tc>
          <w:tcPr>
            <w:tcW w:w="2250" w:type="dxa"/>
            <w:tcBorders>
              <w:top w:val="single" w:sz="6" w:space="0" w:color="auto"/>
              <w:left w:val="single" w:sz="6" w:space="0" w:color="auto"/>
              <w:bottom w:val="single" w:sz="6" w:space="0" w:color="auto"/>
              <w:right w:val="single" w:sz="6" w:space="0" w:color="auto"/>
            </w:tcBorders>
          </w:tcPr>
          <w:p w14:paraId="645CC429" w14:textId="77777777" w:rsidR="00C93986" w:rsidRPr="00C93986" w:rsidRDefault="00C93986" w:rsidP="00C93986">
            <w:pPr>
              <w:jc w:val="center"/>
              <w:rPr>
                <w:highlight w:val="green"/>
              </w:rPr>
            </w:pPr>
            <w:r w:rsidRPr="00C93986">
              <w:rPr>
                <w:highlight w:val="green"/>
              </w:rPr>
              <w:t>1,*2</w:t>
            </w:r>
          </w:p>
          <w:p w14:paraId="756D0EF9" w14:textId="4E1F4DED" w:rsidR="00C93986" w:rsidRPr="00C93986" w:rsidRDefault="00EF6CB5" w:rsidP="00C93986">
            <w:pPr>
              <w:jc w:val="center"/>
              <w:rPr>
                <w:highlight w:val="green"/>
              </w:rPr>
            </w:pPr>
            <w:r>
              <w:rPr>
                <w:highlight w:val="green"/>
              </w:rPr>
              <w:t>*If 2, go to pnexusdt</w:t>
            </w:r>
            <w:r w:rsidR="00E27632" w:rsidRPr="00E27632">
              <w:rPr>
                <w:highlight w:val="cyan"/>
              </w:rPr>
              <w:t>, if applicable</w:t>
            </w:r>
          </w:p>
        </w:tc>
        <w:tc>
          <w:tcPr>
            <w:tcW w:w="6300" w:type="dxa"/>
            <w:tcBorders>
              <w:top w:val="single" w:sz="6" w:space="0" w:color="auto"/>
              <w:left w:val="single" w:sz="6" w:space="0" w:color="auto"/>
              <w:bottom w:val="single" w:sz="6" w:space="0" w:color="auto"/>
              <w:right w:val="single" w:sz="6" w:space="0" w:color="auto"/>
            </w:tcBorders>
          </w:tcPr>
          <w:p w14:paraId="73E44A55" w14:textId="4BD0DF7D" w:rsidR="00C93986" w:rsidRPr="00C93986" w:rsidRDefault="00C93986" w:rsidP="00C93986">
            <w:pPr>
              <w:pStyle w:val="Footer"/>
              <w:tabs>
                <w:tab w:val="clear" w:pos="4320"/>
                <w:tab w:val="clear" w:pos="8640"/>
              </w:tabs>
              <w:rPr>
                <w:b/>
                <w:bCs/>
                <w:highlight w:val="green"/>
              </w:rPr>
            </w:pPr>
            <w:r w:rsidRPr="00C93986">
              <w:rPr>
                <w:highlight w:val="green"/>
              </w:rPr>
              <w:t>The inpatient admission does not have to be related to the spinal cord injury.  If the only admission at this VA in the past year is for the patient’s annual SCI evaluation, answer “1.”</w:t>
            </w:r>
          </w:p>
        </w:tc>
      </w:tr>
      <w:tr w:rsidR="00C93986" w:rsidRPr="00A549A0" w14:paraId="6D98410D"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36FCC7C3" w14:textId="74D5BBD7" w:rsidR="00C93986" w:rsidRPr="00C93986" w:rsidRDefault="00C93986" w:rsidP="00C93986">
            <w:pPr>
              <w:jc w:val="center"/>
              <w:rPr>
                <w:highlight w:val="green"/>
              </w:rPr>
            </w:pPr>
            <w:r w:rsidRPr="00C93986">
              <w:rPr>
                <w:highlight w:val="green"/>
              </w:rPr>
              <w:t>4</w:t>
            </w:r>
          </w:p>
        </w:tc>
        <w:tc>
          <w:tcPr>
            <w:tcW w:w="1350" w:type="dxa"/>
            <w:tcBorders>
              <w:top w:val="single" w:sz="6" w:space="0" w:color="auto"/>
              <w:left w:val="single" w:sz="6" w:space="0" w:color="auto"/>
              <w:bottom w:val="single" w:sz="6" w:space="0" w:color="auto"/>
              <w:right w:val="single" w:sz="6" w:space="0" w:color="auto"/>
            </w:tcBorders>
          </w:tcPr>
          <w:p w14:paraId="1A884362" w14:textId="3A7259D6" w:rsidR="00C93986" w:rsidRPr="00C93986" w:rsidRDefault="00C93986" w:rsidP="00C93986">
            <w:pPr>
              <w:jc w:val="center"/>
              <w:rPr>
                <w:highlight w:val="green"/>
              </w:rPr>
            </w:pPr>
            <w:r w:rsidRPr="00C93986">
              <w:rPr>
                <w:highlight w:val="green"/>
              </w:rPr>
              <w:t>admdt</w:t>
            </w:r>
          </w:p>
        </w:tc>
        <w:tc>
          <w:tcPr>
            <w:tcW w:w="4320" w:type="dxa"/>
            <w:tcBorders>
              <w:top w:val="single" w:sz="6" w:space="0" w:color="auto"/>
              <w:left w:val="single" w:sz="6" w:space="0" w:color="auto"/>
              <w:bottom w:val="single" w:sz="6" w:space="0" w:color="auto"/>
              <w:right w:val="single" w:sz="6" w:space="0" w:color="auto"/>
            </w:tcBorders>
          </w:tcPr>
          <w:p w14:paraId="788DBB46" w14:textId="4FED30FF" w:rsidR="00C93986" w:rsidRPr="00C93986" w:rsidRDefault="00C93986" w:rsidP="00C93986">
            <w:pPr>
              <w:pStyle w:val="Footer"/>
              <w:tabs>
                <w:tab w:val="clear" w:pos="4320"/>
                <w:tab w:val="clear" w:pos="8640"/>
              </w:tabs>
              <w:rPr>
                <w:sz w:val="22"/>
                <w:highlight w:val="green"/>
              </w:rPr>
            </w:pPr>
            <w:r w:rsidRPr="00C93986">
              <w:rPr>
                <w:sz w:val="22"/>
                <w:highlight w:val="green"/>
              </w:rPr>
              <w:t>Enter the date of admission to inpatient care.</w:t>
            </w:r>
          </w:p>
        </w:tc>
        <w:tc>
          <w:tcPr>
            <w:tcW w:w="2250" w:type="dxa"/>
            <w:tcBorders>
              <w:top w:val="single" w:sz="6" w:space="0" w:color="auto"/>
              <w:left w:val="single" w:sz="6" w:space="0" w:color="auto"/>
              <w:bottom w:val="single" w:sz="6" w:space="0" w:color="auto"/>
              <w:right w:val="single" w:sz="6" w:space="0" w:color="auto"/>
            </w:tcBorders>
          </w:tcPr>
          <w:p w14:paraId="597D80B3" w14:textId="77777777" w:rsidR="00C93986" w:rsidRPr="00C93986" w:rsidRDefault="00C93986" w:rsidP="00C93986">
            <w:pPr>
              <w:jc w:val="center"/>
              <w:rPr>
                <w:highlight w:val="green"/>
              </w:rPr>
            </w:pPr>
            <w:r w:rsidRPr="00C93986">
              <w:rPr>
                <w:highlight w:val="green"/>
              </w:rPr>
              <w:t>mm/dd/yyyy</w:t>
            </w:r>
          </w:p>
          <w:p w14:paraId="3EBF399B" w14:textId="77777777" w:rsidR="00C93986" w:rsidRPr="00C93986" w:rsidRDefault="00C93986" w:rsidP="00C93986">
            <w:pPr>
              <w:jc w:val="center"/>
              <w:rPr>
                <w:b/>
                <w:highlight w:val="green"/>
              </w:rPr>
            </w:pPr>
            <w:r w:rsidRPr="00C93986">
              <w:rPr>
                <w:b/>
                <w:highlight w:val="green"/>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C93986" w:rsidRPr="00C93986" w14:paraId="4872FE97" w14:textId="77777777" w:rsidTr="00C21C05">
              <w:tc>
                <w:tcPr>
                  <w:tcW w:w="1597" w:type="dxa"/>
                </w:tcPr>
                <w:p w14:paraId="4911BC56" w14:textId="77777777" w:rsidR="00C93986" w:rsidRPr="00C93986" w:rsidRDefault="00C93986" w:rsidP="00C93986">
                  <w:pPr>
                    <w:jc w:val="center"/>
                    <w:rPr>
                      <w:highlight w:val="green"/>
                    </w:rPr>
                  </w:pPr>
                  <w:r w:rsidRPr="00C93986">
                    <w:rPr>
                      <w:highlight w:val="green"/>
                    </w:rPr>
                    <w:t>&lt; = 1 year prior or = stdybeg and &lt; = stdyend</w:t>
                  </w:r>
                </w:p>
              </w:tc>
            </w:tr>
          </w:tbl>
          <w:p w14:paraId="705660DE" w14:textId="77777777" w:rsidR="00C93986" w:rsidRPr="00C93986" w:rsidRDefault="00C93986" w:rsidP="00C93986">
            <w:pPr>
              <w:jc w:val="center"/>
              <w:rPr>
                <w:highlight w:val="green"/>
              </w:rPr>
            </w:pPr>
          </w:p>
        </w:tc>
        <w:tc>
          <w:tcPr>
            <w:tcW w:w="6300" w:type="dxa"/>
            <w:tcBorders>
              <w:top w:val="single" w:sz="6" w:space="0" w:color="auto"/>
              <w:left w:val="single" w:sz="6" w:space="0" w:color="auto"/>
              <w:bottom w:val="single" w:sz="6" w:space="0" w:color="auto"/>
              <w:right w:val="single" w:sz="6" w:space="0" w:color="auto"/>
            </w:tcBorders>
          </w:tcPr>
          <w:p w14:paraId="7E9DCE67" w14:textId="77777777" w:rsidR="00C93986" w:rsidRPr="00C93986" w:rsidRDefault="00C93986" w:rsidP="00C93986">
            <w:pPr>
              <w:rPr>
                <w:b/>
                <w:highlight w:val="green"/>
              </w:rPr>
            </w:pPr>
            <w:r w:rsidRPr="00C93986">
              <w:rPr>
                <w:b/>
                <w:highlight w:val="green"/>
              </w:rPr>
              <w:t xml:space="preserve">May be auto-filled from the pull list; can be modified.  </w:t>
            </w:r>
          </w:p>
          <w:p w14:paraId="3CCF08FA" w14:textId="070446AC" w:rsidR="00C93986" w:rsidRPr="00C93986" w:rsidRDefault="00C93986" w:rsidP="00C93986">
            <w:pPr>
              <w:pStyle w:val="Footer"/>
              <w:tabs>
                <w:tab w:val="clear" w:pos="4320"/>
                <w:tab w:val="clear" w:pos="8640"/>
              </w:tabs>
              <w:rPr>
                <w:highlight w:val="green"/>
              </w:rPr>
            </w:pPr>
            <w:r w:rsidRPr="00C93986">
              <w:rPr>
                <w:highlight w:val="green"/>
              </w:rPr>
              <w:t xml:space="preserve">A patient of a hospital is considered an inpatient upon issuance of written doctor’s orders to that effect.  </w:t>
            </w:r>
          </w:p>
        </w:tc>
      </w:tr>
      <w:tr w:rsidR="00C93986" w:rsidRPr="00A549A0" w14:paraId="3E62EB6B"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0FDF80A9" w14:textId="108EE05B" w:rsidR="00C93986" w:rsidRPr="00C93986" w:rsidRDefault="00C93986" w:rsidP="00C93986">
            <w:pPr>
              <w:jc w:val="center"/>
              <w:rPr>
                <w:highlight w:val="green"/>
              </w:rPr>
            </w:pPr>
            <w:r w:rsidRPr="00C93986">
              <w:rPr>
                <w:highlight w:val="green"/>
              </w:rPr>
              <w:t>5</w:t>
            </w:r>
          </w:p>
        </w:tc>
        <w:tc>
          <w:tcPr>
            <w:tcW w:w="1350" w:type="dxa"/>
            <w:tcBorders>
              <w:top w:val="single" w:sz="6" w:space="0" w:color="auto"/>
              <w:left w:val="single" w:sz="6" w:space="0" w:color="auto"/>
              <w:bottom w:val="single" w:sz="6" w:space="0" w:color="auto"/>
              <w:right w:val="single" w:sz="6" w:space="0" w:color="auto"/>
            </w:tcBorders>
          </w:tcPr>
          <w:p w14:paraId="0C57915D" w14:textId="1413440E" w:rsidR="00C93986" w:rsidRPr="00C93986" w:rsidRDefault="00C93986" w:rsidP="00C93986">
            <w:pPr>
              <w:jc w:val="center"/>
              <w:rPr>
                <w:highlight w:val="green"/>
              </w:rPr>
            </w:pPr>
            <w:r w:rsidRPr="00C93986">
              <w:rPr>
                <w:highlight w:val="green"/>
              </w:rPr>
              <w:t>dcdate</w:t>
            </w:r>
          </w:p>
        </w:tc>
        <w:tc>
          <w:tcPr>
            <w:tcW w:w="4320" w:type="dxa"/>
            <w:tcBorders>
              <w:top w:val="single" w:sz="6" w:space="0" w:color="auto"/>
              <w:left w:val="single" w:sz="6" w:space="0" w:color="auto"/>
              <w:bottom w:val="single" w:sz="6" w:space="0" w:color="auto"/>
              <w:right w:val="single" w:sz="6" w:space="0" w:color="auto"/>
            </w:tcBorders>
          </w:tcPr>
          <w:p w14:paraId="16705895" w14:textId="42269C6F" w:rsidR="00C93986" w:rsidRPr="00C93986" w:rsidRDefault="00C93986" w:rsidP="00C93986">
            <w:pPr>
              <w:pStyle w:val="Footer"/>
              <w:tabs>
                <w:tab w:val="clear" w:pos="4320"/>
                <w:tab w:val="clear" w:pos="8640"/>
              </w:tabs>
              <w:rPr>
                <w:sz w:val="22"/>
                <w:highlight w:val="green"/>
              </w:rPr>
            </w:pPr>
            <w:r w:rsidRPr="00C93986">
              <w:rPr>
                <w:sz w:val="22"/>
                <w:highlight w:val="green"/>
              </w:rPr>
              <w:t>Enter the date of discharge.</w:t>
            </w:r>
          </w:p>
        </w:tc>
        <w:tc>
          <w:tcPr>
            <w:tcW w:w="2250" w:type="dxa"/>
            <w:tcBorders>
              <w:top w:val="single" w:sz="6" w:space="0" w:color="auto"/>
              <w:left w:val="single" w:sz="6" w:space="0" w:color="auto"/>
              <w:bottom w:val="single" w:sz="6" w:space="0" w:color="auto"/>
              <w:right w:val="single" w:sz="6" w:space="0" w:color="auto"/>
            </w:tcBorders>
          </w:tcPr>
          <w:p w14:paraId="5E4C35E0" w14:textId="77777777" w:rsidR="00C93986" w:rsidRPr="00C93986" w:rsidRDefault="00C93986" w:rsidP="00C93986">
            <w:pPr>
              <w:jc w:val="center"/>
              <w:rPr>
                <w:highlight w:val="green"/>
              </w:rPr>
            </w:pPr>
            <w:r w:rsidRPr="00C93986">
              <w:rPr>
                <w:highlight w:val="green"/>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C93986" w:rsidRPr="00C93986" w14:paraId="36F2C9D8" w14:textId="77777777" w:rsidTr="00C21C05">
              <w:tc>
                <w:tcPr>
                  <w:tcW w:w="1507" w:type="dxa"/>
                </w:tcPr>
                <w:p w14:paraId="2CBBAD44" w14:textId="77777777" w:rsidR="00C93986" w:rsidRPr="00C93986" w:rsidRDefault="00C93986" w:rsidP="00C93986">
                  <w:pPr>
                    <w:jc w:val="center"/>
                    <w:rPr>
                      <w:highlight w:val="green"/>
                    </w:rPr>
                  </w:pPr>
                  <w:r w:rsidRPr="00C93986">
                    <w:rPr>
                      <w:highlight w:val="green"/>
                    </w:rPr>
                    <w:t>&gt;=admdt and warning if &gt; 6 months after admdt</w:t>
                  </w:r>
                </w:p>
              </w:tc>
            </w:tr>
          </w:tbl>
          <w:p w14:paraId="6F02FDA7" w14:textId="77777777" w:rsidR="00C93986" w:rsidRPr="00C93986" w:rsidRDefault="00C93986" w:rsidP="00C93986">
            <w:pPr>
              <w:jc w:val="center"/>
              <w:rPr>
                <w:highlight w:val="green"/>
              </w:rPr>
            </w:pPr>
          </w:p>
        </w:tc>
        <w:tc>
          <w:tcPr>
            <w:tcW w:w="6300" w:type="dxa"/>
            <w:tcBorders>
              <w:top w:val="single" w:sz="6" w:space="0" w:color="auto"/>
              <w:left w:val="single" w:sz="6" w:space="0" w:color="auto"/>
              <w:bottom w:val="single" w:sz="6" w:space="0" w:color="auto"/>
              <w:right w:val="single" w:sz="6" w:space="0" w:color="auto"/>
            </w:tcBorders>
          </w:tcPr>
          <w:p w14:paraId="60C9F257" w14:textId="1B362987" w:rsidR="00C93986" w:rsidRPr="00C93986" w:rsidRDefault="00C93986" w:rsidP="00C93986">
            <w:pPr>
              <w:pStyle w:val="Footer"/>
              <w:tabs>
                <w:tab w:val="clear" w:pos="4320"/>
                <w:tab w:val="clear" w:pos="8640"/>
              </w:tabs>
              <w:rPr>
                <w:highlight w:val="green"/>
              </w:rPr>
            </w:pPr>
            <w:r w:rsidRPr="00C93986">
              <w:rPr>
                <w:highlight w:val="green"/>
              </w:rPr>
              <w:t xml:space="preserve">May be auto-filled from the pull list.  If the discharge date is not auto-filled, enter the exact date. </w:t>
            </w:r>
          </w:p>
        </w:tc>
      </w:tr>
      <w:tr w:rsidR="00C93986" w:rsidRPr="00A549A0" w14:paraId="0E4A7C7F" w14:textId="77777777" w:rsidTr="002A5855">
        <w:trPr>
          <w:cantSplit/>
        </w:trPr>
        <w:tc>
          <w:tcPr>
            <w:tcW w:w="8460" w:type="dxa"/>
            <w:gridSpan w:val="4"/>
            <w:tcBorders>
              <w:top w:val="single" w:sz="6" w:space="0" w:color="auto"/>
              <w:left w:val="single" w:sz="6" w:space="0" w:color="auto"/>
              <w:bottom w:val="single" w:sz="6" w:space="0" w:color="auto"/>
              <w:right w:val="single" w:sz="6" w:space="0" w:color="auto"/>
            </w:tcBorders>
          </w:tcPr>
          <w:p w14:paraId="235A6FDA" w14:textId="3CD81774" w:rsidR="00C93986" w:rsidRPr="003A682F" w:rsidRDefault="00C93986" w:rsidP="00C93986">
            <w:r w:rsidRPr="00DF08CE">
              <w:rPr>
                <w:b/>
                <w:sz w:val="22"/>
                <w:szCs w:val="22"/>
              </w:rPr>
              <w:t>If PNEXUSDT = blank; go to SEENYR2</w:t>
            </w:r>
          </w:p>
        </w:tc>
        <w:tc>
          <w:tcPr>
            <w:tcW w:w="6300" w:type="dxa"/>
            <w:tcBorders>
              <w:top w:val="single" w:sz="6" w:space="0" w:color="auto"/>
              <w:left w:val="single" w:sz="6" w:space="0" w:color="auto"/>
              <w:bottom w:val="single" w:sz="6" w:space="0" w:color="auto"/>
              <w:right w:val="single" w:sz="6" w:space="0" w:color="auto"/>
            </w:tcBorders>
          </w:tcPr>
          <w:p w14:paraId="5F81B6B1" w14:textId="77777777" w:rsidR="00C93986" w:rsidRPr="003A682F" w:rsidRDefault="00C93986" w:rsidP="00C93986"/>
        </w:tc>
      </w:tr>
      <w:tr w:rsidR="00C93986" w:rsidRPr="00A549A0" w14:paraId="0AC69D67"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1BEE1847" w14:textId="6E1A9860" w:rsidR="00C93986" w:rsidRDefault="00C93986" w:rsidP="00C93986">
            <w:pPr>
              <w:jc w:val="center"/>
              <w:rPr>
                <w:sz w:val="23"/>
                <w:szCs w:val="23"/>
              </w:rPr>
            </w:pPr>
            <w:r>
              <w:rPr>
                <w:sz w:val="23"/>
                <w:szCs w:val="23"/>
              </w:rPr>
              <w:t>6</w:t>
            </w:r>
          </w:p>
        </w:tc>
        <w:tc>
          <w:tcPr>
            <w:tcW w:w="1350" w:type="dxa"/>
            <w:tcBorders>
              <w:top w:val="single" w:sz="6" w:space="0" w:color="auto"/>
              <w:left w:val="single" w:sz="6" w:space="0" w:color="auto"/>
              <w:bottom w:val="single" w:sz="6" w:space="0" w:color="auto"/>
              <w:right w:val="single" w:sz="6" w:space="0" w:color="auto"/>
            </w:tcBorders>
          </w:tcPr>
          <w:p w14:paraId="1826284C" w14:textId="2CA7FEAA" w:rsidR="00C93986" w:rsidRPr="003A682F" w:rsidRDefault="00C93986" w:rsidP="00C93986">
            <w:pPr>
              <w:jc w:val="center"/>
            </w:pPr>
            <w:r w:rsidRPr="00DF08CE">
              <w:t xml:space="preserve">pnexusdt </w:t>
            </w:r>
          </w:p>
        </w:tc>
        <w:tc>
          <w:tcPr>
            <w:tcW w:w="4320" w:type="dxa"/>
            <w:tcBorders>
              <w:top w:val="single" w:sz="6" w:space="0" w:color="auto"/>
              <w:left w:val="single" w:sz="6" w:space="0" w:color="auto"/>
              <w:bottom w:val="single" w:sz="6" w:space="0" w:color="auto"/>
              <w:right w:val="single" w:sz="6" w:space="0" w:color="auto"/>
            </w:tcBorders>
          </w:tcPr>
          <w:p w14:paraId="0AE4BC0C" w14:textId="5ADC089B" w:rsidR="00C93986" w:rsidRPr="003A682F" w:rsidRDefault="00C93986" w:rsidP="00C93986">
            <w:pPr>
              <w:pStyle w:val="Footer"/>
              <w:tabs>
                <w:tab w:val="clear" w:pos="4320"/>
                <w:tab w:val="clear" w:pos="8640"/>
              </w:tabs>
              <w:rPr>
                <w:sz w:val="22"/>
              </w:rPr>
            </w:pPr>
            <w:r w:rsidRPr="00DF08CE">
              <w:rPr>
                <w:b/>
                <w:sz w:val="22"/>
              </w:rPr>
              <w:t>Computer will prefill</w:t>
            </w:r>
            <w:r w:rsidRPr="00DF08CE">
              <w:rPr>
                <w:sz w:val="22"/>
              </w:rPr>
              <w:t xml:space="preserve"> the date of the most recent visit to a Nexus clinic during which the patient was seen by a physician, NP, PA, Psychologist, or Clinical Nurse Specialist.</w:t>
            </w:r>
          </w:p>
        </w:tc>
        <w:tc>
          <w:tcPr>
            <w:tcW w:w="2250" w:type="dxa"/>
            <w:tcBorders>
              <w:top w:val="single" w:sz="6" w:space="0" w:color="auto"/>
              <w:left w:val="single" w:sz="6" w:space="0" w:color="auto"/>
              <w:bottom w:val="single" w:sz="6" w:space="0" w:color="auto"/>
              <w:right w:val="single" w:sz="6" w:space="0" w:color="auto"/>
            </w:tcBorders>
          </w:tcPr>
          <w:p w14:paraId="3FF99DD3" w14:textId="77777777" w:rsidR="00C93986" w:rsidRPr="00DF08CE" w:rsidRDefault="00C93986" w:rsidP="00C93986">
            <w:pPr>
              <w:jc w:val="center"/>
            </w:pPr>
            <w:r w:rsidRPr="00DF08CE">
              <w:t>mm/dd/yyyy</w:t>
            </w:r>
          </w:p>
          <w:p w14:paraId="66287F17" w14:textId="77777777" w:rsidR="00C93986" w:rsidRPr="00DF08CE" w:rsidRDefault="00C93986" w:rsidP="00C93986">
            <w:pPr>
              <w:jc w:val="center"/>
              <w:rPr>
                <w:b/>
              </w:rPr>
            </w:pPr>
            <w:r w:rsidRPr="00DF08CE">
              <w:rPr>
                <w:b/>
              </w:rPr>
              <w:t>Pre-fill from pull list</w:t>
            </w:r>
          </w:p>
          <w:tbl>
            <w:tblPr>
              <w:tblW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C93986" w:rsidRPr="00DF08CE" w14:paraId="3D71024E" w14:textId="77777777" w:rsidTr="009C4EBE">
              <w:tc>
                <w:tcPr>
                  <w:tcW w:w="2047" w:type="dxa"/>
                </w:tcPr>
                <w:p w14:paraId="3AA09496" w14:textId="77777777" w:rsidR="00C93986" w:rsidRPr="00DF08CE" w:rsidRDefault="00C93986" w:rsidP="00C93986">
                  <w:pPr>
                    <w:jc w:val="center"/>
                  </w:pPr>
                  <w:r w:rsidRPr="00DF08CE">
                    <w:t>&lt; = 1 year prior or = stdybeg and &lt; = stdyend</w:t>
                  </w:r>
                </w:p>
              </w:tc>
            </w:tr>
          </w:tbl>
          <w:p w14:paraId="040EDEAF" w14:textId="33722C93" w:rsidR="00C93986" w:rsidRPr="003A682F" w:rsidRDefault="00C93986" w:rsidP="00C93986">
            <w:pPr>
              <w:jc w:val="center"/>
            </w:pPr>
            <w:r w:rsidRPr="00DF08CE">
              <w:rPr>
                <w:b/>
              </w:rPr>
              <w:t>Cannot modify</w:t>
            </w:r>
          </w:p>
        </w:tc>
        <w:tc>
          <w:tcPr>
            <w:tcW w:w="6300" w:type="dxa"/>
            <w:tcBorders>
              <w:top w:val="single" w:sz="6" w:space="0" w:color="auto"/>
              <w:left w:val="single" w:sz="6" w:space="0" w:color="auto"/>
              <w:bottom w:val="single" w:sz="6" w:space="0" w:color="auto"/>
              <w:right w:val="single" w:sz="6" w:space="0" w:color="auto"/>
            </w:tcBorders>
          </w:tcPr>
          <w:p w14:paraId="3E24CCC2" w14:textId="5AF57C60" w:rsidR="00C93986" w:rsidRPr="00DF08CE" w:rsidRDefault="00C93986" w:rsidP="00C93986">
            <w:pPr>
              <w:rPr>
                <w:b/>
              </w:rPr>
            </w:pPr>
            <w:r w:rsidRPr="00DF08CE">
              <w:rPr>
                <w:b/>
              </w:rPr>
              <w:t xml:space="preserve">Computer will pre-fill the most recent Nexus clinic </w:t>
            </w:r>
            <w:r>
              <w:rPr>
                <w:b/>
              </w:rPr>
              <w:t>visit date during the past year</w:t>
            </w:r>
            <w:r w:rsidRPr="00DF08CE">
              <w:rPr>
                <w:b/>
              </w:rPr>
              <w:t xml:space="preserve"> during which the patient was seen by a physician/NP/PA, psychologist or Clinical Nurse Specialist.</w:t>
            </w:r>
          </w:p>
          <w:p w14:paraId="498191E3" w14:textId="77777777" w:rsidR="00C93986" w:rsidRPr="003A682F" w:rsidRDefault="00C93986" w:rsidP="00C93986"/>
        </w:tc>
      </w:tr>
      <w:tr w:rsidR="00C93986" w:rsidRPr="00A549A0" w14:paraId="6AF0619F"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6A25646F" w14:textId="53D528FA" w:rsidR="00C93986" w:rsidRDefault="00C93986" w:rsidP="00C93986">
            <w:pPr>
              <w:jc w:val="center"/>
              <w:rPr>
                <w:sz w:val="23"/>
                <w:szCs w:val="23"/>
              </w:rPr>
            </w:pPr>
            <w:r>
              <w:rPr>
                <w:sz w:val="23"/>
                <w:szCs w:val="23"/>
              </w:rPr>
              <w:lastRenderedPageBreak/>
              <w:t>7</w:t>
            </w:r>
          </w:p>
        </w:tc>
        <w:tc>
          <w:tcPr>
            <w:tcW w:w="1350" w:type="dxa"/>
            <w:tcBorders>
              <w:top w:val="single" w:sz="6" w:space="0" w:color="auto"/>
              <w:left w:val="single" w:sz="6" w:space="0" w:color="auto"/>
              <w:bottom w:val="single" w:sz="6" w:space="0" w:color="auto"/>
              <w:right w:val="single" w:sz="6" w:space="0" w:color="auto"/>
            </w:tcBorders>
          </w:tcPr>
          <w:p w14:paraId="378AF029" w14:textId="6EE5E9DC" w:rsidR="00C93986" w:rsidRPr="003A682F" w:rsidRDefault="00C93986" w:rsidP="00C93986">
            <w:pPr>
              <w:jc w:val="center"/>
            </w:pPr>
            <w:r w:rsidRPr="00DF08CE">
              <w:t>valnexus</w:t>
            </w:r>
          </w:p>
        </w:tc>
        <w:tc>
          <w:tcPr>
            <w:tcW w:w="4320" w:type="dxa"/>
            <w:tcBorders>
              <w:top w:val="single" w:sz="6" w:space="0" w:color="auto"/>
              <w:left w:val="single" w:sz="6" w:space="0" w:color="auto"/>
              <w:bottom w:val="single" w:sz="6" w:space="0" w:color="auto"/>
              <w:right w:val="single" w:sz="6" w:space="0" w:color="auto"/>
            </w:tcBorders>
          </w:tcPr>
          <w:p w14:paraId="05498FCA" w14:textId="77777777" w:rsidR="00C93986" w:rsidRPr="00DF08CE" w:rsidRDefault="00C93986" w:rsidP="00C93986">
            <w:pPr>
              <w:pStyle w:val="Footer"/>
              <w:tabs>
                <w:tab w:val="clear" w:pos="4320"/>
                <w:tab w:val="clear" w:pos="8640"/>
              </w:tabs>
              <w:rPr>
                <w:sz w:val="22"/>
              </w:rPr>
            </w:pPr>
            <w:r w:rsidRPr="00DF08CE">
              <w:rPr>
                <w:sz w:val="22"/>
              </w:rPr>
              <w:t>On (computer to display pnexusdt), is there documentation the patient was</w:t>
            </w:r>
            <w:r w:rsidRPr="00DF08CE">
              <w:t xml:space="preserve"> </w:t>
            </w:r>
            <w:r w:rsidRPr="00DF08CE">
              <w:rPr>
                <w:sz w:val="22"/>
              </w:rPr>
              <w:t xml:space="preserve">seen by a physician, NP, PA, Psychologist, or Clinical Nurse Specialist in one of the “Nexus clinics”? </w:t>
            </w:r>
          </w:p>
          <w:p w14:paraId="5079B754" w14:textId="56DCAF15" w:rsidR="00C93986" w:rsidRDefault="00C93986" w:rsidP="00C93986">
            <w:pPr>
              <w:pStyle w:val="Footer"/>
              <w:tabs>
                <w:tab w:val="clear" w:pos="4320"/>
                <w:tab w:val="clear" w:pos="8640"/>
              </w:tabs>
              <w:rPr>
                <w:sz w:val="22"/>
              </w:rPr>
            </w:pPr>
            <w:r>
              <w:rPr>
                <w:sz w:val="22"/>
              </w:rPr>
              <w:t>1. Yes</w:t>
            </w:r>
          </w:p>
          <w:p w14:paraId="682C15B5" w14:textId="4D1FC530" w:rsidR="00C93986" w:rsidRPr="006B3140" w:rsidRDefault="00C93986" w:rsidP="00C93986">
            <w:pPr>
              <w:pStyle w:val="Footer"/>
              <w:tabs>
                <w:tab w:val="clear" w:pos="4320"/>
                <w:tab w:val="clear" w:pos="8640"/>
              </w:tabs>
              <w:rPr>
                <w:sz w:val="22"/>
              </w:rPr>
            </w:pPr>
            <w:r>
              <w:rPr>
                <w:sz w:val="22"/>
              </w:rPr>
              <w:t xml:space="preserve">2. </w:t>
            </w:r>
            <w:r w:rsidRPr="006B3140">
              <w:rPr>
                <w:sz w:val="22"/>
              </w:rPr>
              <w:t>No</w:t>
            </w:r>
          </w:p>
        </w:tc>
        <w:tc>
          <w:tcPr>
            <w:tcW w:w="2250" w:type="dxa"/>
            <w:tcBorders>
              <w:top w:val="single" w:sz="6" w:space="0" w:color="auto"/>
              <w:left w:val="single" w:sz="6" w:space="0" w:color="auto"/>
              <w:bottom w:val="single" w:sz="6" w:space="0" w:color="auto"/>
              <w:right w:val="single" w:sz="6" w:space="0" w:color="auto"/>
            </w:tcBorders>
          </w:tcPr>
          <w:p w14:paraId="17F4F307" w14:textId="77777777" w:rsidR="00C93986" w:rsidRPr="00DF08CE" w:rsidRDefault="00C93986" w:rsidP="00C93986">
            <w:pPr>
              <w:jc w:val="center"/>
            </w:pPr>
            <w:r w:rsidRPr="00DF08CE">
              <w:t>1,2</w:t>
            </w:r>
          </w:p>
          <w:p w14:paraId="2B1C0659" w14:textId="77777777" w:rsidR="00C93986" w:rsidRPr="00DF08CE" w:rsidRDefault="00C93986" w:rsidP="00C93986">
            <w:pPr>
              <w:jc w:val="center"/>
              <w:rPr>
                <w:b/>
              </w:rPr>
            </w:pPr>
            <w:r w:rsidRPr="00DF08CE">
              <w:rPr>
                <w:b/>
              </w:rPr>
              <w:t>If 2, go to seenyr2</w:t>
            </w:r>
          </w:p>
          <w:p w14:paraId="7E499F29" w14:textId="77777777" w:rsidR="00C93986" w:rsidRPr="003A682F" w:rsidRDefault="00C93986" w:rsidP="00C93986">
            <w:pPr>
              <w:jc w:val="center"/>
            </w:pPr>
          </w:p>
        </w:tc>
        <w:tc>
          <w:tcPr>
            <w:tcW w:w="6300" w:type="dxa"/>
            <w:tcBorders>
              <w:top w:val="single" w:sz="6" w:space="0" w:color="auto"/>
              <w:left w:val="single" w:sz="6" w:space="0" w:color="auto"/>
              <w:bottom w:val="single" w:sz="6" w:space="0" w:color="auto"/>
              <w:right w:val="single" w:sz="6" w:space="0" w:color="auto"/>
            </w:tcBorders>
          </w:tcPr>
          <w:p w14:paraId="6D2C3DA6" w14:textId="77777777" w:rsidR="00C93986" w:rsidRPr="00DF08CE" w:rsidRDefault="00C93986" w:rsidP="00C93986">
            <w:pPr>
              <w:rPr>
                <w:b/>
              </w:rPr>
            </w:pPr>
            <w:r w:rsidRPr="00DF08CE">
              <w:rPr>
                <w:b/>
              </w:rPr>
              <w:t>To answer “yes” all of the following are required:</w:t>
            </w:r>
          </w:p>
          <w:p w14:paraId="554607C8" w14:textId="77777777" w:rsidR="00C93986" w:rsidRPr="00DF08CE" w:rsidRDefault="00C93986" w:rsidP="00C93986">
            <w:pPr>
              <w:pStyle w:val="ListParagraph"/>
              <w:numPr>
                <w:ilvl w:val="0"/>
                <w:numId w:val="2"/>
              </w:numPr>
            </w:pPr>
            <w:r w:rsidRPr="00DF08CE">
              <w:t xml:space="preserve">the visit must have occurred on the date displayed in the question; </w:t>
            </w:r>
            <w:r w:rsidRPr="00DF08CE">
              <w:rPr>
                <w:b/>
              </w:rPr>
              <w:t>and</w:t>
            </w:r>
          </w:p>
          <w:p w14:paraId="7AA574DF" w14:textId="5A5B0229" w:rsidR="00C93986" w:rsidRPr="00DF08CE" w:rsidRDefault="00C93986" w:rsidP="00C93986">
            <w:pPr>
              <w:pStyle w:val="ListParagraph"/>
              <w:numPr>
                <w:ilvl w:val="0"/>
                <w:numId w:val="2"/>
              </w:numPr>
              <w:rPr>
                <w:b/>
              </w:rPr>
            </w:pPr>
            <w:r w:rsidRPr="00DF08CE">
              <w:t xml:space="preserve">the patient must be seen by a physician/NP/PA, psychologist or Clinical Nurse Specialist; </w:t>
            </w:r>
            <w:r w:rsidRPr="00DF08CE">
              <w:rPr>
                <w:b/>
              </w:rPr>
              <w:t>and</w:t>
            </w:r>
          </w:p>
          <w:p w14:paraId="38817A76" w14:textId="30187D93" w:rsidR="00C93986" w:rsidRPr="00DF08CE" w:rsidRDefault="00C93986" w:rsidP="00C93986">
            <w:pPr>
              <w:pStyle w:val="ListParagraph"/>
              <w:numPr>
                <w:ilvl w:val="0"/>
                <w:numId w:val="2"/>
              </w:numPr>
              <w:rPr>
                <w:b/>
              </w:rPr>
            </w:pPr>
            <w:r w:rsidRPr="00DF08CE">
              <w:t>the visit must be a face to face OR clinical video telehealth (CVT)</w:t>
            </w:r>
            <w:r>
              <w:t xml:space="preserve">, </w:t>
            </w:r>
            <w:r w:rsidRPr="00BD2190">
              <w:rPr>
                <w:highlight w:val="yellow"/>
              </w:rPr>
              <w:t>VA Video Connect</w:t>
            </w:r>
            <w:r>
              <w:rPr>
                <w:highlight w:val="yellow"/>
              </w:rPr>
              <w:t xml:space="preserve"> </w:t>
            </w:r>
            <w:r w:rsidRPr="00BD2190">
              <w:rPr>
                <w:highlight w:val="yellow"/>
              </w:rPr>
              <w:t>(VVC),</w:t>
            </w:r>
            <w:r w:rsidRPr="00DF08CE">
              <w:t xml:space="preserve"> OR telephone encounter; </w:t>
            </w:r>
            <w:r w:rsidRPr="00DF08CE">
              <w:rPr>
                <w:b/>
              </w:rPr>
              <w:t>and</w:t>
            </w:r>
          </w:p>
          <w:p w14:paraId="5A43C6A0" w14:textId="77777777" w:rsidR="00C93986" w:rsidRPr="00DF08CE" w:rsidRDefault="00C93986" w:rsidP="00C93986">
            <w:pPr>
              <w:pStyle w:val="ListParagraph"/>
              <w:numPr>
                <w:ilvl w:val="0"/>
                <w:numId w:val="2"/>
              </w:numPr>
            </w:pPr>
            <w:r w:rsidRPr="00DF08CE">
              <w:t>the visit must be in one of the Nexus clinics</w:t>
            </w:r>
          </w:p>
          <w:p w14:paraId="7527C615" w14:textId="77777777" w:rsidR="00C93986" w:rsidRPr="00DF08CE" w:rsidRDefault="00C93986" w:rsidP="00C93986">
            <w:pPr>
              <w:pStyle w:val="Footer"/>
              <w:tabs>
                <w:tab w:val="clear" w:pos="4320"/>
                <w:tab w:val="clear" w:pos="8640"/>
              </w:tabs>
              <w:ind w:left="360"/>
              <w:rPr>
                <w:sz w:val="22"/>
              </w:rPr>
            </w:pPr>
            <w:r w:rsidRPr="00DF08CE">
              <w:rPr>
                <w:b/>
              </w:rPr>
              <w:t>Note:</w:t>
            </w:r>
            <w:r w:rsidRPr="00DF08CE">
              <w:t xml:space="preserve"> “Nexus clinics” include primary care, specialty clinics and mental health clinics.  Refer to Table 8 to view the Nexus clinics list to determine the patient was seen in a Nexus clinic.</w:t>
            </w:r>
          </w:p>
          <w:p w14:paraId="11E70B4B" w14:textId="77777777" w:rsidR="00C93986" w:rsidRPr="00DF08CE" w:rsidRDefault="00C93986" w:rsidP="00C93986">
            <w:pPr>
              <w:pStyle w:val="ListParagraph"/>
              <w:ind w:left="360"/>
              <w:rPr>
                <w:u w:val="single"/>
              </w:rPr>
            </w:pPr>
            <w:r w:rsidRPr="00DF08CE">
              <w:rPr>
                <w:u w:val="single"/>
              </w:rPr>
              <w:t>If the Veteran is admitted to a VHA Residential Rehabilitation program or Domiciliary, consider applicable Nexus Clinic visits when answering this question.</w:t>
            </w:r>
          </w:p>
          <w:p w14:paraId="67A8F2DE" w14:textId="77777777" w:rsidR="00C93986" w:rsidRPr="00DF08CE" w:rsidRDefault="00C93986" w:rsidP="00C93986">
            <w:pPr>
              <w:pStyle w:val="ListParagraph"/>
              <w:numPr>
                <w:ilvl w:val="0"/>
                <w:numId w:val="2"/>
              </w:numPr>
              <w:rPr>
                <w:strike/>
                <w:sz w:val="22"/>
                <w:szCs w:val="22"/>
              </w:rPr>
            </w:pPr>
            <w:r w:rsidRPr="00DF08CE">
              <w:t>Telephone encounter: Please note that the VHA sampling criteria for telephone encounters requires documentation of a qualifying primary telephone stop code, secondary NEXUS stop code AND CPT code. The stop codes differ by clinic type and the CPT codes differ by provider type, purpose of encounter and length of encounter. The only acceptable CPT codes are: 90833, 90836, 90838, 98968 and 99443. The telephone encounter duration must be a minimum of 21 minutes. Although a more recent telephone encounter is sometimes found in the record, the encounter did not meet the criteria for VHA telephone encounter.</w:t>
            </w:r>
            <w:r w:rsidRPr="00DF08CE">
              <w:rPr>
                <w:sz w:val="22"/>
                <w:szCs w:val="22"/>
              </w:rPr>
              <w:t xml:space="preserve"> </w:t>
            </w:r>
          </w:p>
          <w:p w14:paraId="696BE300" w14:textId="577A1872" w:rsidR="00C93986" w:rsidRPr="003A682F" w:rsidRDefault="00C93986" w:rsidP="00C93986">
            <w:r w:rsidRPr="00DF08CE">
              <w:rPr>
                <w:b/>
              </w:rPr>
              <w:t>If any above requirement is NOT met, enter “2”.</w:t>
            </w:r>
          </w:p>
        </w:tc>
      </w:tr>
      <w:tr w:rsidR="00C93986" w:rsidRPr="00A549A0" w14:paraId="34D667DA"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72166E93" w14:textId="64EB3169" w:rsidR="00C93986" w:rsidRDefault="00C93986" w:rsidP="00C93986">
            <w:pPr>
              <w:jc w:val="center"/>
              <w:rPr>
                <w:sz w:val="23"/>
                <w:szCs w:val="23"/>
              </w:rPr>
            </w:pPr>
            <w:r>
              <w:rPr>
                <w:sz w:val="23"/>
                <w:szCs w:val="23"/>
              </w:rPr>
              <w:t>8</w:t>
            </w:r>
          </w:p>
        </w:tc>
        <w:tc>
          <w:tcPr>
            <w:tcW w:w="1350" w:type="dxa"/>
            <w:tcBorders>
              <w:top w:val="single" w:sz="6" w:space="0" w:color="auto"/>
              <w:left w:val="single" w:sz="6" w:space="0" w:color="auto"/>
              <w:bottom w:val="single" w:sz="6" w:space="0" w:color="auto"/>
              <w:right w:val="single" w:sz="6" w:space="0" w:color="auto"/>
            </w:tcBorders>
          </w:tcPr>
          <w:p w14:paraId="619CFCA1" w14:textId="1E22D3FE" w:rsidR="00C93986" w:rsidRPr="003A682F" w:rsidRDefault="00C93986" w:rsidP="00C93986">
            <w:pPr>
              <w:jc w:val="center"/>
            </w:pPr>
            <w:r w:rsidRPr="00DF08CE">
              <w:t>pcvt</w:t>
            </w:r>
          </w:p>
        </w:tc>
        <w:tc>
          <w:tcPr>
            <w:tcW w:w="4320" w:type="dxa"/>
            <w:tcBorders>
              <w:top w:val="single" w:sz="6" w:space="0" w:color="auto"/>
              <w:left w:val="single" w:sz="6" w:space="0" w:color="auto"/>
              <w:bottom w:val="single" w:sz="6" w:space="0" w:color="auto"/>
              <w:right w:val="single" w:sz="6" w:space="0" w:color="auto"/>
            </w:tcBorders>
          </w:tcPr>
          <w:p w14:paraId="392B716B" w14:textId="706EC193" w:rsidR="00C93986" w:rsidRPr="00DF08CE" w:rsidRDefault="00C93986" w:rsidP="00C93986">
            <w:pPr>
              <w:pStyle w:val="Footer"/>
              <w:tabs>
                <w:tab w:val="clear" w:pos="4320"/>
                <w:tab w:val="clear" w:pos="8640"/>
              </w:tabs>
              <w:rPr>
                <w:sz w:val="22"/>
              </w:rPr>
            </w:pPr>
            <w:r w:rsidRPr="00DF08CE">
              <w:rPr>
                <w:b/>
                <w:sz w:val="22"/>
              </w:rPr>
              <w:t>Computer prefill</w:t>
            </w:r>
            <w:r w:rsidRPr="00DF08CE">
              <w:rPr>
                <w:sz w:val="22"/>
              </w:rPr>
              <w:t>: Was the Nexus clinic visit on (computer display pnexusdt) a clinical video telehealth (CVT) encounter?</w:t>
            </w:r>
          </w:p>
          <w:p w14:paraId="52AAEDE9" w14:textId="77777777" w:rsidR="00C93986" w:rsidRPr="00DF08CE" w:rsidRDefault="00C93986" w:rsidP="00C93986">
            <w:pPr>
              <w:pStyle w:val="Footer"/>
              <w:tabs>
                <w:tab w:val="clear" w:pos="4320"/>
                <w:tab w:val="clear" w:pos="8640"/>
              </w:tabs>
              <w:rPr>
                <w:sz w:val="22"/>
              </w:rPr>
            </w:pPr>
            <w:r w:rsidRPr="00DF08CE">
              <w:rPr>
                <w:sz w:val="22"/>
              </w:rPr>
              <w:t>1. Yes</w:t>
            </w:r>
          </w:p>
          <w:p w14:paraId="0275EDE6" w14:textId="77777777" w:rsidR="00C93986" w:rsidRPr="00DF08CE" w:rsidRDefault="00C93986" w:rsidP="00C93986">
            <w:pPr>
              <w:pStyle w:val="Footer"/>
              <w:tabs>
                <w:tab w:val="clear" w:pos="4320"/>
                <w:tab w:val="clear" w:pos="8640"/>
              </w:tabs>
              <w:rPr>
                <w:sz w:val="22"/>
              </w:rPr>
            </w:pPr>
            <w:r w:rsidRPr="00DF08CE">
              <w:rPr>
                <w:sz w:val="22"/>
              </w:rPr>
              <w:t>2. No</w:t>
            </w:r>
          </w:p>
          <w:p w14:paraId="5E9496CF" w14:textId="77777777" w:rsidR="00C93986" w:rsidRPr="003A682F" w:rsidRDefault="00C93986" w:rsidP="00C93986">
            <w:pPr>
              <w:pStyle w:val="Footer"/>
              <w:tabs>
                <w:tab w:val="clear" w:pos="4320"/>
                <w:tab w:val="clear" w:pos="8640"/>
              </w:tabs>
              <w:rPr>
                <w:sz w:val="22"/>
              </w:rPr>
            </w:pPr>
          </w:p>
        </w:tc>
        <w:tc>
          <w:tcPr>
            <w:tcW w:w="2250" w:type="dxa"/>
            <w:tcBorders>
              <w:top w:val="single" w:sz="6" w:space="0" w:color="auto"/>
              <w:left w:val="single" w:sz="6" w:space="0" w:color="auto"/>
              <w:bottom w:val="single" w:sz="6" w:space="0" w:color="auto"/>
              <w:right w:val="single" w:sz="6" w:space="0" w:color="auto"/>
            </w:tcBorders>
          </w:tcPr>
          <w:p w14:paraId="01343367" w14:textId="77777777" w:rsidR="00C93986" w:rsidRPr="00DF08CE" w:rsidRDefault="00C93986" w:rsidP="00C93986">
            <w:pPr>
              <w:jc w:val="center"/>
            </w:pPr>
            <w:r w:rsidRPr="00DF08CE">
              <w:t>1,2</w:t>
            </w:r>
          </w:p>
          <w:p w14:paraId="4AA4954A" w14:textId="77777777" w:rsidR="00C93986" w:rsidRPr="00DF08CE" w:rsidRDefault="00C93986" w:rsidP="00C93986">
            <w:pPr>
              <w:jc w:val="center"/>
              <w:rPr>
                <w:b/>
              </w:rPr>
            </w:pPr>
            <w:r w:rsidRPr="00DF08CE">
              <w:rPr>
                <w:b/>
              </w:rPr>
              <w:t>Pre-fill from pull list</w:t>
            </w:r>
          </w:p>
          <w:p w14:paraId="2700226D" w14:textId="77777777" w:rsidR="00C93986" w:rsidRPr="00DF08CE" w:rsidRDefault="00C93986" w:rsidP="00C93986">
            <w:pPr>
              <w:jc w:val="center"/>
              <w:rPr>
                <w:b/>
              </w:rPr>
            </w:pPr>
            <w:r w:rsidRPr="00DF08CE">
              <w:rPr>
                <w:b/>
              </w:rPr>
              <w:t>Cannot modify</w:t>
            </w:r>
          </w:p>
          <w:p w14:paraId="4B358192" w14:textId="77777777" w:rsidR="00C93986" w:rsidRPr="00DF08CE" w:rsidRDefault="00C93986" w:rsidP="00C93986">
            <w:pPr>
              <w:jc w:val="center"/>
            </w:pPr>
            <w:r w:rsidRPr="00DF08CE">
              <w:t>If 1, go to valcvt; else if ptele = 1, go to valtele; else go to pnxusloc</w:t>
            </w:r>
          </w:p>
          <w:p w14:paraId="056A79BD" w14:textId="77777777" w:rsidR="00C93986" w:rsidRPr="003A682F" w:rsidRDefault="00C93986" w:rsidP="00C93986">
            <w:pPr>
              <w:jc w:val="center"/>
            </w:pPr>
          </w:p>
        </w:tc>
        <w:tc>
          <w:tcPr>
            <w:tcW w:w="6300" w:type="dxa"/>
            <w:tcBorders>
              <w:top w:val="single" w:sz="6" w:space="0" w:color="auto"/>
              <w:left w:val="single" w:sz="6" w:space="0" w:color="auto"/>
              <w:bottom w:val="single" w:sz="6" w:space="0" w:color="auto"/>
              <w:right w:val="single" w:sz="6" w:space="0" w:color="auto"/>
            </w:tcBorders>
          </w:tcPr>
          <w:p w14:paraId="5EB88CF0" w14:textId="77777777" w:rsidR="00C93986" w:rsidRPr="00DF08CE" w:rsidRDefault="00C93986" w:rsidP="00C93986">
            <w:pPr>
              <w:rPr>
                <w:b/>
              </w:rPr>
            </w:pPr>
            <w:r w:rsidRPr="00DF08CE">
              <w:rPr>
                <w:b/>
              </w:rPr>
              <w:t xml:space="preserve">Computer will pre-fill response value to indicate if the most recent Nexus clinic visit was/was not a Clinical video telehealth (CVT) encounter. </w:t>
            </w:r>
          </w:p>
          <w:p w14:paraId="60CD08C5" w14:textId="6903B74A" w:rsidR="00C93986" w:rsidRPr="003A682F" w:rsidRDefault="00C93986" w:rsidP="00C93986">
            <w:r w:rsidRPr="00DF08CE">
              <w:t xml:space="preserve">CVT is a real-time interactive video encounter between the </w:t>
            </w:r>
            <w:r w:rsidRPr="00DF08CE">
              <w:rPr>
                <w:u w:val="single"/>
              </w:rPr>
              <w:t>physician, NP, PA, Psychologist, or Clinical Nurse Specialist (CNS) and the patient.</w:t>
            </w:r>
          </w:p>
        </w:tc>
      </w:tr>
      <w:tr w:rsidR="00C93986" w:rsidRPr="00A549A0" w14:paraId="4E5C27C2"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15E58449" w14:textId="51B5D2FE" w:rsidR="00C93986" w:rsidRDefault="00C93986" w:rsidP="00C93986">
            <w:pPr>
              <w:jc w:val="center"/>
              <w:rPr>
                <w:sz w:val="23"/>
                <w:szCs w:val="23"/>
              </w:rPr>
            </w:pPr>
            <w:r>
              <w:rPr>
                <w:sz w:val="23"/>
                <w:szCs w:val="23"/>
              </w:rPr>
              <w:lastRenderedPageBreak/>
              <w:t>9</w:t>
            </w:r>
          </w:p>
        </w:tc>
        <w:tc>
          <w:tcPr>
            <w:tcW w:w="1350" w:type="dxa"/>
            <w:tcBorders>
              <w:top w:val="single" w:sz="6" w:space="0" w:color="auto"/>
              <w:left w:val="single" w:sz="6" w:space="0" w:color="auto"/>
              <w:bottom w:val="single" w:sz="6" w:space="0" w:color="auto"/>
              <w:right w:val="single" w:sz="6" w:space="0" w:color="auto"/>
            </w:tcBorders>
          </w:tcPr>
          <w:p w14:paraId="21109CA5" w14:textId="61C97DBE" w:rsidR="00C93986" w:rsidRPr="003A682F" w:rsidRDefault="00C93986" w:rsidP="00C93986">
            <w:pPr>
              <w:jc w:val="center"/>
            </w:pPr>
            <w:r w:rsidRPr="00DF08CE">
              <w:t>valcvt</w:t>
            </w:r>
          </w:p>
        </w:tc>
        <w:tc>
          <w:tcPr>
            <w:tcW w:w="4320" w:type="dxa"/>
            <w:tcBorders>
              <w:top w:val="single" w:sz="6" w:space="0" w:color="auto"/>
              <w:left w:val="single" w:sz="6" w:space="0" w:color="auto"/>
              <w:bottom w:val="single" w:sz="6" w:space="0" w:color="auto"/>
              <w:right w:val="single" w:sz="6" w:space="0" w:color="auto"/>
            </w:tcBorders>
          </w:tcPr>
          <w:p w14:paraId="09E9D5F1" w14:textId="77777777" w:rsidR="00C93986" w:rsidRPr="00DF08CE" w:rsidRDefault="00C93986" w:rsidP="00C93986">
            <w:pPr>
              <w:pStyle w:val="Footer"/>
              <w:tabs>
                <w:tab w:val="clear" w:pos="4320"/>
                <w:tab w:val="clear" w:pos="8640"/>
              </w:tabs>
              <w:rPr>
                <w:sz w:val="22"/>
              </w:rPr>
            </w:pPr>
            <w:r w:rsidRPr="00DF08CE">
              <w:rPr>
                <w:sz w:val="22"/>
              </w:rPr>
              <w:t>On (computer to display pnexusdt), is there documentation the visit with a physician, NP, PA, Psychologist, or Clinical Nurse Specialist was a clinical video telehealth (CVT) encounter?</w:t>
            </w:r>
          </w:p>
          <w:p w14:paraId="6AC131F3" w14:textId="6B81FC9E" w:rsidR="00C93986" w:rsidRDefault="00C93986" w:rsidP="00C93986">
            <w:pPr>
              <w:pStyle w:val="Footer"/>
              <w:numPr>
                <w:ilvl w:val="0"/>
                <w:numId w:val="55"/>
              </w:numPr>
              <w:tabs>
                <w:tab w:val="clear" w:pos="4320"/>
                <w:tab w:val="clear" w:pos="8640"/>
              </w:tabs>
              <w:ind w:left="360"/>
              <w:rPr>
                <w:sz w:val="22"/>
              </w:rPr>
            </w:pPr>
            <w:r>
              <w:rPr>
                <w:sz w:val="22"/>
              </w:rPr>
              <w:t>Yes</w:t>
            </w:r>
          </w:p>
          <w:p w14:paraId="74C52179" w14:textId="2D421414" w:rsidR="00C93986" w:rsidRPr="00DF08CE" w:rsidRDefault="00C93986" w:rsidP="00C93986">
            <w:pPr>
              <w:pStyle w:val="Footer"/>
              <w:numPr>
                <w:ilvl w:val="0"/>
                <w:numId w:val="55"/>
              </w:numPr>
              <w:tabs>
                <w:tab w:val="clear" w:pos="4320"/>
                <w:tab w:val="clear" w:pos="8640"/>
              </w:tabs>
              <w:ind w:left="360"/>
              <w:rPr>
                <w:sz w:val="22"/>
              </w:rPr>
            </w:pPr>
            <w:r>
              <w:rPr>
                <w:sz w:val="22"/>
              </w:rPr>
              <w:t>No</w:t>
            </w:r>
          </w:p>
          <w:p w14:paraId="15561B4B" w14:textId="5B0920B3" w:rsidR="00C93986" w:rsidRPr="003A682F" w:rsidRDefault="00C93986" w:rsidP="00C93986">
            <w:pPr>
              <w:pStyle w:val="Footer"/>
              <w:tabs>
                <w:tab w:val="clear" w:pos="4320"/>
                <w:tab w:val="clear" w:pos="8640"/>
              </w:tabs>
              <w:rPr>
                <w:sz w:val="22"/>
              </w:rPr>
            </w:pPr>
          </w:p>
        </w:tc>
        <w:tc>
          <w:tcPr>
            <w:tcW w:w="2250" w:type="dxa"/>
            <w:tcBorders>
              <w:top w:val="single" w:sz="6" w:space="0" w:color="auto"/>
              <w:left w:val="single" w:sz="6" w:space="0" w:color="auto"/>
              <w:bottom w:val="single" w:sz="6" w:space="0" w:color="auto"/>
              <w:right w:val="single" w:sz="6" w:space="0" w:color="auto"/>
            </w:tcBorders>
          </w:tcPr>
          <w:p w14:paraId="5166957B" w14:textId="77777777" w:rsidR="00C93986" w:rsidRPr="00DF08CE" w:rsidRDefault="00C93986" w:rsidP="00C93986">
            <w:pPr>
              <w:jc w:val="center"/>
            </w:pPr>
            <w:r w:rsidRPr="00DF08CE">
              <w:t>1,2</w:t>
            </w:r>
          </w:p>
          <w:p w14:paraId="67815D88" w14:textId="77777777" w:rsidR="00C93986" w:rsidRPr="00DF08CE" w:rsidRDefault="00C93986" w:rsidP="00C93986">
            <w:pPr>
              <w:jc w:val="center"/>
            </w:pPr>
            <w:r w:rsidRPr="00DF08CE">
              <w:t>If 1 or 2, go to pnxusloc</w:t>
            </w:r>
          </w:p>
          <w:p w14:paraId="2361CC50" w14:textId="56546041" w:rsidR="00C93986" w:rsidRDefault="00C93986" w:rsidP="00C93986">
            <w:pPr>
              <w:jc w:val="center"/>
            </w:pPr>
          </w:p>
          <w:p w14:paraId="6378AF4E" w14:textId="77777777" w:rsidR="00C93986" w:rsidRPr="002A5855" w:rsidRDefault="00C93986" w:rsidP="00C93986"/>
          <w:p w14:paraId="5CDB2898" w14:textId="77777777" w:rsidR="00C93986" w:rsidRPr="002A5855" w:rsidRDefault="00C93986" w:rsidP="00C93986"/>
          <w:p w14:paraId="7DFD914D" w14:textId="5EB13652" w:rsidR="00C93986" w:rsidRDefault="00C93986" w:rsidP="00C93986"/>
          <w:p w14:paraId="4F7DBF3B" w14:textId="77777777" w:rsidR="00C93986" w:rsidRPr="002A5855" w:rsidRDefault="00C93986" w:rsidP="00C93986">
            <w:pPr>
              <w:jc w:val="center"/>
            </w:pPr>
          </w:p>
        </w:tc>
        <w:tc>
          <w:tcPr>
            <w:tcW w:w="6300" w:type="dxa"/>
            <w:tcBorders>
              <w:top w:val="single" w:sz="6" w:space="0" w:color="auto"/>
              <w:left w:val="single" w:sz="6" w:space="0" w:color="auto"/>
              <w:bottom w:val="single" w:sz="6" w:space="0" w:color="auto"/>
              <w:right w:val="single" w:sz="6" w:space="0" w:color="auto"/>
            </w:tcBorders>
          </w:tcPr>
          <w:p w14:paraId="68EE200B" w14:textId="77777777" w:rsidR="00C93986" w:rsidRPr="00DF08CE" w:rsidRDefault="00C93986" w:rsidP="00C93986">
            <w:pPr>
              <w:rPr>
                <w:b/>
              </w:rPr>
            </w:pPr>
            <w:r w:rsidRPr="00DF08CE">
              <w:rPr>
                <w:b/>
              </w:rPr>
              <w:t>CVT is a real-time interactive video encounter between the physician, NP, PA, Psychologist, or Clinical Nurse Specialist (CNS) and the patient.</w:t>
            </w:r>
          </w:p>
          <w:p w14:paraId="12502695" w14:textId="77777777" w:rsidR="00C93986" w:rsidRPr="00DF08CE" w:rsidRDefault="00C93986" w:rsidP="00C93986">
            <w:r w:rsidRPr="00DF08CE">
              <w:rPr>
                <w:b/>
              </w:rPr>
              <w:t>Note:</w:t>
            </w:r>
            <w:r w:rsidRPr="00DF08CE">
              <w:t xml:space="preserve"> The clinic note title/description may not reflect CVT. Please read note to determine if visit was conducted via CVT. </w:t>
            </w:r>
          </w:p>
          <w:p w14:paraId="27E4DAC7" w14:textId="77777777" w:rsidR="00C93986" w:rsidRPr="00DF08CE" w:rsidRDefault="00C93986" w:rsidP="00C93986">
            <w:r w:rsidRPr="00DF08CE">
              <w:t>CVT visit documentation may also describe method used such as VA Video Connect (VVC).</w:t>
            </w:r>
          </w:p>
          <w:p w14:paraId="11A9C40F" w14:textId="77777777" w:rsidR="00C93986" w:rsidRPr="00DF08CE" w:rsidRDefault="00C93986" w:rsidP="00C93986">
            <w:pPr>
              <w:pStyle w:val="ListParagraph"/>
              <w:numPr>
                <w:ilvl w:val="0"/>
                <w:numId w:val="56"/>
              </w:numPr>
            </w:pPr>
            <w:r w:rsidRPr="00DF08CE">
              <w:t xml:space="preserve">If the visit with a physician, NP, PA, Psychologist, or Clinical Nurse Specialist on the date displayed was a clinical video telehealth (CVT) encounter, enter “1”. </w:t>
            </w:r>
          </w:p>
          <w:p w14:paraId="38D33D08" w14:textId="77777777" w:rsidR="00C93986" w:rsidRPr="00DF08CE" w:rsidRDefault="00C93986" w:rsidP="00C93986">
            <w:pPr>
              <w:pStyle w:val="ListParagraph"/>
              <w:numPr>
                <w:ilvl w:val="0"/>
                <w:numId w:val="56"/>
              </w:numPr>
            </w:pPr>
            <w:r w:rsidRPr="00DF08CE">
              <w:t>If the visit was not a CVT encounter, enter “2”.</w:t>
            </w:r>
          </w:p>
          <w:p w14:paraId="79E7D826" w14:textId="1AD91D9F" w:rsidR="00C93986" w:rsidRPr="003A682F" w:rsidRDefault="00C93986" w:rsidP="00C93986">
            <w:r w:rsidRPr="00DF08CE">
              <w:rPr>
                <w:b/>
              </w:rPr>
              <w:t>Exclude</w:t>
            </w:r>
            <w:r w:rsidRPr="00DF08CE">
              <w:t>: telephone encounter</w:t>
            </w:r>
          </w:p>
        </w:tc>
      </w:tr>
      <w:tr w:rsidR="00C93986" w:rsidRPr="00A549A0" w14:paraId="31378D55"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7BF680B6" w14:textId="68DC9CDD" w:rsidR="00C93986" w:rsidRDefault="00C93986" w:rsidP="00C93986">
            <w:pPr>
              <w:jc w:val="center"/>
              <w:rPr>
                <w:sz w:val="23"/>
                <w:szCs w:val="23"/>
              </w:rPr>
            </w:pPr>
            <w:r>
              <w:rPr>
                <w:sz w:val="23"/>
                <w:szCs w:val="23"/>
              </w:rPr>
              <w:t>10</w:t>
            </w:r>
          </w:p>
        </w:tc>
        <w:tc>
          <w:tcPr>
            <w:tcW w:w="1350" w:type="dxa"/>
            <w:tcBorders>
              <w:top w:val="single" w:sz="6" w:space="0" w:color="auto"/>
              <w:left w:val="single" w:sz="6" w:space="0" w:color="auto"/>
              <w:bottom w:val="single" w:sz="6" w:space="0" w:color="auto"/>
              <w:right w:val="single" w:sz="6" w:space="0" w:color="auto"/>
            </w:tcBorders>
          </w:tcPr>
          <w:p w14:paraId="3AB4BA08" w14:textId="7CE2ADC8" w:rsidR="00C93986" w:rsidRPr="003A682F" w:rsidRDefault="00C93986" w:rsidP="00C93986">
            <w:pPr>
              <w:jc w:val="center"/>
            </w:pPr>
            <w:r w:rsidRPr="00DF08CE">
              <w:t>ptele</w:t>
            </w:r>
          </w:p>
        </w:tc>
        <w:tc>
          <w:tcPr>
            <w:tcW w:w="4320" w:type="dxa"/>
            <w:tcBorders>
              <w:top w:val="single" w:sz="6" w:space="0" w:color="auto"/>
              <w:left w:val="single" w:sz="6" w:space="0" w:color="auto"/>
              <w:bottom w:val="single" w:sz="6" w:space="0" w:color="auto"/>
              <w:right w:val="single" w:sz="6" w:space="0" w:color="auto"/>
            </w:tcBorders>
          </w:tcPr>
          <w:p w14:paraId="1F31C353" w14:textId="77777777" w:rsidR="00C93986" w:rsidRPr="00DF08CE" w:rsidRDefault="00C93986" w:rsidP="00C93986">
            <w:pPr>
              <w:pStyle w:val="Footer"/>
              <w:tabs>
                <w:tab w:val="clear" w:pos="4320"/>
                <w:tab w:val="clear" w:pos="8640"/>
              </w:tabs>
              <w:rPr>
                <w:sz w:val="22"/>
              </w:rPr>
            </w:pPr>
            <w:r w:rsidRPr="00DF08CE">
              <w:rPr>
                <w:b/>
                <w:sz w:val="22"/>
              </w:rPr>
              <w:t>Computer prefill</w:t>
            </w:r>
            <w:r w:rsidRPr="00DF08CE">
              <w:rPr>
                <w:sz w:val="22"/>
              </w:rPr>
              <w:t>: Was the Nexus clinic visit on (computer display pnexusdt) a telephone encounter?</w:t>
            </w:r>
          </w:p>
          <w:p w14:paraId="531F0FC2" w14:textId="77777777" w:rsidR="00C93986" w:rsidRPr="00DF08CE" w:rsidRDefault="00C93986" w:rsidP="00C93986">
            <w:pPr>
              <w:pStyle w:val="Footer"/>
              <w:tabs>
                <w:tab w:val="clear" w:pos="4320"/>
                <w:tab w:val="clear" w:pos="8640"/>
              </w:tabs>
              <w:rPr>
                <w:sz w:val="22"/>
              </w:rPr>
            </w:pPr>
            <w:r w:rsidRPr="00DF08CE">
              <w:rPr>
                <w:sz w:val="22"/>
              </w:rPr>
              <w:t>1. Yes</w:t>
            </w:r>
          </w:p>
          <w:p w14:paraId="42519EBF" w14:textId="69AC5FB0" w:rsidR="00C93986" w:rsidRPr="003A682F" w:rsidRDefault="00C93986" w:rsidP="00C93986">
            <w:pPr>
              <w:pStyle w:val="Footer"/>
              <w:tabs>
                <w:tab w:val="clear" w:pos="4320"/>
                <w:tab w:val="clear" w:pos="8640"/>
              </w:tabs>
              <w:rPr>
                <w:sz w:val="22"/>
              </w:rPr>
            </w:pPr>
            <w:r w:rsidRPr="00DF08CE">
              <w:rPr>
                <w:sz w:val="22"/>
              </w:rPr>
              <w:t>2. No</w:t>
            </w:r>
          </w:p>
        </w:tc>
        <w:tc>
          <w:tcPr>
            <w:tcW w:w="2250" w:type="dxa"/>
            <w:tcBorders>
              <w:top w:val="single" w:sz="6" w:space="0" w:color="auto"/>
              <w:left w:val="single" w:sz="6" w:space="0" w:color="auto"/>
              <w:bottom w:val="single" w:sz="6" w:space="0" w:color="auto"/>
              <w:right w:val="single" w:sz="6" w:space="0" w:color="auto"/>
            </w:tcBorders>
          </w:tcPr>
          <w:p w14:paraId="14DFD774" w14:textId="77777777" w:rsidR="00C93986" w:rsidRPr="00DF08CE" w:rsidRDefault="00C93986" w:rsidP="00C93986">
            <w:pPr>
              <w:jc w:val="center"/>
            </w:pPr>
            <w:r w:rsidRPr="00DF08CE">
              <w:t>1,2</w:t>
            </w:r>
          </w:p>
          <w:p w14:paraId="6A5941EC" w14:textId="77777777" w:rsidR="00C93986" w:rsidRPr="00DF08CE" w:rsidRDefault="00C93986" w:rsidP="00C93986">
            <w:pPr>
              <w:jc w:val="center"/>
              <w:rPr>
                <w:b/>
              </w:rPr>
            </w:pPr>
            <w:r w:rsidRPr="00DF08CE">
              <w:rPr>
                <w:b/>
              </w:rPr>
              <w:t>Pre-fill from pull list</w:t>
            </w:r>
          </w:p>
          <w:p w14:paraId="7D42F131" w14:textId="77777777" w:rsidR="00C93986" w:rsidRPr="00DF08CE" w:rsidRDefault="00C93986" w:rsidP="00C93986">
            <w:pPr>
              <w:jc w:val="center"/>
              <w:rPr>
                <w:b/>
              </w:rPr>
            </w:pPr>
            <w:r w:rsidRPr="00DF08CE">
              <w:rPr>
                <w:b/>
              </w:rPr>
              <w:t>Cannot modify</w:t>
            </w:r>
          </w:p>
          <w:p w14:paraId="5043D70F" w14:textId="0C2BEBAD" w:rsidR="00C93986" w:rsidRPr="003A682F" w:rsidRDefault="00C93986" w:rsidP="00C93986">
            <w:pPr>
              <w:jc w:val="center"/>
            </w:pPr>
            <w:r w:rsidRPr="00DF08CE">
              <w:t>If 1, go to valtele; else go to pnxusloc</w:t>
            </w:r>
          </w:p>
        </w:tc>
        <w:tc>
          <w:tcPr>
            <w:tcW w:w="6300" w:type="dxa"/>
            <w:tcBorders>
              <w:top w:val="single" w:sz="6" w:space="0" w:color="auto"/>
              <w:left w:val="single" w:sz="6" w:space="0" w:color="auto"/>
              <w:bottom w:val="single" w:sz="6" w:space="0" w:color="auto"/>
              <w:right w:val="single" w:sz="6" w:space="0" w:color="auto"/>
            </w:tcBorders>
          </w:tcPr>
          <w:p w14:paraId="0BFCFD87" w14:textId="77777777" w:rsidR="00C93986" w:rsidRPr="00DF08CE" w:rsidRDefault="00C93986" w:rsidP="00C93986">
            <w:pPr>
              <w:rPr>
                <w:b/>
              </w:rPr>
            </w:pPr>
            <w:r w:rsidRPr="00DF08CE">
              <w:rPr>
                <w:b/>
              </w:rPr>
              <w:t>Computer will pre-fill response value to indicate if the most recent Nexus clinic visit was/was not a telephone encounter.</w:t>
            </w:r>
          </w:p>
          <w:p w14:paraId="559E33D6" w14:textId="610722A2" w:rsidR="00C93986" w:rsidRPr="003A682F" w:rsidRDefault="00C93986" w:rsidP="00C93986">
            <w:r w:rsidRPr="00DF08CE">
              <w:rPr>
                <w:b/>
              </w:rPr>
              <w:t>Exclude</w:t>
            </w:r>
            <w:r w:rsidRPr="00DF08CE">
              <w:t>: Clinical video telehealth (CVT)</w:t>
            </w:r>
            <w:r>
              <w:t xml:space="preserve"> </w:t>
            </w:r>
            <w:r w:rsidRPr="006B3140">
              <w:t>or VA Video Connect (VVC).</w:t>
            </w:r>
          </w:p>
        </w:tc>
      </w:tr>
      <w:tr w:rsidR="00C93986" w:rsidRPr="00A549A0" w14:paraId="5FD0727F"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6195576E" w14:textId="5F7D89CF" w:rsidR="00C93986" w:rsidRPr="00DF08CE" w:rsidRDefault="00C93986" w:rsidP="00C93986">
            <w:pPr>
              <w:jc w:val="center"/>
              <w:rPr>
                <w:sz w:val="22"/>
                <w:szCs w:val="22"/>
              </w:rPr>
            </w:pPr>
            <w:r>
              <w:rPr>
                <w:sz w:val="22"/>
                <w:szCs w:val="22"/>
              </w:rPr>
              <w:t>11</w:t>
            </w:r>
          </w:p>
        </w:tc>
        <w:tc>
          <w:tcPr>
            <w:tcW w:w="1350" w:type="dxa"/>
            <w:tcBorders>
              <w:top w:val="single" w:sz="6" w:space="0" w:color="auto"/>
              <w:left w:val="single" w:sz="6" w:space="0" w:color="auto"/>
              <w:bottom w:val="single" w:sz="6" w:space="0" w:color="auto"/>
              <w:right w:val="single" w:sz="6" w:space="0" w:color="auto"/>
            </w:tcBorders>
          </w:tcPr>
          <w:p w14:paraId="3948076E" w14:textId="3EE99C21" w:rsidR="00C93986" w:rsidRPr="00DF08CE" w:rsidRDefault="00C93986" w:rsidP="00C93986">
            <w:pPr>
              <w:jc w:val="center"/>
            </w:pPr>
            <w:r w:rsidRPr="00DF08CE">
              <w:t>valtele</w:t>
            </w:r>
          </w:p>
        </w:tc>
        <w:tc>
          <w:tcPr>
            <w:tcW w:w="4320" w:type="dxa"/>
            <w:tcBorders>
              <w:top w:val="single" w:sz="6" w:space="0" w:color="auto"/>
              <w:left w:val="single" w:sz="6" w:space="0" w:color="auto"/>
              <w:bottom w:val="single" w:sz="6" w:space="0" w:color="auto"/>
              <w:right w:val="single" w:sz="6" w:space="0" w:color="auto"/>
            </w:tcBorders>
          </w:tcPr>
          <w:p w14:paraId="2317719C" w14:textId="77777777" w:rsidR="00C93986" w:rsidRPr="00DF08CE" w:rsidRDefault="00C93986" w:rsidP="00C93986">
            <w:pPr>
              <w:pStyle w:val="Footer"/>
              <w:rPr>
                <w:sz w:val="22"/>
              </w:rPr>
            </w:pPr>
            <w:r w:rsidRPr="00DF08CE">
              <w:rPr>
                <w:sz w:val="22"/>
              </w:rPr>
              <w:t>On (computer to display pnexusdt), is there documentation the visit with a physician, NP, PA, Psychologist, or Clinical Nurse Specialist was a telephone encounter?</w:t>
            </w:r>
          </w:p>
          <w:p w14:paraId="556E3C6C" w14:textId="77777777" w:rsidR="00C93986" w:rsidRDefault="00C93986" w:rsidP="00C93986">
            <w:pPr>
              <w:pStyle w:val="Footer"/>
              <w:numPr>
                <w:ilvl w:val="0"/>
                <w:numId w:val="57"/>
              </w:numPr>
              <w:rPr>
                <w:sz w:val="22"/>
              </w:rPr>
            </w:pPr>
            <w:r w:rsidRPr="00DF08CE">
              <w:rPr>
                <w:sz w:val="22"/>
              </w:rPr>
              <w:t>Yes</w:t>
            </w:r>
          </w:p>
          <w:p w14:paraId="1B51D317" w14:textId="0110D168" w:rsidR="00C93986" w:rsidRPr="005F623F" w:rsidRDefault="00C93986" w:rsidP="00C93986">
            <w:pPr>
              <w:pStyle w:val="Footer"/>
              <w:numPr>
                <w:ilvl w:val="0"/>
                <w:numId w:val="57"/>
              </w:numPr>
              <w:rPr>
                <w:sz w:val="22"/>
              </w:rPr>
            </w:pPr>
            <w:r w:rsidRPr="006B3140">
              <w:rPr>
                <w:sz w:val="22"/>
              </w:rPr>
              <w:t>No</w:t>
            </w:r>
          </w:p>
        </w:tc>
        <w:tc>
          <w:tcPr>
            <w:tcW w:w="2250" w:type="dxa"/>
            <w:tcBorders>
              <w:top w:val="single" w:sz="6" w:space="0" w:color="auto"/>
              <w:left w:val="single" w:sz="6" w:space="0" w:color="auto"/>
              <w:bottom w:val="single" w:sz="6" w:space="0" w:color="auto"/>
              <w:right w:val="single" w:sz="6" w:space="0" w:color="auto"/>
            </w:tcBorders>
          </w:tcPr>
          <w:p w14:paraId="2D1BE1D0" w14:textId="7D3E31E8" w:rsidR="00C93986" w:rsidRPr="00DF08CE" w:rsidRDefault="00C93986" w:rsidP="00C93986">
            <w:pPr>
              <w:jc w:val="center"/>
            </w:pPr>
            <w:r w:rsidRPr="00DF08CE">
              <w:t>1,2</w:t>
            </w:r>
          </w:p>
        </w:tc>
        <w:tc>
          <w:tcPr>
            <w:tcW w:w="6300" w:type="dxa"/>
            <w:tcBorders>
              <w:top w:val="single" w:sz="6" w:space="0" w:color="auto"/>
              <w:left w:val="single" w:sz="6" w:space="0" w:color="auto"/>
              <w:bottom w:val="single" w:sz="6" w:space="0" w:color="auto"/>
              <w:right w:val="single" w:sz="6" w:space="0" w:color="auto"/>
            </w:tcBorders>
          </w:tcPr>
          <w:p w14:paraId="560D9B26" w14:textId="77777777" w:rsidR="00C93986" w:rsidRPr="006B3140" w:rsidRDefault="00C93986" w:rsidP="00C93986">
            <w:r w:rsidRPr="006B3140">
              <w:t xml:space="preserve">If the visit with a physician, NP, PA, Psychologist, or Clinical Nurse Specialist on the date displayed was a telephone encounter, enter “1”. </w:t>
            </w:r>
          </w:p>
          <w:p w14:paraId="6305EE93" w14:textId="77777777" w:rsidR="00C93986" w:rsidRPr="006B3140" w:rsidRDefault="00C93986" w:rsidP="00C93986">
            <w:r w:rsidRPr="006B3140">
              <w:t>If the visit was not a telephone encounter, enter “2”.</w:t>
            </w:r>
          </w:p>
          <w:p w14:paraId="21B2B4D7" w14:textId="759E5B36" w:rsidR="00C93986" w:rsidRPr="00DF08CE" w:rsidRDefault="00C93986" w:rsidP="00C93986">
            <w:pPr>
              <w:rPr>
                <w:b/>
              </w:rPr>
            </w:pPr>
            <w:r w:rsidRPr="006B3140">
              <w:rPr>
                <w:b/>
              </w:rPr>
              <w:t>Exclude</w:t>
            </w:r>
            <w:r w:rsidRPr="006B3140">
              <w:t xml:space="preserve">: Clinical video telehealth (CVT) </w:t>
            </w:r>
            <w:r w:rsidRPr="005F623F">
              <w:t>or VA Video Connect (VVC).</w:t>
            </w:r>
          </w:p>
        </w:tc>
      </w:tr>
      <w:tr w:rsidR="00C93986" w:rsidRPr="00A549A0" w14:paraId="3051A7A8"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264EC390" w14:textId="58966B1D" w:rsidR="00C93986" w:rsidRPr="00DF08CE" w:rsidRDefault="00C93986" w:rsidP="00C93986">
            <w:pPr>
              <w:jc w:val="center"/>
              <w:rPr>
                <w:sz w:val="22"/>
                <w:szCs w:val="22"/>
              </w:rPr>
            </w:pPr>
            <w:r>
              <w:rPr>
                <w:sz w:val="22"/>
                <w:szCs w:val="22"/>
              </w:rPr>
              <w:t>12</w:t>
            </w:r>
          </w:p>
        </w:tc>
        <w:tc>
          <w:tcPr>
            <w:tcW w:w="1350" w:type="dxa"/>
            <w:tcBorders>
              <w:top w:val="single" w:sz="6" w:space="0" w:color="auto"/>
              <w:left w:val="single" w:sz="6" w:space="0" w:color="auto"/>
              <w:bottom w:val="single" w:sz="6" w:space="0" w:color="auto"/>
              <w:right w:val="single" w:sz="6" w:space="0" w:color="auto"/>
            </w:tcBorders>
          </w:tcPr>
          <w:p w14:paraId="36B1247C" w14:textId="3CB11628" w:rsidR="00C93986" w:rsidRPr="00DF08CE" w:rsidRDefault="00C93986" w:rsidP="00C93986">
            <w:pPr>
              <w:jc w:val="center"/>
            </w:pPr>
            <w:r w:rsidRPr="00DF08CE">
              <w:t>pnxusloc</w:t>
            </w:r>
          </w:p>
        </w:tc>
        <w:tc>
          <w:tcPr>
            <w:tcW w:w="4320" w:type="dxa"/>
            <w:tcBorders>
              <w:top w:val="single" w:sz="6" w:space="0" w:color="auto"/>
              <w:left w:val="single" w:sz="6" w:space="0" w:color="auto"/>
              <w:bottom w:val="single" w:sz="6" w:space="0" w:color="auto"/>
              <w:right w:val="single" w:sz="6" w:space="0" w:color="auto"/>
            </w:tcBorders>
          </w:tcPr>
          <w:p w14:paraId="44D1733A" w14:textId="25E1BA41" w:rsidR="00C93986" w:rsidRPr="00DF08CE" w:rsidRDefault="00C93986" w:rsidP="00C93986">
            <w:pPr>
              <w:pStyle w:val="Footer"/>
              <w:rPr>
                <w:sz w:val="22"/>
              </w:rPr>
            </w:pPr>
            <w:r w:rsidRPr="00DF08CE">
              <w:rPr>
                <w:b/>
                <w:sz w:val="22"/>
              </w:rPr>
              <w:t>Computer will prefill</w:t>
            </w:r>
            <w:r>
              <w:rPr>
                <w:sz w:val="22"/>
              </w:rPr>
              <w:t xml:space="preserve"> the name of </w:t>
            </w:r>
            <w:r w:rsidRPr="00DF08CE">
              <w:rPr>
                <w:sz w:val="22"/>
              </w:rPr>
              <w:t>the Nexus clinic location for the visit on (computer display pnexusdt) when the patient was seen by a physician, NP, PA, psychologist, or Clinical Nurse Specialist (CNS).</w:t>
            </w:r>
          </w:p>
        </w:tc>
        <w:tc>
          <w:tcPr>
            <w:tcW w:w="2250" w:type="dxa"/>
            <w:tcBorders>
              <w:top w:val="single" w:sz="6" w:space="0" w:color="auto"/>
              <w:left w:val="single" w:sz="6" w:space="0" w:color="auto"/>
              <w:bottom w:val="single" w:sz="6" w:space="0" w:color="auto"/>
              <w:right w:val="single" w:sz="6" w:space="0" w:color="auto"/>
            </w:tcBorders>
          </w:tcPr>
          <w:p w14:paraId="093DC3DB" w14:textId="77777777" w:rsidR="00C93986" w:rsidRPr="00DF08CE" w:rsidRDefault="00C93986" w:rsidP="00C93986">
            <w:pPr>
              <w:jc w:val="center"/>
            </w:pPr>
            <w:r w:rsidRPr="00DF08CE">
              <w:t>__________</w:t>
            </w:r>
          </w:p>
          <w:p w14:paraId="218F4E8D" w14:textId="77777777" w:rsidR="00C93986" w:rsidRPr="00DF08CE" w:rsidRDefault="00C93986" w:rsidP="00C93986">
            <w:pPr>
              <w:jc w:val="center"/>
            </w:pPr>
            <w:r w:rsidRPr="00DF08CE">
              <w:t>pnxusloc</w:t>
            </w:r>
          </w:p>
          <w:p w14:paraId="11C52E39" w14:textId="77777777" w:rsidR="00C93986" w:rsidRPr="00DF08CE" w:rsidRDefault="00C93986" w:rsidP="00C93986">
            <w:pPr>
              <w:jc w:val="center"/>
              <w:rPr>
                <w:b/>
              </w:rPr>
            </w:pPr>
            <w:r w:rsidRPr="00DF08CE">
              <w:rPr>
                <w:b/>
              </w:rPr>
              <w:t>Pre-fill from pull list</w:t>
            </w:r>
          </w:p>
          <w:p w14:paraId="548B009F" w14:textId="77777777" w:rsidR="00C93986" w:rsidRPr="00DF08CE" w:rsidRDefault="00C93986" w:rsidP="00C93986">
            <w:pPr>
              <w:jc w:val="center"/>
              <w:rPr>
                <w:b/>
              </w:rPr>
            </w:pPr>
            <w:r w:rsidRPr="00DF08CE">
              <w:rPr>
                <w:b/>
              </w:rPr>
              <w:t>Cannot modify</w:t>
            </w:r>
          </w:p>
          <w:p w14:paraId="323E4B2B" w14:textId="77777777" w:rsidR="00C93986" w:rsidRPr="00DF08CE" w:rsidRDefault="00C93986" w:rsidP="00C93986">
            <w:pPr>
              <w:jc w:val="center"/>
            </w:pPr>
          </w:p>
        </w:tc>
        <w:tc>
          <w:tcPr>
            <w:tcW w:w="6300" w:type="dxa"/>
            <w:tcBorders>
              <w:top w:val="single" w:sz="6" w:space="0" w:color="auto"/>
              <w:left w:val="single" w:sz="6" w:space="0" w:color="auto"/>
              <w:bottom w:val="single" w:sz="6" w:space="0" w:color="auto"/>
              <w:right w:val="single" w:sz="6" w:space="0" w:color="auto"/>
            </w:tcBorders>
          </w:tcPr>
          <w:p w14:paraId="1AD674F5" w14:textId="73A3AB46" w:rsidR="00C93986" w:rsidRPr="006B3140" w:rsidRDefault="00C93986" w:rsidP="00C93986">
            <w:r w:rsidRPr="00DF08CE">
              <w:rPr>
                <w:b/>
              </w:rPr>
              <w:t xml:space="preserve">Computer will prefill the name of  the Nexus clinic location for the visit that occurred on PNEXUSDT when the patient was seen by a physician, NP, PA, psychologist, or Clinical Nurse Specialist (CNS).  </w:t>
            </w:r>
          </w:p>
        </w:tc>
      </w:tr>
      <w:tr w:rsidR="00C93986" w:rsidRPr="00A549A0" w14:paraId="5B3E8D81"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45819A6E" w14:textId="3F488A40" w:rsidR="00C93986" w:rsidRPr="00DF08CE" w:rsidRDefault="00C93986" w:rsidP="00C93986">
            <w:pPr>
              <w:jc w:val="center"/>
              <w:rPr>
                <w:sz w:val="22"/>
                <w:szCs w:val="22"/>
              </w:rPr>
            </w:pPr>
            <w:r>
              <w:rPr>
                <w:sz w:val="22"/>
                <w:szCs w:val="22"/>
              </w:rPr>
              <w:lastRenderedPageBreak/>
              <w:t>13</w:t>
            </w:r>
          </w:p>
        </w:tc>
        <w:tc>
          <w:tcPr>
            <w:tcW w:w="1350" w:type="dxa"/>
            <w:tcBorders>
              <w:top w:val="single" w:sz="6" w:space="0" w:color="auto"/>
              <w:left w:val="single" w:sz="6" w:space="0" w:color="auto"/>
              <w:bottom w:val="single" w:sz="6" w:space="0" w:color="auto"/>
              <w:right w:val="single" w:sz="6" w:space="0" w:color="auto"/>
            </w:tcBorders>
          </w:tcPr>
          <w:p w14:paraId="180E49FA" w14:textId="7C4EC3F1" w:rsidR="00C93986" w:rsidRPr="00DF08CE" w:rsidRDefault="00C93986" w:rsidP="00C93986">
            <w:pPr>
              <w:jc w:val="center"/>
            </w:pPr>
            <w:r w:rsidRPr="00DF08CE">
              <w:t>valnexloc</w:t>
            </w:r>
          </w:p>
        </w:tc>
        <w:tc>
          <w:tcPr>
            <w:tcW w:w="4320" w:type="dxa"/>
            <w:tcBorders>
              <w:top w:val="single" w:sz="6" w:space="0" w:color="auto"/>
              <w:left w:val="single" w:sz="6" w:space="0" w:color="auto"/>
              <w:bottom w:val="single" w:sz="6" w:space="0" w:color="auto"/>
              <w:right w:val="single" w:sz="6" w:space="0" w:color="auto"/>
            </w:tcBorders>
          </w:tcPr>
          <w:p w14:paraId="74BFDCC7" w14:textId="77777777" w:rsidR="00C93986" w:rsidRPr="00DF08CE" w:rsidRDefault="00C93986" w:rsidP="00C93986">
            <w:pPr>
              <w:pStyle w:val="Footer"/>
              <w:tabs>
                <w:tab w:val="clear" w:pos="4320"/>
                <w:tab w:val="clear" w:pos="8640"/>
              </w:tabs>
              <w:rPr>
                <w:sz w:val="22"/>
              </w:rPr>
            </w:pPr>
            <w:r w:rsidRPr="00DF08CE">
              <w:rPr>
                <w:sz w:val="22"/>
              </w:rPr>
              <w:t>Does (computer to display pnxusloc), the Nexus clinic location name where the patient was seen by a physician, NP, PA, psychologist, or Clinical Nurse Specialist (CNS) on (computer to display pnexusdt), match the clinic location name documented in the record.</w:t>
            </w:r>
          </w:p>
          <w:p w14:paraId="7F85A22B" w14:textId="77777777" w:rsidR="00C93986" w:rsidRPr="00DF08CE" w:rsidRDefault="00C93986" w:rsidP="00C93986">
            <w:pPr>
              <w:pStyle w:val="Footer"/>
              <w:tabs>
                <w:tab w:val="clear" w:pos="4320"/>
                <w:tab w:val="clear" w:pos="8640"/>
              </w:tabs>
              <w:rPr>
                <w:sz w:val="22"/>
              </w:rPr>
            </w:pPr>
            <w:r w:rsidRPr="00DF08CE">
              <w:rPr>
                <w:sz w:val="22"/>
              </w:rPr>
              <w:t>1. Yes</w:t>
            </w:r>
          </w:p>
          <w:p w14:paraId="7738B164" w14:textId="44AB50C5" w:rsidR="00C93986" w:rsidRPr="00DF08CE" w:rsidRDefault="00C93986" w:rsidP="00C93986">
            <w:pPr>
              <w:pStyle w:val="Footer"/>
              <w:rPr>
                <w:b/>
                <w:sz w:val="22"/>
              </w:rPr>
            </w:pPr>
            <w:r w:rsidRPr="00DF08CE">
              <w:rPr>
                <w:sz w:val="22"/>
              </w:rPr>
              <w:t>2. No</w:t>
            </w:r>
          </w:p>
        </w:tc>
        <w:tc>
          <w:tcPr>
            <w:tcW w:w="2250" w:type="dxa"/>
            <w:tcBorders>
              <w:top w:val="single" w:sz="6" w:space="0" w:color="auto"/>
              <w:left w:val="single" w:sz="6" w:space="0" w:color="auto"/>
              <w:bottom w:val="single" w:sz="6" w:space="0" w:color="auto"/>
              <w:right w:val="single" w:sz="6" w:space="0" w:color="auto"/>
            </w:tcBorders>
          </w:tcPr>
          <w:p w14:paraId="7B4666DC" w14:textId="77777777" w:rsidR="00C93986" w:rsidRPr="00DF08CE" w:rsidRDefault="00C93986" w:rsidP="00C93986">
            <w:pPr>
              <w:jc w:val="center"/>
            </w:pPr>
            <w:r w:rsidRPr="00DF08CE">
              <w:t>1,2</w:t>
            </w:r>
          </w:p>
          <w:p w14:paraId="54FA44A9" w14:textId="56E50932" w:rsidR="00C93986" w:rsidRPr="00DF08CE" w:rsidRDefault="00C93986" w:rsidP="00C93986">
            <w:pPr>
              <w:jc w:val="center"/>
            </w:pPr>
            <w:r w:rsidRPr="00DF08CE">
              <w:rPr>
                <w:b/>
              </w:rPr>
              <w:t>If 1 or 2, go to othrcare as applicable</w:t>
            </w:r>
          </w:p>
        </w:tc>
        <w:tc>
          <w:tcPr>
            <w:tcW w:w="6300" w:type="dxa"/>
            <w:tcBorders>
              <w:top w:val="single" w:sz="6" w:space="0" w:color="auto"/>
              <w:left w:val="single" w:sz="6" w:space="0" w:color="auto"/>
              <w:bottom w:val="single" w:sz="6" w:space="0" w:color="auto"/>
              <w:right w:val="single" w:sz="6" w:space="0" w:color="auto"/>
            </w:tcBorders>
          </w:tcPr>
          <w:p w14:paraId="2B9EA5FF" w14:textId="77777777" w:rsidR="00C93986" w:rsidRPr="00DF08CE" w:rsidRDefault="00C93986" w:rsidP="00C93986">
            <w:pPr>
              <w:pStyle w:val="ListParagraph"/>
              <w:numPr>
                <w:ilvl w:val="0"/>
                <w:numId w:val="58"/>
              </w:numPr>
              <w:rPr>
                <w:b/>
              </w:rPr>
            </w:pPr>
            <w:r w:rsidRPr="00DF08CE">
              <w:rPr>
                <w:b/>
              </w:rPr>
              <w:t>Look for documentation that the Nexus clinic location name displayed is the same Nexus clinic location name documented in the record for the visit on PNEXUSDT.</w:t>
            </w:r>
          </w:p>
          <w:p w14:paraId="0052F185" w14:textId="056A9562" w:rsidR="00C93986" w:rsidRPr="00DF08CE" w:rsidRDefault="00C93986" w:rsidP="00C93986">
            <w:pPr>
              <w:pStyle w:val="ListParagraph"/>
              <w:numPr>
                <w:ilvl w:val="0"/>
                <w:numId w:val="58"/>
              </w:numPr>
              <w:rPr>
                <w:b/>
                <w:u w:val="single"/>
              </w:rPr>
            </w:pPr>
            <w:r w:rsidRPr="00DF08CE">
              <w:t>The clinic location name displayed may include the clinic stop code (e.g., 323 ABC PACT TEAM 1); however, if the clinic location name displayed matches the documentation in the medical record select “1”. The stop code does not need to be present in the medical record documentation to select value”1”.</w:t>
            </w:r>
          </w:p>
          <w:p w14:paraId="0908328B" w14:textId="77777777" w:rsidR="00C93986" w:rsidRPr="00DF08CE" w:rsidRDefault="00C93986" w:rsidP="00C93986">
            <w:pPr>
              <w:pStyle w:val="ListParagraph"/>
              <w:numPr>
                <w:ilvl w:val="1"/>
                <w:numId w:val="58"/>
              </w:numPr>
              <w:rPr>
                <w:b/>
                <w:u w:val="single"/>
              </w:rPr>
            </w:pPr>
            <w:r w:rsidRPr="00DF08CE">
              <w:t xml:space="preserve">For example, clinic location name displayed is “502 MH OP1 PSY1” and the clinic location name in outpatient encounter information is “MH OP1 PSY1”; select value “1”. </w:t>
            </w:r>
          </w:p>
          <w:p w14:paraId="2028E0A3" w14:textId="1A87ACF5" w:rsidR="00C93986" w:rsidRPr="00DF08CE" w:rsidRDefault="00C93986" w:rsidP="00C93986">
            <w:pPr>
              <w:rPr>
                <w:b/>
              </w:rPr>
            </w:pPr>
            <w:r w:rsidRPr="00DF08CE">
              <w:rPr>
                <w:b/>
              </w:rPr>
              <w:t>Suggested data sources</w:t>
            </w:r>
            <w:r w:rsidRPr="00DF08CE">
              <w:t>: outpatient encounter, patient care encounter (PCE), past clinic visits (CVP)</w:t>
            </w:r>
          </w:p>
        </w:tc>
      </w:tr>
      <w:tr w:rsidR="00C93986" w:rsidRPr="00A549A0" w14:paraId="38E282BD"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2B5C4B62" w14:textId="26FDAEC9" w:rsidR="00C93986" w:rsidRDefault="00C93986" w:rsidP="00C93986">
            <w:pPr>
              <w:jc w:val="center"/>
              <w:rPr>
                <w:sz w:val="23"/>
                <w:szCs w:val="23"/>
              </w:rPr>
            </w:pPr>
            <w:r>
              <w:rPr>
                <w:sz w:val="23"/>
                <w:szCs w:val="23"/>
              </w:rPr>
              <w:lastRenderedPageBreak/>
              <w:t>14</w:t>
            </w:r>
          </w:p>
        </w:tc>
        <w:tc>
          <w:tcPr>
            <w:tcW w:w="1350" w:type="dxa"/>
            <w:tcBorders>
              <w:top w:val="single" w:sz="6" w:space="0" w:color="auto"/>
              <w:left w:val="single" w:sz="6" w:space="0" w:color="auto"/>
              <w:bottom w:val="single" w:sz="6" w:space="0" w:color="auto"/>
              <w:right w:val="single" w:sz="6" w:space="0" w:color="auto"/>
            </w:tcBorders>
          </w:tcPr>
          <w:p w14:paraId="0EC4B2B7" w14:textId="77777777" w:rsidR="00C93986" w:rsidRPr="00A549A0" w:rsidRDefault="00C93986" w:rsidP="00C93986">
            <w:pPr>
              <w:jc w:val="center"/>
            </w:pPr>
            <w:r w:rsidRPr="003A682F">
              <w:t>seenyr2</w:t>
            </w:r>
          </w:p>
        </w:tc>
        <w:tc>
          <w:tcPr>
            <w:tcW w:w="4320" w:type="dxa"/>
            <w:tcBorders>
              <w:top w:val="single" w:sz="6" w:space="0" w:color="auto"/>
              <w:left w:val="single" w:sz="6" w:space="0" w:color="auto"/>
              <w:bottom w:val="single" w:sz="6" w:space="0" w:color="auto"/>
              <w:right w:val="single" w:sz="6" w:space="0" w:color="auto"/>
            </w:tcBorders>
          </w:tcPr>
          <w:p w14:paraId="2B08CE3B" w14:textId="77777777" w:rsidR="00C93986" w:rsidRPr="003A682F" w:rsidRDefault="00C93986" w:rsidP="00C93986">
            <w:pPr>
              <w:pStyle w:val="Footer"/>
              <w:tabs>
                <w:tab w:val="clear" w:pos="4320"/>
                <w:tab w:val="clear" w:pos="8640"/>
              </w:tabs>
              <w:rPr>
                <w:sz w:val="22"/>
              </w:rPr>
            </w:pPr>
            <w:r w:rsidRPr="003A682F">
              <w:rPr>
                <w:sz w:val="22"/>
              </w:rPr>
              <w:t xml:space="preserve">During the timeframe from (computer display stdybeg – 1 year to stdyend),was the Veteran seen </w:t>
            </w:r>
            <w:r w:rsidRPr="003A682F">
              <w:rPr>
                <w:sz w:val="22"/>
                <w:u w:val="single"/>
              </w:rPr>
              <w:t>by a physician, NP, PA, Psychologist, or Clinical Nurse Specialist</w:t>
            </w:r>
            <w:r w:rsidRPr="003A682F">
              <w:rPr>
                <w:sz w:val="22"/>
              </w:rPr>
              <w:t xml:space="preserve"> in one of the “Nexus clinics”?</w:t>
            </w:r>
          </w:p>
          <w:p w14:paraId="0BDC664F" w14:textId="77777777" w:rsidR="00C93986" w:rsidRPr="003A682F" w:rsidRDefault="00C93986" w:rsidP="00C93986">
            <w:pPr>
              <w:pStyle w:val="Footer"/>
              <w:rPr>
                <w:sz w:val="22"/>
              </w:rPr>
            </w:pPr>
            <w:r w:rsidRPr="003A682F">
              <w:rPr>
                <w:sz w:val="22"/>
              </w:rPr>
              <w:t>1. Yes</w:t>
            </w:r>
          </w:p>
          <w:p w14:paraId="214D9302" w14:textId="77777777" w:rsidR="00C93986" w:rsidRPr="003A682F" w:rsidRDefault="00C93986" w:rsidP="00C93986">
            <w:pPr>
              <w:pStyle w:val="Footer"/>
              <w:tabs>
                <w:tab w:val="clear" w:pos="4320"/>
                <w:tab w:val="clear" w:pos="8640"/>
              </w:tabs>
              <w:rPr>
                <w:sz w:val="22"/>
              </w:rPr>
            </w:pPr>
            <w:r w:rsidRPr="003A682F">
              <w:rPr>
                <w:sz w:val="22"/>
              </w:rPr>
              <w:t>2. No</w:t>
            </w:r>
          </w:p>
          <w:p w14:paraId="380D70F2" w14:textId="77777777" w:rsidR="00C93986" w:rsidRPr="00A549A0" w:rsidRDefault="00C93986" w:rsidP="00C93986">
            <w:pPr>
              <w:pStyle w:val="Heading1"/>
              <w:jc w:val="left"/>
              <w:rPr>
                <w:bCs/>
                <w:sz w:val="20"/>
                <w:lang w:val="fr-FR"/>
              </w:rPr>
            </w:pPr>
          </w:p>
        </w:tc>
        <w:tc>
          <w:tcPr>
            <w:tcW w:w="2250" w:type="dxa"/>
            <w:tcBorders>
              <w:top w:val="single" w:sz="6" w:space="0" w:color="auto"/>
              <w:left w:val="single" w:sz="6" w:space="0" w:color="auto"/>
              <w:bottom w:val="single" w:sz="6" w:space="0" w:color="auto"/>
              <w:right w:val="single" w:sz="6" w:space="0" w:color="auto"/>
            </w:tcBorders>
          </w:tcPr>
          <w:p w14:paraId="76B2B6BF" w14:textId="77777777" w:rsidR="00C93986" w:rsidRPr="003A682F" w:rsidRDefault="00C93986" w:rsidP="00C93986">
            <w:pPr>
              <w:jc w:val="center"/>
            </w:pPr>
            <w:r w:rsidRPr="003A682F">
              <w:t>1,*2</w:t>
            </w:r>
          </w:p>
          <w:p w14:paraId="4119BE7D" w14:textId="77777777" w:rsidR="00C93986" w:rsidRPr="003A682F" w:rsidRDefault="00C93986" w:rsidP="00C93986">
            <w:pPr>
              <w:jc w:val="center"/>
              <w:rPr>
                <w:b/>
                <w:bCs/>
              </w:rPr>
            </w:pPr>
            <w:r w:rsidRPr="003A682F">
              <w:rPr>
                <w:b/>
                <w:bCs/>
              </w:rPr>
              <w:t>*If 2, the record is excluded</w:t>
            </w:r>
          </w:p>
          <w:p w14:paraId="13AD9A0E" w14:textId="77777777" w:rsidR="00C93986" w:rsidRPr="003A682F" w:rsidRDefault="00C93986" w:rsidP="00C93986">
            <w:pPr>
              <w:jc w:val="center"/>
              <w:rPr>
                <w:b/>
                <w:bCs/>
              </w:rPr>
            </w:pPr>
          </w:p>
          <w:tbl>
            <w:tblPr>
              <w:tblStyle w:val="TableGrid"/>
              <w:tblW w:w="0" w:type="auto"/>
              <w:tblLayout w:type="fixed"/>
              <w:tblLook w:val="04A0" w:firstRow="1" w:lastRow="0" w:firstColumn="1" w:lastColumn="0" w:noHBand="0" w:noVBand="1"/>
            </w:tblPr>
            <w:tblGrid>
              <w:gridCol w:w="1659"/>
            </w:tblGrid>
            <w:tr w:rsidR="00C93986" w:rsidRPr="003A682F" w14:paraId="251B13E0" w14:textId="77777777" w:rsidTr="0079081B">
              <w:tc>
                <w:tcPr>
                  <w:tcW w:w="1659" w:type="dxa"/>
                </w:tcPr>
                <w:p w14:paraId="05FBB9FF" w14:textId="77777777" w:rsidR="00C93986" w:rsidRPr="003A682F" w:rsidRDefault="00C93986" w:rsidP="00C93986">
                  <w:pPr>
                    <w:jc w:val="center"/>
                    <w:rPr>
                      <w:b/>
                    </w:rPr>
                  </w:pPr>
                  <w:r w:rsidRPr="003A682F">
                    <w:rPr>
                      <w:b/>
                    </w:rPr>
                    <w:t>Warning if 2</w:t>
                  </w:r>
                </w:p>
              </w:tc>
            </w:tr>
          </w:tbl>
          <w:p w14:paraId="1AD6409C" w14:textId="77777777" w:rsidR="00C93986" w:rsidRPr="003A682F" w:rsidRDefault="00C93986" w:rsidP="00C93986">
            <w:pPr>
              <w:jc w:val="center"/>
              <w:rPr>
                <w:b/>
              </w:rPr>
            </w:pPr>
          </w:p>
          <w:p w14:paraId="73291357" w14:textId="77777777" w:rsidR="0098690E" w:rsidRPr="0098690E" w:rsidRDefault="0098690E" w:rsidP="0098690E">
            <w:pPr>
              <w:jc w:val="center"/>
              <w:rPr>
                <w:b/>
                <w:bCs/>
                <w:highlight w:val="green"/>
              </w:rPr>
            </w:pPr>
            <w:r w:rsidRPr="0098690E">
              <w:rPr>
                <w:b/>
                <w:bCs/>
                <w:highlight w:val="green"/>
              </w:rPr>
              <w:t>*If 2 and cohort &lt;&gt; 61, the record is excluded</w:t>
            </w:r>
          </w:p>
          <w:p w14:paraId="09D7D4B7" w14:textId="77777777" w:rsidR="0098690E" w:rsidRPr="0098690E" w:rsidRDefault="0098690E" w:rsidP="0098690E">
            <w:pPr>
              <w:jc w:val="center"/>
              <w:rPr>
                <w:b/>
                <w:bCs/>
                <w:highlight w:val="green"/>
              </w:rPr>
            </w:pPr>
            <w:r w:rsidRPr="0098690E">
              <w:rPr>
                <w:b/>
                <w:bCs/>
                <w:highlight w:val="green"/>
              </w:rPr>
              <w:t xml:space="preserve">If 2 and ipadm = 2, the record is excluded, </w:t>
            </w:r>
          </w:p>
          <w:p w14:paraId="3808175E" w14:textId="57166F75" w:rsidR="0098690E" w:rsidRPr="0098690E" w:rsidRDefault="0098690E" w:rsidP="0098690E">
            <w:pPr>
              <w:jc w:val="center"/>
            </w:pPr>
            <w:r w:rsidRPr="0098690E">
              <w:rPr>
                <w:b/>
                <w:bCs/>
                <w:highlight w:val="green"/>
              </w:rPr>
              <w:t>else if ipadm = 1, go to hospice</w:t>
            </w:r>
          </w:p>
          <w:p w14:paraId="2879580C" w14:textId="77777777" w:rsidR="00C93986" w:rsidRPr="00A549A0" w:rsidRDefault="00C93986" w:rsidP="00C93986">
            <w:pPr>
              <w:jc w:val="center"/>
            </w:pPr>
          </w:p>
        </w:tc>
        <w:tc>
          <w:tcPr>
            <w:tcW w:w="6300" w:type="dxa"/>
            <w:tcBorders>
              <w:top w:val="single" w:sz="6" w:space="0" w:color="auto"/>
              <w:left w:val="single" w:sz="6" w:space="0" w:color="auto"/>
              <w:bottom w:val="single" w:sz="6" w:space="0" w:color="auto"/>
              <w:right w:val="single" w:sz="6" w:space="0" w:color="auto"/>
            </w:tcBorders>
          </w:tcPr>
          <w:p w14:paraId="523380C0" w14:textId="77777777" w:rsidR="00C93986" w:rsidRPr="003A682F" w:rsidRDefault="00C93986" w:rsidP="00C93986">
            <w:pPr>
              <w:rPr>
                <w:b/>
                <w:u w:val="single"/>
              </w:rPr>
            </w:pPr>
            <w:r w:rsidRPr="003A682F">
              <w:t>For purposes of EPRP, Nexus refers to a designated group of clinics having a specific stop code (primary or secondary) as shown in Table 8.</w:t>
            </w:r>
          </w:p>
          <w:p w14:paraId="1CDF2F07" w14:textId="77777777" w:rsidR="00C93986" w:rsidRPr="003A682F" w:rsidRDefault="00C93986" w:rsidP="00C93986">
            <w:pPr>
              <w:rPr>
                <w:b/>
              </w:rPr>
            </w:pPr>
            <w:r w:rsidRPr="003A682F">
              <w:rPr>
                <w:b/>
              </w:rPr>
              <w:t>To answer “yes” all of the following are required:</w:t>
            </w:r>
          </w:p>
          <w:p w14:paraId="391BDAE3" w14:textId="77777777" w:rsidR="00C93986" w:rsidRPr="003A682F" w:rsidRDefault="00C93986" w:rsidP="00C93986">
            <w:pPr>
              <w:pStyle w:val="ListParagraph"/>
              <w:numPr>
                <w:ilvl w:val="0"/>
                <w:numId w:val="2"/>
              </w:numPr>
            </w:pPr>
            <w:r w:rsidRPr="003A682F">
              <w:t xml:space="preserve">the visit must have occurred during the timeframe displayed in the question; </w:t>
            </w:r>
            <w:r w:rsidRPr="003A682F">
              <w:rPr>
                <w:b/>
              </w:rPr>
              <w:t>and</w:t>
            </w:r>
          </w:p>
          <w:p w14:paraId="7CA90AE8" w14:textId="75B38729" w:rsidR="00C93986" w:rsidRPr="003A682F" w:rsidRDefault="00C93986" w:rsidP="00C93986">
            <w:pPr>
              <w:pStyle w:val="ListParagraph"/>
              <w:numPr>
                <w:ilvl w:val="0"/>
                <w:numId w:val="2"/>
              </w:numPr>
              <w:rPr>
                <w:b/>
              </w:rPr>
            </w:pPr>
            <w:r w:rsidRPr="003A682F">
              <w:t xml:space="preserve">the patient must be seen by a physician/NP/PA, psychologist or Clinical Nurse Specialist; </w:t>
            </w:r>
            <w:r w:rsidRPr="003A682F">
              <w:rPr>
                <w:b/>
              </w:rPr>
              <w:t>and</w:t>
            </w:r>
          </w:p>
          <w:p w14:paraId="7C145B51" w14:textId="2C90CDA5" w:rsidR="00C93986" w:rsidRPr="003A682F" w:rsidRDefault="00C93986" w:rsidP="00C93986">
            <w:pPr>
              <w:pStyle w:val="ListParagraph"/>
              <w:numPr>
                <w:ilvl w:val="0"/>
                <w:numId w:val="2"/>
              </w:numPr>
              <w:rPr>
                <w:b/>
              </w:rPr>
            </w:pPr>
            <w:r w:rsidRPr="003A682F">
              <w:t>the visit must be a face to face OR clinical video telehealth (CVT)</w:t>
            </w:r>
            <w:r>
              <w:t>,</w:t>
            </w:r>
            <w:r w:rsidRPr="003A682F">
              <w:t xml:space="preserve"> OR </w:t>
            </w:r>
            <w:r w:rsidRPr="00BD2190">
              <w:rPr>
                <w:highlight w:val="yellow"/>
              </w:rPr>
              <w:t>VA Video Connect</w:t>
            </w:r>
            <w:r>
              <w:rPr>
                <w:highlight w:val="yellow"/>
              </w:rPr>
              <w:t xml:space="preserve"> </w:t>
            </w:r>
            <w:r w:rsidRPr="00BD2190">
              <w:rPr>
                <w:highlight w:val="yellow"/>
              </w:rPr>
              <w:t>(VVC),</w:t>
            </w:r>
            <w:r w:rsidRPr="00DF08CE">
              <w:t xml:space="preserve"> </w:t>
            </w:r>
            <w:r>
              <w:t xml:space="preserve">OR </w:t>
            </w:r>
            <w:r w:rsidRPr="003A682F">
              <w:t xml:space="preserve">telephone encounter; </w:t>
            </w:r>
            <w:r w:rsidRPr="003A682F">
              <w:rPr>
                <w:b/>
              </w:rPr>
              <w:t>and</w:t>
            </w:r>
          </w:p>
          <w:p w14:paraId="34002824" w14:textId="77777777" w:rsidR="00C93986" w:rsidRPr="003A682F" w:rsidRDefault="00C93986" w:rsidP="00C93986">
            <w:pPr>
              <w:pStyle w:val="ListParagraph"/>
              <w:numPr>
                <w:ilvl w:val="0"/>
                <w:numId w:val="2"/>
              </w:numPr>
            </w:pPr>
            <w:r w:rsidRPr="003A682F">
              <w:t>the visit must be in one of the Nexus clinics</w:t>
            </w:r>
          </w:p>
          <w:p w14:paraId="0510AE58" w14:textId="77777777" w:rsidR="00C93986" w:rsidRPr="003A682F" w:rsidRDefault="00C93986" w:rsidP="00C93986">
            <w:pPr>
              <w:pStyle w:val="Footer"/>
              <w:tabs>
                <w:tab w:val="clear" w:pos="4320"/>
                <w:tab w:val="clear" w:pos="8640"/>
              </w:tabs>
              <w:ind w:left="360"/>
              <w:rPr>
                <w:sz w:val="22"/>
              </w:rPr>
            </w:pPr>
            <w:r w:rsidRPr="003A682F">
              <w:rPr>
                <w:b/>
              </w:rPr>
              <w:t>Note:</w:t>
            </w:r>
            <w:r w:rsidRPr="003A682F">
              <w:t xml:space="preserve"> “Nexus clinics” include primary care, specialty clinics and mental health clinics.  Refer to Table 8 to view the Nexus clinics list to determine the patient was seen in a Nexus clinic.</w:t>
            </w:r>
          </w:p>
          <w:p w14:paraId="6BFD2176" w14:textId="77777777" w:rsidR="00C93986" w:rsidRPr="003A682F" w:rsidRDefault="00C93986" w:rsidP="00C93986">
            <w:pPr>
              <w:pStyle w:val="ListParagraph"/>
              <w:ind w:left="360"/>
              <w:rPr>
                <w:u w:val="single"/>
              </w:rPr>
            </w:pPr>
            <w:r w:rsidRPr="003A682F">
              <w:rPr>
                <w:u w:val="single"/>
              </w:rPr>
              <w:t>If the Veteran is admitted to a VHA Residential Rehabilitation program or Domiciliary, consider applicable Nexus Clinic visits when answering this question.</w:t>
            </w:r>
          </w:p>
          <w:p w14:paraId="68F98E3F" w14:textId="77777777" w:rsidR="00C93986" w:rsidRPr="003A682F" w:rsidRDefault="00C93986" w:rsidP="00C93986">
            <w:pPr>
              <w:pStyle w:val="ListParagraph"/>
              <w:numPr>
                <w:ilvl w:val="0"/>
                <w:numId w:val="2"/>
              </w:numPr>
              <w:rPr>
                <w:strike/>
              </w:rPr>
            </w:pPr>
            <w:r w:rsidRPr="003A682F">
              <w:rPr>
                <w:u w:val="single"/>
              </w:rPr>
              <w:t>Telephone encounters:</w:t>
            </w:r>
            <w:r w:rsidRPr="003A682F">
              <w:rPr>
                <w:sz w:val="22"/>
                <w:szCs w:val="22"/>
              </w:rPr>
              <w:t xml:space="preserve"> </w:t>
            </w:r>
            <w:r w:rsidRPr="003A682F">
              <w:t>Please note that the VHA sampling criteria for telephone encounters requires documentation of a qualifying primary telephone stop code, secondary NEXUS stop code AND CPT code. The stop codes differ by clinic type and the CPT codes differ by provider type, purpose of encounter and length of encounter. The only acceptable CPT codes are: 90833, 90836, 90838, 98968 and 99443. The telephone encounter duration must be a minimum of 21 minutes.</w:t>
            </w:r>
          </w:p>
          <w:p w14:paraId="48D2F3C2" w14:textId="77777777" w:rsidR="00C93986" w:rsidRPr="003A682F" w:rsidRDefault="00C93986" w:rsidP="00C93986">
            <w:pPr>
              <w:pStyle w:val="ListParagraph"/>
              <w:ind w:left="0"/>
              <w:rPr>
                <w:b/>
              </w:rPr>
            </w:pPr>
            <w:r w:rsidRPr="003A682F">
              <w:rPr>
                <w:b/>
              </w:rPr>
              <w:t>If any above requirement is NOT met, enter “2”.</w:t>
            </w:r>
          </w:p>
          <w:p w14:paraId="5FDE3064" w14:textId="77777777" w:rsidR="00C93986" w:rsidRPr="003A682F" w:rsidRDefault="00C93986" w:rsidP="00C93986">
            <w:pPr>
              <w:rPr>
                <w:b/>
                <w:u w:val="single"/>
              </w:rPr>
            </w:pPr>
            <w:r w:rsidRPr="003A682F">
              <w:rPr>
                <w:b/>
                <w:u w:val="single"/>
              </w:rPr>
              <w:t>Exclusion Statement:</w:t>
            </w:r>
          </w:p>
          <w:p w14:paraId="69F36124" w14:textId="77777777" w:rsidR="00C93986" w:rsidRPr="00A549A0" w:rsidRDefault="00C93986" w:rsidP="00C93986">
            <w:pPr>
              <w:pStyle w:val="Header"/>
              <w:tabs>
                <w:tab w:val="clear" w:pos="4320"/>
                <w:tab w:val="clear" w:pos="8640"/>
              </w:tabs>
              <w:rPr>
                <w:b/>
                <w:bCs/>
                <w:szCs w:val="19"/>
              </w:rPr>
            </w:pPr>
            <w:r w:rsidRPr="003A682F">
              <w:t xml:space="preserve">Although the stop code indicated a visit to a Nexus clinic, the Veteran was not seen by a physician, NP, PA, Psychologist, or Clinical Nurse Specialist in an applicable outpatient clinic within the study year.  </w:t>
            </w:r>
          </w:p>
        </w:tc>
      </w:tr>
      <w:tr w:rsidR="00C93986" w:rsidRPr="00A549A0" w14:paraId="2B51E324"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64BE4C46" w14:textId="519CD1CE" w:rsidR="00C93986" w:rsidRDefault="00C93986" w:rsidP="00C93986">
            <w:pPr>
              <w:jc w:val="center"/>
              <w:rPr>
                <w:sz w:val="23"/>
                <w:szCs w:val="23"/>
              </w:rPr>
            </w:pPr>
            <w:r>
              <w:rPr>
                <w:sz w:val="23"/>
                <w:szCs w:val="23"/>
              </w:rPr>
              <w:t>15</w:t>
            </w:r>
          </w:p>
        </w:tc>
        <w:tc>
          <w:tcPr>
            <w:tcW w:w="1350" w:type="dxa"/>
            <w:tcBorders>
              <w:top w:val="single" w:sz="6" w:space="0" w:color="auto"/>
              <w:left w:val="single" w:sz="6" w:space="0" w:color="auto"/>
              <w:bottom w:val="single" w:sz="6" w:space="0" w:color="auto"/>
              <w:right w:val="single" w:sz="6" w:space="0" w:color="auto"/>
            </w:tcBorders>
          </w:tcPr>
          <w:p w14:paraId="7380FB6F" w14:textId="77777777" w:rsidR="00C93986" w:rsidRPr="003A682F" w:rsidRDefault="00C93986" w:rsidP="00C93986">
            <w:pPr>
              <w:jc w:val="center"/>
            </w:pPr>
            <w:r w:rsidRPr="003A682F">
              <w:t>nexusdt2</w:t>
            </w:r>
          </w:p>
        </w:tc>
        <w:tc>
          <w:tcPr>
            <w:tcW w:w="4320" w:type="dxa"/>
            <w:tcBorders>
              <w:top w:val="single" w:sz="6" w:space="0" w:color="auto"/>
              <w:left w:val="single" w:sz="6" w:space="0" w:color="auto"/>
              <w:bottom w:val="single" w:sz="6" w:space="0" w:color="auto"/>
              <w:right w:val="single" w:sz="6" w:space="0" w:color="auto"/>
            </w:tcBorders>
          </w:tcPr>
          <w:p w14:paraId="363AC1A5" w14:textId="10E20F35" w:rsidR="00C93986" w:rsidRPr="003A682F" w:rsidRDefault="00C93986" w:rsidP="00C93986">
            <w:pPr>
              <w:pStyle w:val="Footer"/>
              <w:tabs>
                <w:tab w:val="clear" w:pos="4320"/>
                <w:tab w:val="clear" w:pos="8640"/>
              </w:tabs>
              <w:rPr>
                <w:sz w:val="22"/>
              </w:rPr>
            </w:pPr>
            <w:r w:rsidRPr="003A682F">
              <w:rPr>
                <w:sz w:val="22"/>
              </w:rPr>
              <w:t>Enter the date of the most recent visit to a Nexus clinic during which the patient was seen by a physician, NP, PA, Psychologist, or Clinical Nurse Specialist.</w:t>
            </w:r>
          </w:p>
        </w:tc>
        <w:tc>
          <w:tcPr>
            <w:tcW w:w="2250" w:type="dxa"/>
            <w:tcBorders>
              <w:top w:val="single" w:sz="6" w:space="0" w:color="auto"/>
              <w:left w:val="single" w:sz="6" w:space="0" w:color="auto"/>
              <w:bottom w:val="single" w:sz="6" w:space="0" w:color="auto"/>
              <w:right w:val="single" w:sz="6" w:space="0" w:color="auto"/>
            </w:tcBorders>
          </w:tcPr>
          <w:p w14:paraId="07239536" w14:textId="77777777" w:rsidR="00C93986" w:rsidRPr="003A682F" w:rsidRDefault="00C93986" w:rsidP="00C93986">
            <w:pPr>
              <w:jc w:val="center"/>
            </w:pPr>
            <w:r w:rsidRPr="003A682F">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C93986" w:rsidRPr="003A682F" w14:paraId="125DCA25" w14:textId="77777777" w:rsidTr="0079081B">
              <w:tc>
                <w:tcPr>
                  <w:tcW w:w="1569" w:type="dxa"/>
                </w:tcPr>
                <w:p w14:paraId="7B1FE9EB" w14:textId="77777777" w:rsidR="00C93986" w:rsidRPr="003A682F" w:rsidRDefault="00C93986" w:rsidP="00C93986">
                  <w:pPr>
                    <w:jc w:val="center"/>
                  </w:pPr>
                  <w:r w:rsidRPr="003A682F">
                    <w:t>&lt; = 1 year prior or = stdybeg and &lt; = stdyend</w:t>
                  </w:r>
                </w:p>
              </w:tc>
            </w:tr>
          </w:tbl>
          <w:p w14:paraId="3320A4F7" w14:textId="77777777" w:rsidR="00C93986" w:rsidRPr="003A682F" w:rsidRDefault="00C93986" w:rsidP="00C93986">
            <w:pPr>
              <w:jc w:val="center"/>
            </w:pPr>
          </w:p>
        </w:tc>
        <w:tc>
          <w:tcPr>
            <w:tcW w:w="6300" w:type="dxa"/>
            <w:tcBorders>
              <w:top w:val="single" w:sz="6" w:space="0" w:color="auto"/>
              <w:left w:val="single" w:sz="6" w:space="0" w:color="auto"/>
              <w:bottom w:val="single" w:sz="6" w:space="0" w:color="auto"/>
              <w:right w:val="single" w:sz="6" w:space="0" w:color="auto"/>
            </w:tcBorders>
          </w:tcPr>
          <w:p w14:paraId="06656210" w14:textId="77777777" w:rsidR="00C93986" w:rsidRPr="005F623F" w:rsidRDefault="00C93986" w:rsidP="00C93986">
            <w:pPr>
              <w:rPr>
                <w:b/>
              </w:rPr>
            </w:pPr>
            <w:r w:rsidRPr="005F623F">
              <w:rPr>
                <w:b/>
              </w:rPr>
              <w:t>Enter the exact date of the most recent visit to a Nexus clinic during which the patient was seen by a physician/NP/PA, psychologist or Clinical Nurse Specialist.</w:t>
            </w:r>
          </w:p>
          <w:p w14:paraId="7A6FBA7A" w14:textId="77777777" w:rsidR="00C93986" w:rsidRPr="003A682F" w:rsidRDefault="00C93986" w:rsidP="00C93986"/>
        </w:tc>
      </w:tr>
      <w:tr w:rsidR="00C93986" w:rsidRPr="00A549A0" w14:paraId="09B15674"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5A7EE19D" w14:textId="022993A5" w:rsidR="00C93986" w:rsidDel="006B3140" w:rsidRDefault="00C93986" w:rsidP="00C93986">
            <w:pPr>
              <w:jc w:val="center"/>
              <w:rPr>
                <w:sz w:val="23"/>
                <w:szCs w:val="23"/>
              </w:rPr>
            </w:pPr>
            <w:r>
              <w:rPr>
                <w:sz w:val="23"/>
                <w:szCs w:val="23"/>
              </w:rPr>
              <w:lastRenderedPageBreak/>
              <w:t>16</w:t>
            </w:r>
          </w:p>
        </w:tc>
        <w:tc>
          <w:tcPr>
            <w:tcW w:w="1350" w:type="dxa"/>
            <w:tcBorders>
              <w:top w:val="single" w:sz="6" w:space="0" w:color="auto"/>
              <w:left w:val="single" w:sz="6" w:space="0" w:color="auto"/>
              <w:bottom w:val="single" w:sz="6" w:space="0" w:color="auto"/>
              <w:right w:val="single" w:sz="6" w:space="0" w:color="auto"/>
            </w:tcBorders>
          </w:tcPr>
          <w:p w14:paraId="50A239E6" w14:textId="5F34BD21" w:rsidR="00C93986" w:rsidRPr="003A682F" w:rsidRDefault="00C93986" w:rsidP="00C93986">
            <w:pPr>
              <w:jc w:val="center"/>
            </w:pPr>
            <w:r w:rsidRPr="00DF08CE">
              <w:t>nexuscvt2</w:t>
            </w:r>
          </w:p>
        </w:tc>
        <w:tc>
          <w:tcPr>
            <w:tcW w:w="4320" w:type="dxa"/>
            <w:tcBorders>
              <w:top w:val="single" w:sz="6" w:space="0" w:color="auto"/>
              <w:left w:val="single" w:sz="6" w:space="0" w:color="auto"/>
              <w:bottom w:val="single" w:sz="6" w:space="0" w:color="auto"/>
              <w:right w:val="single" w:sz="6" w:space="0" w:color="auto"/>
            </w:tcBorders>
          </w:tcPr>
          <w:p w14:paraId="05487355" w14:textId="77777777" w:rsidR="00C93986" w:rsidRPr="00DF08CE" w:rsidRDefault="00C93986" w:rsidP="00C93986">
            <w:pPr>
              <w:pStyle w:val="Footer"/>
              <w:tabs>
                <w:tab w:val="clear" w:pos="4320"/>
                <w:tab w:val="clear" w:pos="8640"/>
              </w:tabs>
              <w:rPr>
                <w:sz w:val="22"/>
              </w:rPr>
            </w:pPr>
            <w:r w:rsidRPr="00DF08CE">
              <w:rPr>
                <w:sz w:val="22"/>
              </w:rPr>
              <w:t xml:space="preserve">Was the Nexus clinic visit on (computer display nexusdt2) a </w:t>
            </w:r>
            <w:r w:rsidRPr="00DF08CE">
              <w:rPr>
                <w:sz w:val="22"/>
                <w:u w:val="single"/>
              </w:rPr>
              <w:t>clinical video telehealth</w:t>
            </w:r>
            <w:r w:rsidRPr="00DF08CE">
              <w:rPr>
                <w:sz w:val="22"/>
              </w:rPr>
              <w:t xml:space="preserve"> (CVT) encounter?</w:t>
            </w:r>
          </w:p>
          <w:p w14:paraId="477D3D46" w14:textId="77777777" w:rsidR="00C93986" w:rsidRPr="00DF08CE" w:rsidRDefault="00C93986" w:rsidP="00C93986">
            <w:pPr>
              <w:pStyle w:val="Footer"/>
              <w:numPr>
                <w:ilvl w:val="0"/>
                <w:numId w:val="59"/>
              </w:numPr>
              <w:tabs>
                <w:tab w:val="clear" w:pos="4320"/>
                <w:tab w:val="clear" w:pos="8640"/>
              </w:tabs>
              <w:rPr>
                <w:sz w:val="22"/>
              </w:rPr>
            </w:pPr>
            <w:r w:rsidRPr="00DF08CE">
              <w:rPr>
                <w:sz w:val="22"/>
              </w:rPr>
              <w:t>Yes</w:t>
            </w:r>
          </w:p>
          <w:p w14:paraId="7A93FBAD" w14:textId="2965EDFB" w:rsidR="00C93986" w:rsidRPr="003A682F" w:rsidRDefault="00C93986" w:rsidP="00C93986">
            <w:pPr>
              <w:pStyle w:val="Footer"/>
              <w:numPr>
                <w:ilvl w:val="0"/>
                <w:numId w:val="59"/>
              </w:numPr>
              <w:tabs>
                <w:tab w:val="clear" w:pos="4320"/>
                <w:tab w:val="clear" w:pos="8640"/>
              </w:tabs>
              <w:rPr>
                <w:sz w:val="22"/>
              </w:rPr>
            </w:pPr>
            <w:r w:rsidRPr="00DF08CE">
              <w:rPr>
                <w:sz w:val="22"/>
              </w:rPr>
              <w:t>No</w:t>
            </w:r>
          </w:p>
        </w:tc>
        <w:tc>
          <w:tcPr>
            <w:tcW w:w="2250" w:type="dxa"/>
            <w:tcBorders>
              <w:top w:val="single" w:sz="6" w:space="0" w:color="auto"/>
              <w:left w:val="single" w:sz="6" w:space="0" w:color="auto"/>
              <w:bottom w:val="single" w:sz="6" w:space="0" w:color="auto"/>
              <w:right w:val="single" w:sz="6" w:space="0" w:color="auto"/>
            </w:tcBorders>
          </w:tcPr>
          <w:p w14:paraId="04A2DFB0" w14:textId="77777777" w:rsidR="00C93986" w:rsidRPr="00DF08CE" w:rsidRDefault="00C93986" w:rsidP="00C93986">
            <w:pPr>
              <w:jc w:val="center"/>
            </w:pPr>
            <w:r w:rsidRPr="00DF08CE">
              <w:t>1,2</w:t>
            </w:r>
          </w:p>
          <w:p w14:paraId="776C2865" w14:textId="77777777" w:rsidR="00C93986" w:rsidRPr="00DF08CE" w:rsidRDefault="00C93986" w:rsidP="00C93986">
            <w:pPr>
              <w:jc w:val="center"/>
            </w:pPr>
            <w:r w:rsidRPr="00DF08CE">
              <w:t>If 1, go to nxusloc2</w:t>
            </w:r>
          </w:p>
          <w:p w14:paraId="1A2B14DC" w14:textId="77777777" w:rsidR="00C93986" w:rsidRPr="003A682F" w:rsidRDefault="00C93986" w:rsidP="00C93986">
            <w:pPr>
              <w:jc w:val="center"/>
            </w:pPr>
          </w:p>
        </w:tc>
        <w:tc>
          <w:tcPr>
            <w:tcW w:w="6300" w:type="dxa"/>
            <w:tcBorders>
              <w:top w:val="single" w:sz="6" w:space="0" w:color="auto"/>
              <w:left w:val="single" w:sz="6" w:space="0" w:color="auto"/>
              <w:bottom w:val="single" w:sz="6" w:space="0" w:color="auto"/>
              <w:right w:val="single" w:sz="6" w:space="0" w:color="auto"/>
            </w:tcBorders>
          </w:tcPr>
          <w:p w14:paraId="0B569325" w14:textId="77777777" w:rsidR="00C93986" w:rsidRPr="00DF08CE" w:rsidRDefault="00C93986" w:rsidP="00C93986">
            <w:pPr>
              <w:rPr>
                <w:b/>
              </w:rPr>
            </w:pPr>
            <w:r w:rsidRPr="00DF08CE">
              <w:rPr>
                <w:b/>
              </w:rPr>
              <w:t>CVT is a real-time interactive video encounter between the physician, NP, PA, Psychologist, or Clinical Nurse Specialist (CNS) and the patient.</w:t>
            </w:r>
          </w:p>
          <w:p w14:paraId="1357AE03" w14:textId="77777777" w:rsidR="00C93986" w:rsidRPr="00DF08CE" w:rsidRDefault="00C93986" w:rsidP="00C93986">
            <w:r w:rsidRPr="00DF08CE">
              <w:rPr>
                <w:b/>
              </w:rPr>
              <w:t>Note:</w:t>
            </w:r>
            <w:r w:rsidRPr="00DF08CE">
              <w:t xml:space="preserve"> The clinic note title/description may not reflect CVT. Please read note to determine if visit was conducted via CVT. </w:t>
            </w:r>
          </w:p>
          <w:p w14:paraId="25BB6C14" w14:textId="77777777" w:rsidR="00C93986" w:rsidRPr="00DF08CE" w:rsidRDefault="00C93986" w:rsidP="00C93986">
            <w:r w:rsidRPr="00DF08CE">
              <w:t>CVT visit documentation may also describe method used such as VA Video Connect (VVC).</w:t>
            </w:r>
          </w:p>
          <w:p w14:paraId="222DFD94" w14:textId="77777777" w:rsidR="00C93986" w:rsidRPr="00DF08CE" w:rsidRDefault="00C93986" w:rsidP="00C93986">
            <w:pPr>
              <w:pStyle w:val="ListParagraph"/>
              <w:numPr>
                <w:ilvl w:val="0"/>
                <w:numId w:val="60"/>
              </w:numPr>
            </w:pPr>
            <w:r w:rsidRPr="00DF08CE">
              <w:t xml:space="preserve">If the visit with a physician, NP, PA, Psychologist, or Clinical Nurse Specialist on the date displayed was a clinical video telehealth (CVT) encounter, enter “1”. </w:t>
            </w:r>
          </w:p>
          <w:p w14:paraId="5965E716" w14:textId="77777777" w:rsidR="00C93986" w:rsidRPr="00DF08CE" w:rsidRDefault="00C93986" w:rsidP="00C93986">
            <w:pPr>
              <w:pStyle w:val="ListParagraph"/>
              <w:numPr>
                <w:ilvl w:val="0"/>
                <w:numId w:val="60"/>
              </w:numPr>
            </w:pPr>
            <w:r w:rsidRPr="00DF08CE">
              <w:t>If the visit was not a CVT encounter, enter “2”.</w:t>
            </w:r>
          </w:p>
          <w:p w14:paraId="01CBFCE4" w14:textId="355F2C68" w:rsidR="00C93986" w:rsidRPr="006B3140" w:rsidRDefault="00C93986" w:rsidP="00C93986">
            <w:pPr>
              <w:rPr>
                <w:b/>
              </w:rPr>
            </w:pPr>
            <w:r w:rsidRPr="00DF08CE">
              <w:rPr>
                <w:b/>
              </w:rPr>
              <w:t>Exclude</w:t>
            </w:r>
            <w:r w:rsidRPr="00DF08CE">
              <w:t>: telephone encounter</w:t>
            </w:r>
          </w:p>
        </w:tc>
      </w:tr>
      <w:tr w:rsidR="00C93986" w:rsidRPr="00A549A0" w14:paraId="475C2952"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62AEC9EB" w14:textId="69961273" w:rsidR="00C93986" w:rsidDel="006B3140" w:rsidRDefault="00C93986" w:rsidP="00C93986">
            <w:pPr>
              <w:jc w:val="center"/>
              <w:rPr>
                <w:sz w:val="23"/>
                <w:szCs w:val="23"/>
              </w:rPr>
            </w:pPr>
            <w:r>
              <w:rPr>
                <w:sz w:val="23"/>
                <w:szCs w:val="23"/>
              </w:rPr>
              <w:t>17</w:t>
            </w:r>
          </w:p>
        </w:tc>
        <w:tc>
          <w:tcPr>
            <w:tcW w:w="1350" w:type="dxa"/>
            <w:tcBorders>
              <w:top w:val="single" w:sz="6" w:space="0" w:color="auto"/>
              <w:left w:val="single" w:sz="6" w:space="0" w:color="auto"/>
              <w:bottom w:val="single" w:sz="6" w:space="0" w:color="auto"/>
              <w:right w:val="single" w:sz="6" w:space="0" w:color="auto"/>
            </w:tcBorders>
          </w:tcPr>
          <w:p w14:paraId="668516D8" w14:textId="22167397" w:rsidR="00C93986" w:rsidRPr="003A682F" w:rsidRDefault="00C93986" w:rsidP="00C93986">
            <w:pPr>
              <w:jc w:val="center"/>
            </w:pPr>
            <w:r w:rsidRPr="00DF08CE">
              <w:t>nexustele2</w:t>
            </w:r>
          </w:p>
        </w:tc>
        <w:tc>
          <w:tcPr>
            <w:tcW w:w="4320" w:type="dxa"/>
            <w:tcBorders>
              <w:top w:val="single" w:sz="6" w:space="0" w:color="auto"/>
              <w:left w:val="single" w:sz="6" w:space="0" w:color="auto"/>
              <w:bottom w:val="single" w:sz="6" w:space="0" w:color="auto"/>
              <w:right w:val="single" w:sz="6" w:space="0" w:color="auto"/>
            </w:tcBorders>
          </w:tcPr>
          <w:p w14:paraId="525D2CB7" w14:textId="77777777" w:rsidR="00C93986" w:rsidRPr="00DF08CE" w:rsidRDefault="00C93986" w:rsidP="00C93986">
            <w:pPr>
              <w:pStyle w:val="Footer"/>
              <w:tabs>
                <w:tab w:val="clear" w:pos="4320"/>
                <w:tab w:val="clear" w:pos="8640"/>
              </w:tabs>
              <w:rPr>
                <w:sz w:val="22"/>
              </w:rPr>
            </w:pPr>
            <w:r w:rsidRPr="00DF08CE">
              <w:rPr>
                <w:sz w:val="22"/>
              </w:rPr>
              <w:t xml:space="preserve">Was the Nexus clinic visit on (computer display nexusdt2) a </w:t>
            </w:r>
            <w:r w:rsidRPr="00DF08CE">
              <w:rPr>
                <w:sz w:val="22"/>
                <w:u w:val="single"/>
              </w:rPr>
              <w:t>telephone</w:t>
            </w:r>
            <w:r w:rsidRPr="00DF08CE">
              <w:rPr>
                <w:sz w:val="22"/>
              </w:rPr>
              <w:t xml:space="preserve"> encounter?</w:t>
            </w:r>
          </w:p>
          <w:p w14:paraId="5B893F8C" w14:textId="77777777" w:rsidR="00C93986" w:rsidRPr="00DF08CE" w:rsidRDefault="00C93986" w:rsidP="00C93986">
            <w:pPr>
              <w:pStyle w:val="Footer"/>
              <w:numPr>
                <w:ilvl w:val="0"/>
                <w:numId w:val="61"/>
              </w:numPr>
              <w:tabs>
                <w:tab w:val="clear" w:pos="4320"/>
                <w:tab w:val="clear" w:pos="8640"/>
              </w:tabs>
              <w:rPr>
                <w:sz w:val="22"/>
              </w:rPr>
            </w:pPr>
            <w:r w:rsidRPr="00DF08CE">
              <w:rPr>
                <w:sz w:val="22"/>
              </w:rPr>
              <w:t>Yes</w:t>
            </w:r>
          </w:p>
          <w:p w14:paraId="1ACA5628" w14:textId="09C5D921" w:rsidR="00C93986" w:rsidRPr="003A682F" w:rsidRDefault="00C93986" w:rsidP="00C93986">
            <w:pPr>
              <w:pStyle w:val="Footer"/>
              <w:numPr>
                <w:ilvl w:val="0"/>
                <w:numId w:val="61"/>
              </w:numPr>
              <w:tabs>
                <w:tab w:val="clear" w:pos="4320"/>
                <w:tab w:val="clear" w:pos="8640"/>
              </w:tabs>
              <w:rPr>
                <w:sz w:val="22"/>
              </w:rPr>
            </w:pPr>
            <w:r w:rsidRPr="00DF08CE">
              <w:rPr>
                <w:sz w:val="22"/>
              </w:rPr>
              <w:t>No</w:t>
            </w:r>
          </w:p>
        </w:tc>
        <w:tc>
          <w:tcPr>
            <w:tcW w:w="2250" w:type="dxa"/>
            <w:tcBorders>
              <w:top w:val="single" w:sz="6" w:space="0" w:color="auto"/>
              <w:left w:val="single" w:sz="6" w:space="0" w:color="auto"/>
              <w:bottom w:val="single" w:sz="6" w:space="0" w:color="auto"/>
              <w:right w:val="single" w:sz="6" w:space="0" w:color="auto"/>
            </w:tcBorders>
          </w:tcPr>
          <w:p w14:paraId="5F57EF68" w14:textId="2F90DB4E" w:rsidR="00C93986" w:rsidRPr="003A682F" w:rsidRDefault="00C93986" w:rsidP="00C93986">
            <w:pPr>
              <w:jc w:val="center"/>
            </w:pPr>
            <w:r w:rsidRPr="00DF08CE">
              <w:t>1,2</w:t>
            </w:r>
          </w:p>
        </w:tc>
        <w:tc>
          <w:tcPr>
            <w:tcW w:w="6300" w:type="dxa"/>
            <w:tcBorders>
              <w:top w:val="single" w:sz="6" w:space="0" w:color="auto"/>
              <w:left w:val="single" w:sz="6" w:space="0" w:color="auto"/>
              <w:bottom w:val="single" w:sz="6" w:space="0" w:color="auto"/>
              <w:right w:val="single" w:sz="6" w:space="0" w:color="auto"/>
            </w:tcBorders>
          </w:tcPr>
          <w:p w14:paraId="6339FFB3" w14:textId="77777777" w:rsidR="00C93986" w:rsidRPr="00DF08CE" w:rsidRDefault="00C93986" w:rsidP="00C93986">
            <w:r w:rsidRPr="00DF08CE">
              <w:t xml:space="preserve">If the visit with a physician, NP, PA, Psychologist, or Clinical Nurse Specialist on the date displayed was a telephone encounter, enter “1”. </w:t>
            </w:r>
          </w:p>
          <w:p w14:paraId="431350FE" w14:textId="77777777" w:rsidR="00C93986" w:rsidRPr="00DF08CE" w:rsidRDefault="00C93986" w:rsidP="00C93986">
            <w:r w:rsidRPr="00DF08CE">
              <w:t>If the visit was not a telephone encounter, enter “2”.</w:t>
            </w:r>
          </w:p>
          <w:p w14:paraId="4B884F6F" w14:textId="650844FC" w:rsidR="00C93986" w:rsidRPr="006B3140" w:rsidRDefault="00C93986" w:rsidP="00C93986">
            <w:pPr>
              <w:rPr>
                <w:b/>
              </w:rPr>
            </w:pPr>
            <w:r w:rsidRPr="00DF08CE">
              <w:rPr>
                <w:b/>
              </w:rPr>
              <w:t>Exclude</w:t>
            </w:r>
            <w:r w:rsidRPr="00DF08CE">
              <w:t>: Clinical video telehealth (CVT)</w:t>
            </w:r>
            <w:r>
              <w:t xml:space="preserve"> or</w:t>
            </w:r>
            <w:r w:rsidRPr="006B3140">
              <w:t xml:space="preserve"> VA Video Connect (VVC)</w:t>
            </w:r>
          </w:p>
        </w:tc>
      </w:tr>
      <w:tr w:rsidR="00C93986" w:rsidRPr="00A549A0" w14:paraId="5E7DD81B"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02A5374E" w14:textId="77B369EF" w:rsidR="00C93986" w:rsidDel="006B3140" w:rsidRDefault="00C93986" w:rsidP="00C93986">
            <w:pPr>
              <w:jc w:val="center"/>
              <w:rPr>
                <w:sz w:val="23"/>
                <w:szCs w:val="23"/>
              </w:rPr>
            </w:pPr>
            <w:r>
              <w:rPr>
                <w:sz w:val="23"/>
                <w:szCs w:val="23"/>
              </w:rPr>
              <w:t>18</w:t>
            </w:r>
          </w:p>
        </w:tc>
        <w:tc>
          <w:tcPr>
            <w:tcW w:w="1350" w:type="dxa"/>
            <w:tcBorders>
              <w:top w:val="single" w:sz="6" w:space="0" w:color="auto"/>
              <w:left w:val="single" w:sz="6" w:space="0" w:color="auto"/>
              <w:bottom w:val="single" w:sz="6" w:space="0" w:color="auto"/>
              <w:right w:val="single" w:sz="6" w:space="0" w:color="auto"/>
            </w:tcBorders>
          </w:tcPr>
          <w:p w14:paraId="174751DA" w14:textId="6A661D7A" w:rsidR="00C93986" w:rsidRPr="003A682F" w:rsidRDefault="00C93986" w:rsidP="00C93986">
            <w:pPr>
              <w:jc w:val="center"/>
            </w:pPr>
            <w:r w:rsidRPr="00DF08CE">
              <w:t>nxusloc2</w:t>
            </w:r>
          </w:p>
        </w:tc>
        <w:tc>
          <w:tcPr>
            <w:tcW w:w="4320" w:type="dxa"/>
            <w:tcBorders>
              <w:top w:val="single" w:sz="6" w:space="0" w:color="auto"/>
              <w:left w:val="single" w:sz="6" w:space="0" w:color="auto"/>
              <w:bottom w:val="single" w:sz="6" w:space="0" w:color="auto"/>
              <w:right w:val="single" w:sz="6" w:space="0" w:color="auto"/>
            </w:tcBorders>
          </w:tcPr>
          <w:p w14:paraId="6A85C9E1" w14:textId="77777777" w:rsidR="00C93986" w:rsidRPr="00DF08CE" w:rsidRDefault="00C93986" w:rsidP="00C93986">
            <w:pPr>
              <w:pStyle w:val="Footer"/>
              <w:tabs>
                <w:tab w:val="clear" w:pos="4320"/>
                <w:tab w:val="clear" w:pos="8640"/>
              </w:tabs>
              <w:rPr>
                <w:sz w:val="22"/>
              </w:rPr>
            </w:pPr>
            <w:r w:rsidRPr="00DF08CE">
              <w:rPr>
                <w:sz w:val="22"/>
              </w:rPr>
              <w:t xml:space="preserve">For the NEXUS clinic visit with a physician, NP, PA, psychologist or Clinical Nurse Specialist (CNS) on (computer display NEXUSDT2), enter the NEXUS clinic location </w:t>
            </w:r>
            <w:r w:rsidRPr="00DF08CE">
              <w:rPr>
                <w:sz w:val="22"/>
                <w:u w:val="single"/>
              </w:rPr>
              <w:t>name</w:t>
            </w:r>
            <w:r w:rsidRPr="00DF08CE">
              <w:rPr>
                <w:sz w:val="22"/>
              </w:rPr>
              <w:t>.</w:t>
            </w:r>
          </w:p>
          <w:tbl>
            <w:tblPr>
              <w:tblStyle w:val="TableGrid"/>
              <w:tblW w:w="0" w:type="auto"/>
              <w:tblLayout w:type="fixed"/>
              <w:tblLook w:val="04A0" w:firstRow="1" w:lastRow="0" w:firstColumn="1" w:lastColumn="0" w:noHBand="0" w:noVBand="1"/>
            </w:tblPr>
            <w:tblGrid>
              <w:gridCol w:w="3667"/>
            </w:tblGrid>
            <w:tr w:rsidR="00C93986" w:rsidRPr="00DF08CE" w14:paraId="4581CC3D" w14:textId="77777777" w:rsidTr="007A1221">
              <w:tc>
                <w:tcPr>
                  <w:tcW w:w="3667" w:type="dxa"/>
                </w:tcPr>
                <w:p w14:paraId="299EA08B" w14:textId="77777777" w:rsidR="00C93986" w:rsidRPr="00DF08CE" w:rsidRDefault="00C93986" w:rsidP="00C93986">
                  <w:pPr>
                    <w:pStyle w:val="Footer"/>
                    <w:tabs>
                      <w:tab w:val="clear" w:pos="4320"/>
                      <w:tab w:val="clear" w:pos="8640"/>
                    </w:tabs>
                    <w:rPr>
                      <w:sz w:val="22"/>
                    </w:rPr>
                  </w:pPr>
                </w:p>
              </w:tc>
            </w:tr>
          </w:tbl>
          <w:p w14:paraId="261BD99D" w14:textId="77777777" w:rsidR="00C93986" w:rsidRPr="003A682F" w:rsidRDefault="00C93986" w:rsidP="00C93986">
            <w:pPr>
              <w:pStyle w:val="Footer"/>
              <w:tabs>
                <w:tab w:val="clear" w:pos="4320"/>
                <w:tab w:val="clear" w:pos="8640"/>
              </w:tabs>
              <w:rPr>
                <w:sz w:val="22"/>
              </w:rPr>
            </w:pPr>
          </w:p>
        </w:tc>
        <w:tc>
          <w:tcPr>
            <w:tcW w:w="2250" w:type="dxa"/>
            <w:tcBorders>
              <w:top w:val="single" w:sz="6" w:space="0" w:color="auto"/>
              <w:left w:val="single" w:sz="6" w:space="0" w:color="auto"/>
              <w:bottom w:val="single" w:sz="6" w:space="0" w:color="auto"/>
              <w:right w:val="single" w:sz="6" w:space="0" w:color="auto"/>
            </w:tcBorders>
          </w:tcPr>
          <w:p w14:paraId="1F850E8A" w14:textId="77777777" w:rsidR="00C93986" w:rsidRPr="00DF08CE" w:rsidRDefault="00C93986" w:rsidP="00C93986">
            <w:pPr>
              <w:jc w:val="center"/>
            </w:pPr>
            <w:r w:rsidRPr="00DF08CE">
              <w:t>___________</w:t>
            </w:r>
          </w:p>
          <w:p w14:paraId="4E8B7775" w14:textId="77777777" w:rsidR="00C93986" w:rsidRPr="00DF08CE" w:rsidRDefault="00C93986" w:rsidP="00C93986">
            <w:pPr>
              <w:jc w:val="center"/>
            </w:pPr>
            <w:r w:rsidRPr="00DF08CE">
              <w:t>Text field</w:t>
            </w:r>
          </w:p>
          <w:p w14:paraId="1578161C" w14:textId="77777777" w:rsidR="00C93986" w:rsidRPr="003A682F" w:rsidRDefault="00C93986" w:rsidP="00C93986">
            <w:pPr>
              <w:jc w:val="center"/>
            </w:pPr>
          </w:p>
        </w:tc>
        <w:tc>
          <w:tcPr>
            <w:tcW w:w="6300" w:type="dxa"/>
            <w:tcBorders>
              <w:top w:val="single" w:sz="6" w:space="0" w:color="auto"/>
              <w:left w:val="single" w:sz="6" w:space="0" w:color="auto"/>
              <w:bottom w:val="single" w:sz="6" w:space="0" w:color="auto"/>
              <w:right w:val="single" w:sz="6" w:space="0" w:color="auto"/>
            </w:tcBorders>
          </w:tcPr>
          <w:p w14:paraId="5772AD9A" w14:textId="2A2D6CC0" w:rsidR="00C93986" w:rsidRPr="00DF08CE" w:rsidRDefault="00C93986" w:rsidP="00C93986">
            <w:pPr>
              <w:rPr>
                <w:b/>
              </w:rPr>
            </w:pPr>
            <w:r w:rsidRPr="00DF08CE">
              <w:rPr>
                <w:b/>
              </w:rPr>
              <w:t>This questio</w:t>
            </w:r>
            <w:r>
              <w:rPr>
                <w:b/>
              </w:rPr>
              <w:t>n asks for entry of the name of</w:t>
            </w:r>
            <w:r w:rsidRPr="00DF08CE">
              <w:rPr>
                <w:b/>
              </w:rPr>
              <w:t xml:space="preserve"> the Nexus clinic location for the visit that occurred on the date entered in NEXUSDT2. Nexus clinic location names vary by facility. </w:t>
            </w:r>
          </w:p>
          <w:p w14:paraId="657ACE93" w14:textId="77777777" w:rsidR="00C93986" w:rsidRPr="00DF08CE" w:rsidRDefault="00C93986" w:rsidP="00C93986">
            <w:pPr>
              <w:rPr>
                <w:b/>
                <w:u w:val="single"/>
              </w:rPr>
            </w:pPr>
            <w:r w:rsidRPr="00DF08CE">
              <w:t>Some examples of clinic location names:</w:t>
            </w:r>
          </w:p>
          <w:p w14:paraId="3353D13E" w14:textId="77777777" w:rsidR="00C93986" w:rsidRPr="00DF08CE" w:rsidRDefault="00C93986" w:rsidP="00C93986">
            <w:pPr>
              <w:pStyle w:val="ListParagraph"/>
              <w:numPr>
                <w:ilvl w:val="0"/>
                <w:numId w:val="58"/>
              </w:numPr>
              <w:rPr>
                <w:b/>
                <w:u w:val="single"/>
              </w:rPr>
            </w:pPr>
            <w:r w:rsidRPr="00DF08CE">
              <w:rPr>
                <w:color w:val="000000"/>
              </w:rPr>
              <w:t>PRO-VVC-OPS-M-GENPSYCH4 PRO</w:t>
            </w:r>
          </w:p>
          <w:p w14:paraId="318F0A52" w14:textId="77777777" w:rsidR="00C93986" w:rsidRPr="00DF08CE" w:rsidRDefault="00C93986" w:rsidP="00C93986">
            <w:pPr>
              <w:pStyle w:val="ListParagraph"/>
              <w:numPr>
                <w:ilvl w:val="0"/>
                <w:numId w:val="58"/>
              </w:numPr>
              <w:rPr>
                <w:color w:val="000000"/>
              </w:rPr>
            </w:pPr>
            <w:r w:rsidRPr="00DF08CE">
              <w:rPr>
                <w:color w:val="000000"/>
              </w:rPr>
              <w:t>DEE VOD PACT PROV 2</w:t>
            </w:r>
          </w:p>
          <w:p w14:paraId="578BBA9D" w14:textId="77777777" w:rsidR="00C93986" w:rsidRPr="00DF08CE" w:rsidRDefault="00C93986" w:rsidP="00C93986">
            <w:pPr>
              <w:pStyle w:val="ListParagraph"/>
              <w:numPr>
                <w:ilvl w:val="0"/>
                <w:numId w:val="58"/>
              </w:numPr>
              <w:rPr>
                <w:color w:val="000000"/>
              </w:rPr>
            </w:pPr>
            <w:r w:rsidRPr="00DF08CE">
              <w:rPr>
                <w:color w:val="000000"/>
              </w:rPr>
              <w:t>CO-PACT SILVER 3</w:t>
            </w:r>
          </w:p>
          <w:p w14:paraId="3AF4DAE2" w14:textId="2682F62C" w:rsidR="00C93986" w:rsidRPr="006B3140" w:rsidRDefault="00C93986" w:rsidP="00C93986">
            <w:pPr>
              <w:rPr>
                <w:b/>
              </w:rPr>
            </w:pPr>
            <w:r w:rsidRPr="00DF08CE">
              <w:t xml:space="preserve">Suggested data sources: outpatient encounter, patient care encounter (PCE),  past clinic visits (CVP)  </w:t>
            </w:r>
          </w:p>
        </w:tc>
      </w:tr>
      <w:tr w:rsidR="00C93986" w:rsidRPr="00A549A0" w14:paraId="0284A1FD"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295A8E1E" w14:textId="5E04AA53" w:rsidR="00C93986" w:rsidDel="006B3140" w:rsidRDefault="00C93986" w:rsidP="00C93986">
            <w:pPr>
              <w:jc w:val="center"/>
              <w:rPr>
                <w:sz w:val="23"/>
                <w:szCs w:val="23"/>
              </w:rPr>
            </w:pPr>
            <w:r>
              <w:rPr>
                <w:sz w:val="23"/>
                <w:szCs w:val="23"/>
              </w:rPr>
              <w:t>19</w:t>
            </w:r>
          </w:p>
        </w:tc>
        <w:tc>
          <w:tcPr>
            <w:tcW w:w="1350" w:type="dxa"/>
            <w:tcBorders>
              <w:top w:val="single" w:sz="6" w:space="0" w:color="auto"/>
              <w:left w:val="single" w:sz="6" w:space="0" w:color="auto"/>
              <w:bottom w:val="single" w:sz="6" w:space="0" w:color="auto"/>
              <w:right w:val="single" w:sz="6" w:space="0" w:color="auto"/>
            </w:tcBorders>
          </w:tcPr>
          <w:p w14:paraId="120AD14B" w14:textId="4917A090" w:rsidR="00C93986" w:rsidRPr="00DF08CE" w:rsidRDefault="00C93986" w:rsidP="00C93986">
            <w:pPr>
              <w:jc w:val="center"/>
            </w:pPr>
            <w:r w:rsidRPr="00DF08CE">
              <w:t>wichnxus2</w:t>
            </w:r>
          </w:p>
        </w:tc>
        <w:tc>
          <w:tcPr>
            <w:tcW w:w="4320" w:type="dxa"/>
            <w:tcBorders>
              <w:top w:val="single" w:sz="6" w:space="0" w:color="auto"/>
              <w:left w:val="single" w:sz="6" w:space="0" w:color="auto"/>
              <w:bottom w:val="single" w:sz="6" w:space="0" w:color="auto"/>
              <w:right w:val="single" w:sz="6" w:space="0" w:color="auto"/>
            </w:tcBorders>
          </w:tcPr>
          <w:p w14:paraId="2A779891" w14:textId="77777777" w:rsidR="00C93986" w:rsidRPr="00DF08CE" w:rsidRDefault="00C93986" w:rsidP="00C93986">
            <w:pPr>
              <w:pStyle w:val="Footer"/>
              <w:tabs>
                <w:tab w:val="clear" w:pos="4320"/>
                <w:tab w:val="clear" w:pos="8640"/>
              </w:tabs>
              <w:rPr>
                <w:sz w:val="22"/>
              </w:rPr>
            </w:pPr>
            <w:r w:rsidRPr="00DF08CE">
              <w:rPr>
                <w:sz w:val="22"/>
              </w:rPr>
              <w:t>Computer will auto-fill</w:t>
            </w:r>
            <w:r w:rsidRPr="00DF08CE">
              <w:t xml:space="preserve"> </w:t>
            </w:r>
            <w:r w:rsidRPr="00DF08CE">
              <w:rPr>
                <w:sz w:val="22"/>
              </w:rPr>
              <w:t>the Nexus clinic location name.</w:t>
            </w:r>
          </w:p>
          <w:tbl>
            <w:tblPr>
              <w:tblStyle w:val="TableGrid"/>
              <w:tblW w:w="0" w:type="auto"/>
              <w:tblLayout w:type="fixed"/>
              <w:tblLook w:val="04A0" w:firstRow="1" w:lastRow="0" w:firstColumn="1" w:lastColumn="0" w:noHBand="0" w:noVBand="1"/>
            </w:tblPr>
            <w:tblGrid>
              <w:gridCol w:w="3667"/>
            </w:tblGrid>
            <w:tr w:rsidR="00C93986" w:rsidRPr="00DF08CE" w14:paraId="23FA734D" w14:textId="77777777" w:rsidTr="007A1221">
              <w:tc>
                <w:tcPr>
                  <w:tcW w:w="3667" w:type="dxa"/>
                </w:tcPr>
                <w:p w14:paraId="4924CDDD" w14:textId="77777777" w:rsidR="00C93986" w:rsidRPr="00DF08CE" w:rsidRDefault="00C93986" w:rsidP="00C93986">
                  <w:pPr>
                    <w:pStyle w:val="Footer"/>
                    <w:tabs>
                      <w:tab w:val="clear" w:pos="4320"/>
                      <w:tab w:val="clear" w:pos="8640"/>
                    </w:tabs>
                    <w:rPr>
                      <w:sz w:val="22"/>
                    </w:rPr>
                  </w:pPr>
                </w:p>
              </w:tc>
            </w:tr>
          </w:tbl>
          <w:p w14:paraId="440BED28" w14:textId="77777777" w:rsidR="00C93986" w:rsidRPr="00DF08CE" w:rsidRDefault="00C93986" w:rsidP="00C93986">
            <w:pPr>
              <w:pStyle w:val="Footer"/>
              <w:tabs>
                <w:tab w:val="clear" w:pos="4320"/>
                <w:tab w:val="clear" w:pos="8640"/>
              </w:tabs>
              <w:rPr>
                <w:sz w:val="22"/>
              </w:rPr>
            </w:pPr>
          </w:p>
        </w:tc>
        <w:tc>
          <w:tcPr>
            <w:tcW w:w="2250" w:type="dxa"/>
            <w:tcBorders>
              <w:top w:val="single" w:sz="6" w:space="0" w:color="auto"/>
              <w:left w:val="single" w:sz="6" w:space="0" w:color="auto"/>
              <w:bottom w:val="single" w:sz="6" w:space="0" w:color="auto"/>
              <w:right w:val="single" w:sz="6" w:space="0" w:color="auto"/>
            </w:tcBorders>
          </w:tcPr>
          <w:p w14:paraId="5A26068C" w14:textId="77777777" w:rsidR="00C93986" w:rsidRPr="00DF08CE" w:rsidRDefault="00C93986" w:rsidP="00C93986">
            <w:pPr>
              <w:jc w:val="center"/>
            </w:pPr>
            <w:r w:rsidRPr="00DF08CE">
              <w:t>Computer auto-fill</w:t>
            </w:r>
          </w:p>
          <w:p w14:paraId="7FD5FDD3" w14:textId="77777777" w:rsidR="00C93986" w:rsidRPr="00DF08CE" w:rsidRDefault="00C93986" w:rsidP="00C93986">
            <w:pPr>
              <w:jc w:val="center"/>
              <w:rPr>
                <w:b/>
                <w:bCs/>
              </w:rPr>
            </w:pPr>
            <w:r w:rsidRPr="00DF08CE">
              <w:t>If VALNEXUS = 1, auto-fill PNXUSLOC; if SEENYR2 = 1, auto-fill NXUSLOC2</w:t>
            </w:r>
          </w:p>
          <w:p w14:paraId="1895F93E" w14:textId="4F77871B" w:rsidR="00C93986" w:rsidRPr="00DF08CE" w:rsidRDefault="00C93986" w:rsidP="00C93986">
            <w:pPr>
              <w:jc w:val="center"/>
            </w:pPr>
            <w:r w:rsidRPr="00DF08CE">
              <w:rPr>
                <w:b/>
              </w:rPr>
              <w:t>Cannot modify</w:t>
            </w:r>
          </w:p>
        </w:tc>
        <w:tc>
          <w:tcPr>
            <w:tcW w:w="6300" w:type="dxa"/>
            <w:tcBorders>
              <w:top w:val="single" w:sz="6" w:space="0" w:color="auto"/>
              <w:left w:val="single" w:sz="6" w:space="0" w:color="auto"/>
              <w:bottom w:val="single" w:sz="6" w:space="0" w:color="auto"/>
              <w:right w:val="single" w:sz="6" w:space="0" w:color="auto"/>
            </w:tcBorders>
          </w:tcPr>
          <w:p w14:paraId="3786EF99" w14:textId="77777777" w:rsidR="00C93986" w:rsidRPr="00DF08CE" w:rsidRDefault="00C93986" w:rsidP="00C93986">
            <w:pPr>
              <w:rPr>
                <w:b/>
              </w:rPr>
            </w:pPr>
            <w:r w:rsidRPr="00DF08CE">
              <w:rPr>
                <w:b/>
              </w:rPr>
              <w:t>Computer will auto-fill based on VALNEXUS response value.</w:t>
            </w:r>
          </w:p>
          <w:p w14:paraId="4EA2A3C9" w14:textId="5C5D9683" w:rsidR="00C93986" w:rsidRPr="00DF08CE" w:rsidRDefault="00C93986" w:rsidP="00C93986">
            <w:pPr>
              <w:rPr>
                <w:sz w:val="22"/>
              </w:rPr>
            </w:pPr>
            <w:r w:rsidRPr="00DF08CE">
              <w:rPr>
                <w:sz w:val="22"/>
              </w:rPr>
              <w:t>If VALNEXUS = 1, auto-fill PNXUSLOC; if VALNEXUS = 2 and SEENYR2 = 1, auto-fill NXUSLOC2.</w:t>
            </w:r>
          </w:p>
          <w:p w14:paraId="4C876D9B" w14:textId="77777777" w:rsidR="00C93986" w:rsidRPr="00DF08CE" w:rsidRDefault="00C93986" w:rsidP="00C93986">
            <w:pPr>
              <w:rPr>
                <w:b/>
              </w:rPr>
            </w:pPr>
          </w:p>
        </w:tc>
      </w:tr>
      <w:tr w:rsidR="00C93986" w:rsidRPr="00A549A0" w14:paraId="2D131678" w14:textId="77777777" w:rsidTr="002A5855">
        <w:trPr>
          <w:cantSplit/>
        </w:trPr>
        <w:tc>
          <w:tcPr>
            <w:tcW w:w="14760" w:type="dxa"/>
            <w:gridSpan w:val="5"/>
            <w:tcBorders>
              <w:top w:val="single" w:sz="6" w:space="0" w:color="auto"/>
              <w:left w:val="single" w:sz="6" w:space="0" w:color="auto"/>
              <w:bottom w:val="single" w:sz="6" w:space="0" w:color="auto"/>
              <w:right w:val="single" w:sz="6" w:space="0" w:color="auto"/>
            </w:tcBorders>
          </w:tcPr>
          <w:p w14:paraId="087C8BFD" w14:textId="14FF9190" w:rsidR="00C93986" w:rsidRPr="002C5CC3" w:rsidRDefault="00C93986" w:rsidP="00C93986">
            <w:pPr>
              <w:keepNext/>
              <w:outlineLvl w:val="1"/>
              <w:rPr>
                <w:b/>
                <w:sz w:val="24"/>
                <w:szCs w:val="24"/>
              </w:rPr>
            </w:pPr>
            <w:r w:rsidRPr="002C5CC3">
              <w:rPr>
                <w:b/>
                <w:sz w:val="24"/>
                <w:szCs w:val="24"/>
              </w:rPr>
              <w:lastRenderedPageBreak/>
              <w:t>If Mental Health flag = 1, go to othrcare; otherwise, go to hospice</w:t>
            </w:r>
          </w:p>
        </w:tc>
      </w:tr>
      <w:tr w:rsidR="00C93986" w:rsidRPr="00A549A0" w14:paraId="7723E891"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7F83A9A0" w14:textId="7159565A" w:rsidR="00C93986" w:rsidRDefault="00C93986" w:rsidP="00C93986">
            <w:pPr>
              <w:jc w:val="center"/>
              <w:rPr>
                <w:sz w:val="23"/>
                <w:szCs w:val="23"/>
              </w:rPr>
            </w:pPr>
            <w:r>
              <w:rPr>
                <w:sz w:val="23"/>
                <w:szCs w:val="23"/>
              </w:rPr>
              <w:t>20</w:t>
            </w:r>
          </w:p>
        </w:tc>
        <w:tc>
          <w:tcPr>
            <w:tcW w:w="1350" w:type="dxa"/>
            <w:tcBorders>
              <w:top w:val="single" w:sz="6" w:space="0" w:color="auto"/>
              <w:left w:val="single" w:sz="6" w:space="0" w:color="auto"/>
              <w:bottom w:val="single" w:sz="6" w:space="0" w:color="auto"/>
              <w:right w:val="single" w:sz="6" w:space="0" w:color="auto"/>
            </w:tcBorders>
          </w:tcPr>
          <w:p w14:paraId="790F5F40" w14:textId="77777777" w:rsidR="00C93986" w:rsidRPr="003A682F" w:rsidRDefault="00C93986" w:rsidP="00C93986">
            <w:pPr>
              <w:jc w:val="center"/>
            </w:pPr>
            <w:r w:rsidRPr="003A682F">
              <w:t>othrcare</w:t>
            </w:r>
          </w:p>
        </w:tc>
        <w:tc>
          <w:tcPr>
            <w:tcW w:w="4320" w:type="dxa"/>
            <w:tcBorders>
              <w:top w:val="single" w:sz="6" w:space="0" w:color="auto"/>
              <w:left w:val="single" w:sz="6" w:space="0" w:color="auto"/>
              <w:bottom w:val="single" w:sz="6" w:space="0" w:color="auto"/>
              <w:right w:val="single" w:sz="6" w:space="0" w:color="auto"/>
            </w:tcBorders>
          </w:tcPr>
          <w:p w14:paraId="5DC60B77" w14:textId="77777777" w:rsidR="00C93986" w:rsidRPr="003A682F" w:rsidRDefault="00C93986" w:rsidP="00C93986">
            <w:pPr>
              <w:pStyle w:val="Footer"/>
              <w:tabs>
                <w:tab w:val="clear" w:pos="4320"/>
                <w:tab w:val="clear" w:pos="8640"/>
              </w:tabs>
              <w:rPr>
                <w:sz w:val="22"/>
              </w:rPr>
            </w:pPr>
            <w:r w:rsidRPr="003A682F">
              <w:rPr>
                <w:sz w:val="22"/>
              </w:rPr>
              <w:t xml:space="preserve">Is there evidence in the medical record that </w:t>
            </w:r>
            <w:r w:rsidRPr="003A682F">
              <w:rPr>
                <w:sz w:val="22"/>
                <w:u w:val="single"/>
              </w:rPr>
              <w:t>within the past two years</w:t>
            </w:r>
            <w:r w:rsidRPr="003A682F">
              <w:rPr>
                <w:sz w:val="22"/>
              </w:rPr>
              <w:t>, the patient refused VHA Primary Care and is receiving ONLY his/her primary care in a non-VHA setting?</w:t>
            </w:r>
          </w:p>
          <w:p w14:paraId="11B2BFC1" w14:textId="77777777" w:rsidR="00C93986" w:rsidRPr="003A682F" w:rsidRDefault="00C93986" w:rsidP="00C93986">
            <w:pPr>
              <w:rPr>
                <w:sz w:val="22"/>
              </w:rPr>
            </w:pPr>
            <w:r w:rsidRPr="003A682F">
              <w:rPr>
                <w:sz w:val="22"/>
              </w:rPr>
              <w:t>1. Yes</w:t>
            </w:r>
          </w:p>
          <w:p w14:paraId="11731BB1" w14:textId="77777777" w:rsidR="00C93986" w:rsidRPr="003A682F" w:rsidRDefault="00C93986" w:rsidP="00C93986">
            <w:pPr>
              <w:pStyle w:val="Footer"/>
              <w:tabs>
                <w:tab w:val="clear" w:pos="4320"/>
                <w:tab w:val="clear" w:pos="8640"/>
              </w:tabs>
              <w:rPr>
                <w:sz w:val="22"/>
              </w:rPr>
            </w:pPr>
            <w:r w:rsidRPr="003A682F">
              <w:rPr>
                <w:sz w:val="22"/>
                <w:szCs w:val="24"/>
              </w:rPr>
              <w:t>2. No</w:t>
            </w:r>
          </w:p>
          <w:p w14:paraId="07FA2135" w14:textId="77777777" w:rsidR="00C93986" w:rsidRPr="003A682F" w:rsidRDefault="00C93986" w:rsidP="00C93986">
            <w:pPr>
              <w:pStyle w:val="Footer"/>
              <w:tabs>
                <w:tab w:val="clear" w:pos="4320"/>
                <w:tab w:val="clear" w:pos="8640"/>
              </w:tabs>
              <w:rPr>
                <w:sz w:val="22"/>
              </w:rPr>
            </w:pPr>
          </w:p>
          <w:p w14:paraId="21D8A1CF" w14:textId="77777777" w:rsidR="00C93986" w:rsidRPr="003A682F" w:rsidRDefault="00C93986" w:rsidP="00C93986">
            <w:pPr>
              <w:rPr>
                <w:b/>
                <w:sz w:val="18"/>
              </w:rPr>
            </w:pPr>
            <w:r w:rsidRPr="003A682F">
              <w:rPr>
                <w:b/>
                <w:sz w:val="18"/>
              </w:rPr>
              <w:t>To answer “1,” both evidence of refusal of VHA Primary Care and documentation of primary care received outside VHA must be present in the record.</w:t>
            </w:r>
          </w:p>
          <w:p w14:paraId="0EC4347B" w14:textId="77777777" w:rsidR="00C93986" w:rsidRPr="003A682F" w:rsidRDefault="00C93986" w:rsidP="00C93986">
            <w:pPr>
              <w:pStyle w:val="Footer"/>
              <w:tabs>
                <w:tab w:val="clear" w:pos="4320"/>
                <w:tab w:val="clear" w:pos="8640"/>
              </w:tabs>
              <w:rPr>
                <w:sz w:val="22"/>
              </w:rPr>
            </w:pPr>
          </w:p>
        </w:tc>
        <w:tc>
          <w:tcPr>
            <w:tcW w:w="2250" w:type="dxa"/>
            <w:tcBorders>
              <w:top w:val="single" w:sz="6" w:space="0" w:color="auto"/>
              <w:left w:val="single" w:sz="6" w:space="0" w:color="auto"/>
              <w:bottom w:val="single" w:sz="6" w:space="0" w:color="auto"/>
              <w:right w:val="single" w:sz="6" w:space="0" w:color="auto"/>
            </w:tcBorders>
          </w:tcPr>
          <w:p w14:paraId="181E0197" w14:textId="02600733" w:rsidR="00C93986" w:rsidRDefault="00C93986" w:rsidP="00C93986">
            <w:pPr>
              <w:jc w:val="center"/>
            </w:pPr>
            <w:r w:rsidRPr="003A682F">
              <w:t>1,</w:t>
            </w:r>
            <w:r w:rsidRPr="00DB6FB7">
              <w:rPr>
                <w:highlight w:val="yellow"/>
              </w:rPr>
              <w:t>*</w:t>
            </w:r>
            <w:r w:rsidRPr="003A682F">
              <w:t>2</w:t>
            </w:r>
          </w:p>
          <w:p w14:paraId="216E1266" w14:textId="16C49212" w:rsidR="00C93986" w:rsidRDefault="00C93986" w:rsidP="00C93986">
            <w:pPr>
              <w:jc w:val="center"/>
            </w:pPr>
          </w:p>
          <w:p w14:paraId="0E248D2A" w14:textId="7E1D80FA" w:rsidR="00C93986" w:rsidRPr="00DB6FB7" w:rsidRDefault="0096277A" w:rsidP="00C93986">
            <w:pPr>
              <w:jc w:val="center"/>
              <w:rPr>
                <w:b/>
                <w:highlight w:val="yellow"/>
              </w:rPr>
            </w:pPr>
            <w:r>
              <w:rPr>
                <w:b/>
                <w:highlight w:val="yellow"/>
              </w:rPr>
              <w:t xml:space="preserve">*If 1, </w:t>
            </w:r>
            <w:r w:rsidRPr="0096277A">
              <w:rPr>
                <w:b/>
                <w:highlight w:val="green"/>
              </w:rPr>
              <w:t>go to end</w:t>
            </w:r>
          </w:p>
          <w:p w14:paraId="293921C9" w14:textId="3520BF84" w:rsidR="00C93986" w:rsidRPr="00DB6FB7" w:rsidRDefault="00C93986" w:rsidP="00C93986">
            <w:pPr>
              <w:jc w:val="center"/>
              <w:rPr>
                <w:highlight w:val="yellow"/>
              </w:rPr>
            </w:pPr>
            <w:r w:rsidRPr="00DB6FB7">
              <w:rPr>
                <w:noProof/>
                <w:highlight w:val="yellow"/>
              </w:rPr>
              <mc:AlternateContent>
                <mc:Choice Requires="wps">
                  <w:drawing>
                    <wp:anchor distT="0" distB="0" distL="114300" distR="114300" simplePos="0" relativeHeight="251663360" behindDoc="0" locked="0" layoutInCell="1" allowOverlap="1" wp14:anchorId="445FF9B4" wp14:editId="694DF46F">
                      <wp:simplePos x="0" y="0"/>
                      <wp:positionH relativeFrom="column">
                        <wp:posOffset>228600</wp:posOffset>
                      </wp:positionH>
                      <wp:positionV relativeFrom="paragraph">
                        <wp:posOffset>124460</wp:posOffset>
                      </wp:positionV>
                      <wp:extent cx="77152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71525" cy="1619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F0EE6" id="Rectangle 1" o:spid="_x0000_s1026" style="position:absolute;margin-left:18pt;margin-top:9.8pt;width:60.7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" filled="f" strokecolor="black [3200]" strokeweight="1pt"/>
                  </w:pict>
                </mc:Fallback>
              </mc:AlternateContent>
            </w:r>
          </w:p>
          <w:p w14:paraId="04F4490C" w14:textId="76F144D1" w:rsidR="00C93986" w:rsidRPr="00DB6FB7" w:rsidRDefault="00C93986" w:rsidP="00C93986">
            <w:pPr>
              <w:jc w:val="center"/>
              <w:rPr>
                <w:b/>
              </w:rPr>
            </w:pPr>
            <w:r w:rsidRPr="00DB6FB7">
              <w:rPr>
                <w:b/>
                <w:highlight w:val="yellow"/>
              </w:rPr>
              <w:t>Warning if 1</w:t>
            </w:r>
          </w:p>
          <w:p w14:paraId="522FCC74" w14:textId="77777777" w:rsidR="00C93986" w:rsidRPr="003A682F" w:rsidRDefault="00C93986" w:rsidP="00C93986">
            <w:pPr>
              <w:jc w:val="center"/>
            </w:pPr>
          </w:p>
        </w:tc>
        <w:tc>
          <w:tcPr>
            <w:tcW w:w="6300" w:type="dxa"/>
            <w:tcBorders>
              <w:top w:val="single" w:sz="6" w:space="0" w:color="auto"/>
              <w:left w:val="single" w:sz="6" w:space="0" w:color="auto"/>
              <w:bottom w:val="single" w:sz="6" w:space="0" w:color="auto"/>
              <w:right w:val="single" w:sz="6" w:space="0" w:color="auto"/>
            </w:tcBorders>
          </w:tcPr>
          <w:p w14:paraId="0EC36CBD" w14:textId="77777777" w:rsidR="00C93986" w:rsidRPr="00DD1D95" w:rsidRDefault="00C93986" w:rsidP="00C93986">
            <w:pPr>
              <w:keepNext/>
              <w:outlineLvl w:val="1"/>
              <w:rPr>
                <w:bCs/>
              </w:rPr>
            </w:pPr>
            <w:r w:rsidRPr="00DD1D95">
              <w:rPr>
                <w:b/>
              </w:rPr>
              <w:t xml:space="preserve">There must be specific documentation of patient refusal of VHA Primary Care, </w:t>
            </w:r>
            <w:r w:rsidRPr="00DD1D95">
              <w:rPr>
                <w:b/>
                <w:u w:val="single"/>
              </w:rPr>
              <w:t>and the refusal must have occurred within the past two years</w:t>
            </w:r>
            <w:r w:rsidRPr="00DD1D95">
              <w:rPr>
                <w:bCs/>
              </w:rPr>
              <w:t xml:space="preserve">.  </w:t>
            </w:r>
          </w:p>
          <w:p w14:paraId="7A2F4607" w14:textId="77777777" w:rsidR="00C93986" w:rsidRPr="00DD1D95" w:rsidRDefault="00C93986" w:rsidP="00C93986">
            <w:pPr>
              <w:keepNext/>
              <w:numPr>
                <w:ilvl w:val="0"/>
                <w:numId w:val="3"/>
              </w:numPr>
              <w:outlineLvl w:val="1"/>
              <w:rPr>
                <w:bCs/>
              </w:rPr>
            </w:pPr>
            <w:r w:rsidRPr="00DD1D95">
              <w:rPr>
                <w:b/>
                <w:bCs/>
              </w:rPr>
              <w:t>Examples:</w:t>
            </w:r>
            <w:r w:rsidRPr="00DD1D95">
              <w:rPr>
                <w:bCs/>
              </w:rPr>
              <w:t xml:space="preserve">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029E83AA" w14:textId="77777777" w:rsidR="00C93986" w:rsidRPr="00DD1D95" w:rsidRDefault="00C93986" w:rsidP="00C93986">
            <w:pPr>
              <w:keepNext/>
              <w:outlineLvl w:val="1"/>
              <w:rPr>
                <w:bCs/>
              </w:rPr>
            </w:pPr>
            <w:r w:rsidRPr="00DD1D95">
              <w:rPr>
                <w:b/>
              </w:rPr>
              <w:t>Receiving primary care ONLY in a non-VHA setting</w:t>
            </w:r>
            <w:r w:rsidRPr="00DD1D95">
              <w:rPr>
                <w:bCs/>
              </w:rPr>
              <w:t xml:space="preserve">: The patient may be receiving mental health or other specialty care at the VAMC, but his/her primary care </w:t>
            </w:r>
            <w:r w:rsidRPr="00DD1D95">
              <w:rPr>
                <w:bCs/>
                <w:u w:val="single"/>
              </w:rPr>
              <w:t>during the past two years</w:t>
            </w:r>
            <w:r w:rsidRPr="00DD1D95">
              <w:rPr>
                <w:bCs/>
              </w:rPr>
              <w:t xml:space="preserve"> was received outside VHA.  </w:t>
            </w:r>
          </w:p>
          <w:p w14:paraId="162DD3D2" w14:textId="77777777" w:rsidR="00C93986" w:rsidRPr="003A682F" w:rsidRDefault="00C93986" w:rsidP="00C93986">
            <w:r w:rsidRPr="00DD1D95">
              <w:rPr>
                <w:bCs/>
              </w:rPr>
              <w:t>Examples: patient’s medical care is being provided by a primary care provider who does not practice in the VHA system; patient under care of non-VHA specialist who provides his/her primary care; patient receives care from other sources such as free clinics.</w:t>
            </w:r>
          </w:p>
        </w:tc>
      </w:tr>
      <w:tr w:rsidR="00C93986" w:rsidRPr="00A549A0" w14:paraId="2739F8DA"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379E0C3F" w14:textId="1E168EB1" w:rsidR="00C93986" w:rsidRDefault="00C93986" w:rsidP="00C93986">
            <w:pPr>
              <w:jc w:val="center"/>
              <w:rPr>
                <w:sz w:val="23"/>
                <w:szCs w:val="23"/>
              </w:rPr>
            </w:pPr>
            <w:r>
              <w:rPr>
                <w:sz w:val="23"/>
                <w:szCs w:val="23"/>
              </w:rPr>
              <w:t>21</w:t>
            </w:r>
          </w:p>
        </w:tc>
        <w:tc>
          <w:tcPr>
            <w:tcW w:w="1350" w:type="dxa"/>
            <w:tcBorders>
              <w:top w:val="single" w:sz="6" w:space="0" w:color="auto"/>
              <w:left w:val="single" w:sz="6" w:space="0" w:color="auto"/>
              <w:bottom w:val="single" w:sz="6" w:space="0" w:color="auto"/>
              <w:right w:val="single" w:sz="6" w:space="0" w:color="auto"/>
            </w:tcBorders>
          </w:tcPr>
          <w:p w14:paraId="4548933F" w14:textId="77777777" w:rsidR="00C93986" w:rsidRPr="003A682F" w:rsidRDefault="00C93986" w:rsidP="00C93986">
            <w:pPr>
              <w:pStyle w:val="Footer"/>
              <w:tabs>
                <w:tab w:val="clear" w:pos="4320"/>
                <w:tab w:val="clear" w:pos="8640"/>
              </w:tabs>
              <w:jc w:val="center"/>
            </w:pPr>
            <w:r w:rsidRPr="003A682F">
              <w:rPr>
                <w:sz w:val="22"/>
                <w:szCs w:val="22"/>
              </w:rPr>
              <w:t>hospice</w:t>
            </w:r>
          </w:p>
        </w:tc>
        <w:tc>
          <w:tcPr>
            <w:tcW w:w="4320" w:type="dxa"/>
            <w:tcBorders>
              <w:top w:val="single" w:sz="6" w:space="0" w:color="auto"/>
              <w:left w:val="single" w:sz="6" w:space="0" w:color="auto"/>
              <w:bottom w:val="single" w:sz="6" w:space="0" w:color="auto"/>
              <w:right w:val="single" w:sz="6" w:space="0" w:color="auto"/>
            </w:tcBorders>
          </w:tcPr>
          <w:p w14:paraId="0C45A0DF" w14:textId="77777777" w:rsidR="00C93986" w:rsidRPr="003A682F" w:rsidRDefault="00C93986" w:rsidP="00C93986">
            <w:pPr>
              <w:pStyle w:val="Heading6"/>
              <w:rPr>
                <w:b/>
                <w:sz w:val="22"/>
                <w:szCs w:val="22"/>
                <w:u w:val="none"/>
              </w:rPr>
            </w:pPr>
            <w:r w:rsidRPr="003A682F">
              <w:rPr>
                <w:sz w:val="22"/>
                <w:szCs w:val="22"/>
                <w:u w:val="none"/>
              </w:rPr>
              <w:t>During the past year is there documentation in the medical record the patient is enrolled in a VHA or community-based hospice program?</w:t>
            </w:r>
          </w:p>
          <w:p w14:paraId="66393B57" w14:textId="77777777" w:rsidR="00C93986" w:rsidRPr="003A682F" w:rsidRDefault="00C93986" w:rsidP="00C93986">
            <w:pPr>
              <w:rPr>
                <w:sz w:val="22"/>
                <w:szCs w:val="22"/>
              </w:rPr>
            </w:pPr>
            <w:r w:rsidRPr="003A682F">
              <w:rPr>
                <w:sz w:val="22"/>
                <w:szCs w:val="22"/>
              </w:rPr>
              <w:t>1. Yes</w:t>
            </w:r>
          </w:p>
          <w:p w14:paraId="3CA65884" w14:textId="77777777" w:rsidR="00C93986" w:rsidRPr="003A682F" w:rsidRDefault="00C93986" w:rsidP="00C93986">
            <w:pPr>
              <w:pStyle w:val="Footer"/>
              <w:tabs>
                <w:tab w:val="clear" w:pos="4320"/>
                <w:tab w:val="clear" w:pos="8640"/>
              </w:tabs>
              <w:rPr>
                <w:sz w:val="22"/>
              </w:rPr>
            </w:pPr>
            <w:r w:rsidRPr="003A682F">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49E869C" w14:textId="77777777" w:rsidR="00C93986" w:rsidRDefault="00C93986" w:rsidP="00C93986">
            <w:pPr>
              <w:jc w:val="center"/>
              <w:rPr>
                <w:sz w:val="22"/>
                <w:szCs w:val="22"/>
              </w:rPr>
            </w:pPr>
            <w:r w:rsidRPr="003A682F">
              <w:rPr>
                <w:sz w:val="22"/>
                <w:szCs w:val="22"/>
              </w:rPr>
              <w:t>1,2</w:t>
            </w:r>
          </w:p>
          <w:p w14:paraId="60130441" w14:textId="77777777" w:rsidR="00C93986" w:rsidRDefault="00C93986" w:rsidP="00C93986">
            <w:pPr>
              <w:jc w:val="center"/>
              <w:rPr>
                <w:sz w:val="22"/>
                <w:szCs w:val="22"/>
              </w:rPr>
            </w:pPr>
          </w:p>
          <w:p w14:paraId="54970861" w14:textId="3C137345" w:rsidR="00C93986" w:rsidRDefault="00C93986" w:rsidP="00C93986">
            <w:pPr>
              <w:jc w:val="center"/>
              <w:rPr>
                <w:sz w:val="22"/>
                <w:szCs w:val="22"/>
              </w:rPr>
            </w:pPr>
            <w:r>
              <w:rPr>
                <w:sz w:val="22"/>
                <w:szCs w:val="22"/>
              </w:rPr>
              <w:t xml:space="preserve">If 1, </w:t>
            </w:r>
            <w:r w:rsidR="0096277A" w:rsidRPr="0096277A">
              <w:rPr>
                <w:sz w:val="22"/>
                <w:szCs w:val="22"/>
                <w:highlight w:val="green"/>
              </w:rPr>
              <w:t>go to end</w:t>
            </w:r>
          </w:p>
          <w:p w14:paraId="2C76DA08" w14:textId="155C6338" w:rsidR="00376A1E" w:rsidRDefault="00376A1E" w:rsidP="00C93986">
            <w:pPr>
              <w:jc w:val="center"/>
              <w:rPr>
                <w:sz w:val="22"/>
                <w:szCs w:val="22"/>
              </w:rPr>
            </w:pPr>
          </w:p>
          <w:p w14:paraId="609EF386" w14:textId="679710BC" w:rsidR="00C93986" w:rsidRPr="003A682F" w:rsidRDefault="00376A1E" w:rsidP="00376A1E">
            <w:pPr>
              <w:jc w:val="center"/>
            </w:pPr>
            <w:r>
              <w:rPr>
                <w:noProof/>
              </w:rPr>
              <mc:AlternateContent>
                <mc:Choice Requires="wps">
                  <w:drawing>
                    <wp:anchor distT="0" distB="0" distL="114300" distR="114300" simplePos="0" relativeHeight="251665408" behindDoc="0" locked="0" layoutInCell="1" allowOverlap="1" wp14:anchorId="2969DB15" wp14:editId="5D9E31E9">
                      <wp:simplePos x="0" y="0"/>
                      <wp:positionH relativeFrom="column">
                        <wp:posOffset>225425</wp:posOffset>
                      </wp:positionH>
                      <wp:positionV relativeFrom="paragraph">
                        <wp:posOffset>7620</wp:posOffset>
                      </wp:positionV>
                      <wp:extent cx="914400" cy="2476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583BBCA0" w14:textId="7B5B8F50" w:rsidR="00376A1E" w:rsidRPr="00376A1E" w:rsidRDefault="00376A1E">
                                  <w:pPr>
                                    <w:rPr>
                                      <w:b/>
                                    </w:rPr>
                                  </w:pPr>
                                  <w:r w:rsidRPr="00376A1E">
                                    <w:rPr>
                                      <w:b/>
                                      <w:highlight w:val="green"/>
                                    </w:rPr>
                                    <w:t>Warning if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69DB15" id="_x0000_t202" coordsize="21600,21600" o:spt="202" path="m,l,21600r21600,l21600,xe">
                      <v:stroke joinstyle="miter"/>
                      <v:path gradientshapeok="t" o:connecttype="rect"/>
                    </v:shapetype>
                    <v:shape id="Text Box 3" o:spid="_x0000_s1026" type="#_x0000_t202" style="position:absolute;left:0;text-align:left;margin-left:17.75pt;margin-top:.6pt;width:1in;height:19.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" fillcolor="white [3201]" strokeweight=".5pt">
                      <v:textbox>
                        <w:txbxContent>
                          <w:p w14:paraId="583BBCA0" w14:textId="7B5B8F50" w:rsidR="00376A1E" w:rsidRPr="00376A1E" w:rsidRDefault="00376A1E">
                            <w:pPr>
                              <w:rPr>
                                <w:b/>
                              </w:rPr>
                            </w:pPr>
                            <w:r w:rsidRPr="00376A1E">
                              <w:rPr>
                                <w:b/>
                                <w:highlight w:val="green"/>
                              </w:rPr>
                              <w:t>Warning if 1</w:t>
                            </w:r>
                          </w:p>
                        </w:txbxContent>
                      </v:textbox>
                    </v:shape>
                  </w:pict>
                </mc:Fallback>
              </mc:AlternateContent>
            </w:r>
          </w:p>
        </w:tc>
        <w:tc>
          <w:tcPr>
            <w:tcW w:w="6300" w:type="dxa"/>
            <w:tcBorders>
              <w:top w:val="single" w:sz="6" w:space="0" w:color="auto"/>
              <w:left w:val="single" w:sz="6" w:space="0" w:color="auto"/>
              <w:bottom w:val="single" w:sz="6" w:space="0" w:color="auto"/>
              <w:right w:val="single" w:sz="6" w:space="0" w:color="auto"/>
            </w:tcBorders>
          </w:tcPr>
          <w:p w14:paraId="4CF14840" w14:textId="77777777" w:rsidR="00C93986" w:rsidRPr="003A682F" w:rsidRDefault="00C93986" w:rsidP="00C93986">
            <w:pPr>
              <w:pStyle w:val="Footer"/>
              <w:rPr>
                <w:b/>
                <w:color w:val="222222"/>
                <w:shd w:val="clear" w:color="auto" w:fill="FFFFFF"/>
              </w:rPr>
            </w:pPr>
            <w:r w:rsidRPr="003A682F">
              <w:rPr>
                <w:b/>
              </w:rPr>
              <w:t>Hospice program – providing care</w:t>
            </w:r>
            <w:r w:rsidRPr="003A682F">
              <w:rPr>
                <w:b/>
                <w:color w:val="222222"/>
                <w:shd w:val="clear" w:color="auto" w:fill="FFFFFF"/>
              </w:rPr>
              <w:t> that focuses on the quality of life for people and their caregivers who are experiencing an advanced, life-limiting illness.</w:t>
            </w:r>
            <w:r w:rsidRPr="003A682F">
              <w:rPr>
                <w:rFonts w:ascii="Arial" w:hAnsi="Arial" w:cs="Arial"/>
                <w:b/>
                <w:color w:val="222222"/>
                <w:shd w:val="clear" w:color="auto" w:fill="FFFFFF"/>
              </w:rPr>
              <w:t> </w:t>
            </w:r>
            <w:r w:rsidRPr="003A682F">
              <w:rPr>
                <w:b/>
                <w:color w:val="222222"/>
                <w:shd w:val="clear" w:color="auto" w:fill="FFFFFF"/>
              </w:rPr>
              <w:t>Care may be provided in</w:t>
            </w:r>
            <w:r w:rsidRPr="003A682F">
              <w:rPr>
                <w:rFonts w:ascii="Arial" w:hAnsi="Arial" w:cs="Arial"/>
                <w:b/>
                <w:color w:val="222222"/>
                <w:shd w:val="clear" w:color="auto" w:fill="FFFFFF"/>
              </w:rPr>
              <w:t xml:space="preserve"> </w:t>
            </w:r>
            <w:r w:rsidRPr="003A682F">
              <w:rPr>
                <w:b/>
                <w:color w:val="222222"/>
                <w:shd w:val="clear" w:color="auto" w:fill="FFFFFF"/>
              </w:rPr>
              <w:t xml:space="preserve">a hospice facility, in the home, or other settings. </w:t>
            </w:r>
          </w:p>
          <w:p w14:paraId="0BB92BF8" w14:textId="77777777" w:rsidR="00C93986" w:rsidRPr="003A682F" w:rsidRDefault="00C93986" w:rsidP="00C93986">
            <w:pPr>
              <w:pStyle w:val="Footer"/>
              <w:tabs>
                <w:tab w:val="clear" w:pos="4320"/>
                <w:tab w:val="clear" w:pos="8640"/>
              </w:tabs>
              <w:rPr>
                <w:b/>
              </w:rPr>
            </w:pPr>
            <w:r w:rsidRPr="003A682F">
              <w:rPr>
                <w:b/>
              </w:rPr>
              <w:t xml:space="preserve">Acceptable: </w:t>
            </w:r>
            <w:r w:rsidRPr="003A682F">
              <w:t>Enrollment in a VHA or community-based hospice program</w:t>
            </w:r>
          </w:p>
          <w:p w14:paraId="59D881E3" w14:textId="77777777" w:rsidR="00C93986" w:rsidRPr="003A682F" w:rsidRDefault="00C93986" w:rsidP="00C93986">
            <w:pPr>
              <w:pStyle w:val="Footer"/>
              <w:tabs>
                <w:tab w:val="clear" w:pos="4320"/>
                <w:tab w:val="clear" w:pos="8640"/>
              </w:tabs>
            </w:pPr>
            <w:r w:rsidRPr="003A682F">
              <w:rPr>
                <w:b/>
              </w:rPr>
              <w:t xml:space="preserve">Unacceptable: </w:t>
            </w:r>
            <w:r w:rsidRPr="003A682F">
              <w:t>Enrollment in a VHA Palliative Care or HBPC program</w:t>
            </w:r>
          </w:p>
          <w:p w14:paraId="61FBD587" w14:textId="77777777" w:rsidR="00C93986" w:rsidRPr="003A682F" w:rsidRDefault="00C93986" w:rsidP="00C93986">
            <w:pPr>
              <w:pStyle w:val="Default"/>
              <w:ind w:hanging="18"/>
              <w:rPr>
                <w:bCs/>
                <w:sz w:val="20"/>
                <w:szCs w:val="20"/>
              </w:rPr>
            </w:pPr>
            <w:r w:rsidRPr="003A682F">
              <w:rPr>
                <w:b/>
                <w:sz w:val="20"/>
                <w:szCs w:val="20"/>
              </w:rPr>
              <w:t xml:space="preserve">Suggested Data sources: </w:t>
            </w:r>
            <w:r w:rsidRPr="003A682F">
              <w:rPr>
                <w:sz w:val="20"/>
                <w:szCs w:val="20"/>
              </w:rPr>
              <w:t>Problems List,</w:t>
            </w:r>
            <w:r w:rsidRPr="003A682F">
              <w:rPr>
                <w:b/>
                <w:sz w:val="20"/>
                <w:szCs w:val="20"/>
              </w:rPr>
              <w:t xml:space="preserve"> </w:t>
            </w:r>
            <w:r w:rsidRPr="003A682F">
              <w:rPr>
                <w:sz w:val="20"/>
                <w:szCs w:val="20"/>
              </w:rPr>
              <w:t xml:space="preserve">Consult notes, </w:t>
            </w:r>
            <w:r w:rsidRPr="003A682F">
              <w:rPr>
                <w:bCs/>
                <w:sz w:val="20"/>
                <w:szCs w:val="20"/>
              </w:rPr>
              <w:t>History and physical, Order summary, Clinic notes</w:t>
            </w:r>
          </w:p>
          <w:p w14:paraId="153B83BF" w14:textId="67D8FFD7" w:rsidR="00C93986" w:rsidRPr="003A682F" w:rsidRDefault="00C93986" w:rsidP="00C93986">
            <w:pPr>
              <w:pStyle w:val="Default"/>
              <w:ind w:hanging="18"/>
              <w:rPr>
                <w:color w:val="auto"/>
                <w:sz w:val="20"/>
                <w:szCs w:val="20"/>
              </w:rPr>
            </w:pPr>
          </w:p>
        </w:tc>
      </w:tr>
      <w:tr w:rsidR="00C93986" w:rsidRPr="00A549A0" w14:paraId="27B7A48C"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760C7B17" w14:textId="4EC9645B" w:rsidR="00C93986" w:rsidRDefault="00C93986" w:rsidP="00C93986">
            <w:pPr>
              <w:jc w:val="center"/>
              <w:rPr>
                <w:sz w:val="23"/>
                <w:szCs w:val="23"/>
              </w:rPr>
            </w:pPr>
            <w:r>
              <w:rPr>
                <w:sz w:val="23"/>
                <w:szCs w:val="23"/>
              </w:rPr>
              <w:t>22</w:t>
            </w:r>
          </w:p>
        </w:tc>
        <w:tc>
          <w:tcPr>
            <w:tcW w:w="1350" w:type="dxa"/>
            <w:tcBorders>
              <w:top w:val="single" w:sz="6" w:space="0" w:color="auto"/>
              <w:left w:val="single" w:sz="6" w:space="0" w:color="auto"/>
              <w:bottom w:val="single" w:sz="6" w:space="0" w:color="auto"/>
              <w:right w:val="single" w:sz="6" w:space="0" w:color="auto"/>
            </w:tcBorders>
          </w:tcPr>
          <w:p w14:paraId="57DB0E86" w14:textId="77777777" w:rsidR="00C93986" w:rsidRPr="003A682F" w:rsidRDefault="00C93986" w:rsidP="00C93986">
            <w:pPr>
              <w:pStyle w:val="Footer"/>
              <w:tabs>
                <w:tab w:val="clear" w:pos="4320"/>
                <w:tab w:val="clear" w:pos="8640"/>
              </w:tabs>
              <w:jc w:val="center"/>
            </w:pPr>
            <w:r w:rsidRPr="003A682F">
              <w:rPr>
                <w:sz w:val="22"/>
                <w:szCs w:val="22"/>
              </w:rPr>
              <w:t>pallcare</w:t>
            </w:r>
          </w:p>
        </w:tc>
        <w:tc>
          <w:tcPr>
            <w:tcW w:w="4320" w:type="dxa"/>
            <w:tcBorders>
              <w:top w:val="single" w:sz="6" w:space="0" w:color="auto"/>
              <w:left w:val="single" w:sz="6" w:space="0" w:color="auto"/>
              <w:bottom w:val="single" w:sz="6" w:space="0" w:color="auto"/>
              <w:right w:val="single" w:sz="6" w:space="0" w:color="auto"/>
            </w:tcBorders>
          </w:tcPr>
          <w:p w14:paraId="09C91D8C" w14:textId="77777777" w:rsidR="00C93986" w:rsidRPr="003A682F" w:rsidRDefault="00C93986" w:rsidP="00C93986">
            <w:pPr>
              <w:pStyle w:val="Heading6"/>
              <w:rPr>
                <w:b/>
                <w:sz w:val="22"/>
                <w:szCs w:val="22"/>
                <w:u w:val="none"/>
              </w:rPr>
            </w:pPr>
            <w:r w:rsidRPr="003A682F">
              <w:rPr>
                <w:sz w:val="22"/>
                <w:szCs w:val="22"/>
                <w:u w:val="none"/>
              </w:rPr>
              <w:t>During the past year is there documentation in the medical record the patient is enrolled in a VHA or community-based palliative care program?</w:t>
            </w:r>
          </w:p>
          <w:p w14:paraId="037F48CC" w14:textId="77777777" w:rsidR="00C93986" w:rsidRPr="003A682F" w:rsidRDefault="00C93986" w:rsidP="00C93986">
            <w:pPr>
              <w:rPr>
                <w:sz w:val="22"/>
                <w:szCs w:val="22"/>
              </w:rPr>
            </w:pPr>
            <w:r w:rsidRPr="003A682F">
              <w:rPr>
                <w:sz w:val="22"/>
                <w:szCs w:val="22"/>
              </w:rPr>
              <w:t>1. Yes</w:t>
            </w:r>
          </w:p>
          <w:p w14:paraId="451871C8" w14:textId="77777777" w:rsidR="00C93986" w:rsidRPr="003A682F" w:rsidRDefault="00C93986" w:rsidP="00C93986">
            <w:pPr>
              <w:pStyle w:val="Footer"/>
              <w:tabs>
                <w:tab w:val="clear" w:pos="4320"/>
                <w:tab w:val="clear" w:pos="8640"/>
              </w:tabs>
              <w:rPr>
                <w:sz w:val="22"/>
              </w:rPr>
            </w:pPr>
            <w:r w:rsidRPr="003A682F">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5D1DDEC" w14:textId="77777777" w:rsidR="00C93986" w:rsidRPr="003A682F" w:rsidRDefault="00C93986" w:rsidP="00C93986">
            <w:pPr>
              <w:jc w:val="center"/>
              <w:rPr>
                <w:sz w:val="22"/>
                <w:szCs w:val="22"/>
              </w:rPr>
            </w:pPr>
            <w:r w:rsidRPr="003A682F">
              <w:rPr>
                <w:sz w:val="22"/>
                <w:szCs w:val="22"/>
              </w:rPr>
              <w:t>1,2</w:t>
            </w:r>
          </w:p>
          <w:p w14:paraId="58981AE2" w14:textId="77777777" w:rsidR="00C93986" w:rsidRPr="003A682F" w:rsidRDefault="00C93986" w:rsidP="00C93986">
            <w:pPr>
              <w:jc w:val="center"/>
            </w:pPr>
          </w:p>
        </w:tc>
        <w:tc>
          <w:tcPr>
            <w:tcW w:w="6300" w:type="dxa"/>
            <w:tcBorders>
              <w:top w:val="single" w:sz="6" w:space="0" w:color="auto"/>
              <w:left w:val="single" w:sz="6" w:space="0" w:color="auto"/>
              <w:bottom w:val="single" w:sz="6" w:space="0" w:color="auto"/>
              <w:right w:val="single" w:sz="6" w:space="0" w:color="auto"/>
            </w:tcBorders>
          </w:tcPr>
          <w:p w14:paraId="5E4C3CD2" w14:textId="77777777" w:rsidR="00C93986" w:rsidRPr="003A682F" w:rsidRDefault="00C93986" w:rsidP="00C93986">
            <w:pPr>
              <w:autoSpaceDE w:val="0"/>
              <w:autoSpaceDN w:val="0"/>
              <w:ind w:left="20" w:hanging="20"/>
              <w:rPr>
                <w:b/>
                <w:bCs/>
                <w:color w:val="000000"/>
              </w:rPr>
            </w:pPr>
            <w:r w:rsidRPr="003A682F">
              <w:t xml:space="preserve">Palliative Care is the identification, prevention, and treatment of suffering by assessment of physical, psychosocial, intellectual, and spiritual needs of the patient with a goal of supporting and optimizing the patient’s quality of life. </w:t>
            </w:r>
          </w:p>
          <w:p w14:paraId="2DC633A2" w14:textId="77777777" w:rsidR="00C93986" w:rsidRPr="003A682F" w:rsidRDefault="00C93986" w:rsidP="00C93986">
            <w:pPr>
              <w:pStyle w:val="Default"/>
              <w:ind w:hanging="18"/>
              <w:rPr>
                <w:color w:val="auto"/>
                <w:sz w:val="20"/>
                <w:szCs w:val="20"/>
              </w:rPr>
            </w:pPr>
            <w:r w:rsidRPr="003A682F">
              <w:rPr>
                <w:b/>
                <w:sz w:val="20"/>
                <w:szCs w:val="20"/>
              </w:rPr>
              <w:t xml:space="preserve">Suggested Data sources: </w:t>
            </w:r>
            <w:r w:rsidRPr="003A682F">
              <w:rPr>
                <w:sz w:val="20"/>
                <w:szCs w:val="20"/>
              </w:rPr>
              <w:t xml:space="preserve">Consult notes, </w:t>
            </w:r>
            <w:r w:rsidRPr="003A682F">
              <w:rPr>
                <w:bCs/>
                <w:sz w:val="20"/>
                <w:szCs w:val="20"/>
              </w:rPr>
              <w:t>History and physical, Order summary, Clinic notes</w:t>
            </w:r>
          </w:p>
        </w:tc>
      </w:tr>
      <w:tr w:rsidR="00C93986" w:rsidRPr="00DF08CE" w14:paraId="2812AE6A" w14:textId="77777777" w:rsidTr="002A5855">
        <w:trPr>
          <w:cantSplit/>
        </w:trPr>
        <w:tc>
          <w:tcPr>
            <w:tcW w:w="14760" w:type="dxa"/>
            <w:gridSpan w:val="5"/>
            <w:tcBorders>
              <w:top w:val="single" w:sz="6" w:space="0" w:color="auto"/>
              <w:left w:val="single" w:sz="6" w:space="0" w:color="auto"/>
              <w:bottom w:val="single" w:sz="6" w:space="0" w:color="auto"/>
              <w:right w:val="single" w:sz="6" w:space="0" w:color="auto"/>
            </w:tcBorders>
          </w:tcPr>
          <w:p w14:paraId="27DEC405" w14:textId="6AA03BFA" w:rsidR="00C93986" w:rsidRPr="00DF08CE" w:rsidRDefault="00C93986" w:rsidP="00C93986">
            <w:pPr>
              <w:rPr>
                <w:b/>
              </w:rPr>
            </w:pPr>
            <w:r w:rsidRPr="00DF08CE">
              <w:rPr>
                <w:b/>
                <w:bCs/>
                <w:sz w:val="22"/>
                <w:szCs w:val="22"/>
              </w:rPr>
              <w:t>Age &gt; = 66 go to inltcset; if age &lt; 66, auto-fill i</w:t>
            </w:r>
            <w:r>
              <w:rPr>
                <w:b/>
                <w:bCs/>
                <w:sz w:val="22"/>
                <w:szCs w:val="22"/>
              </w:rPr>
              <w:t xml:space="preserve">nltcset as 95 and go to </w:t>
            </w:r>
            <w:r w:rsidRPr="00045CA5">
              <w:rPr>
                <w:b/>
                <w:bCs/>
                <w:sz w:val="22"/>
                <w:szCs w:val="22"/>
                <w:highlight w:val="yellow"/>
              </w:rPr>
              <w:t>dementdx2</w:t>
            </w:r>
          </w:p>
        </w:tc>
      </w:tr>
      <w:tr w:rsidR="00C93986" w:rsidRPr="00DF08CE" w14:paraId="183C9D3F"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6FB9CDA1" w14:textId="2B9162F9" w:rsidR="00C93986" w:rsidRDefault="00C93986" w:rsidP="00C93986">
            <w:pPr>
              <w:jc w:val="center"/>
              <w:rPr>
                <w:sz w:val="23"/>
                <w:szCs w:val="23"/>
              </w:rPr>
            </w:pPr>
            <w:r>
              <w:rPr>
                <w:sz w:val="23"/>
                <w:szCs w:val="23"/>
              </w:rPr>
              <w:lastRenderedPageBreak/>
              <w:t>23</w:t>
            </w:r>
          </w:p>
        </w:tc>
        <w:tc>
          <w:tcPr>
            <w:tcW w:w="1350" w:type="dxa"/>
            <w:tcBorders>
              <w:top w:val="single" w:sz="6" w:space="0" w:color="auto"/>
              <w:left w:val="single" w:sz="6" w:space="0" w:color="auto"/>
              <w:bottom w:val="single" w:sz="6" w:space="0" w:color="auto"/>
              <w:right w:val="single" w:sz="6" w:space="0" w:color="auto"/>
            </w:tcBorders>
          </w:tcPr>
          <w:p w14:paraId="46129160" w14:textId="196FF30C" w:rsidR="00C93986" w:rsidRPr="00DF08CE" w:rsidRDefault="00C93986" w:rsidP="00C93986">
            <w:pPr>
              <w:jc w:val="center"/>
            </w:pPr>
            <w:r w:rsidRPr="00DF08CE">
              <w:t>inltcset</w:t>
            </w:r>
          </w:p>
        </w:tc>
        <w:tc>
          <w:tcPr>
            <w:tcW w:w="4320" w:type="dxa"/>
            <w:tcBorders>
              <w:top w:val="single" w:sz="6" w:space="0" w:color="auto"/>
              <w:left w:val="single" w:sz="6" w:space="0" w:color="auto"/>
              <w:bottom w:val="single" w:sz="6" w:space="0" w:color="auto"/>
              <w:right w:val="single" w:sz="6" w:space="0" w:color="auto"/>
            </w:tcBorders>
          </w:tcPr>
          <w:p w14:paraId="76CBD7D7" w14:textId="77777777" w:rsidR="00C93986" w:rsidRPr="00DF08CE" w:rsidRDefault="00C93986" w:rsidP="00C93986">
            <w:pPr>
              <w:pStyle w:val="Heading6"/>
              <w:spacing w:line="276" w:lineRule="auto"/>
              <w:rPr>
                <w:b/>
                <w:sz w:val="22"/>
                <w:szCs w:val="22"/>
                <w:u w:val="none"/>
              </w:rPr>
            </w:pPr>
            <w:r w:rsidRPr="00DF08CE">
              <w:rPr>
                <w:bCs/>
                <w:sz w:val="22"/>
                <w:szCs w:val="22"/>
                <w:u w:val="none"/>
              </w:rPr>
              <w:t>Is there documentation in the medical record the patient lived long-term (greater than 60 consecutive days) in a VHA or community-based institutional setting anytime during the past year?</w:t>
            </w:r>
          </w:p>
          <w:p w14:paraId="05245410" w14:textId="77777777" w:rsidR="00C93986" w:rsidRPr="00DF08CE" w:rsidRDefault="00C93986" w:rsidP="00C93986">
            <w:pPr>
              <w:rPr>
                <w:rFonts w:eastAsiaTheme="minorHAnsi"/>
                <w:sz w:val="22"/>
                <w:szCs w:val="22"/>
              </w:rPr>
            </w:pPr>
            <w:r w:rsidRPr="00DF08CE">
              <w:rPr>
                <w:sz w:val="22"/>
                <w:szCs w:val="22"/>
              </w:rPr>
              <w:t>1. Yes</w:t>
            </w:r>
          </w:p>
          <w:p w14:paraId="5DB98E27" w14:textId="77777777" w:rsidR="00C93986" w:rsidRPr="00DF08CE" w:rsidRDefault="00C93986" w:rsidP="00C93986">
            <w:pPr>
              <w:pStyle w:val="Heading6"/>
              <w:rPr>
                <w:b/>
                <w:sz w:val="22"/>
                <w:szCs w:val="22"/>
                <w:u w:val="none"/>
              </w:rPr>
            </w:pPr>
            <w:r w:rsidRPr="00DF08CE">
              <w:rPr>
                <w:sz w:val="22"/>
                <w:szCs w:val="22"/>
                <w:u w:val="none"/>
              </w:rPr>
              <w:t>2. No</w:t>
            </w:r>
          </w:p>
          <w:p w14:paraId="515FDB54" w14:textId="328F4BAE" w:rsidR="00C93986" w:rsidRPr="00DF08CE" w:rsidRDefault="00C93986" w:rsidP="00C93986">
            <w:pPr>
              <w:pStyle w:val="Footer"/>
              <w:tabs>
                <w:tab w:val="clear" w:pos="4320"/>
                <w:tab w:val="clear" w:pos="8640"/>
              </w:tabs>
              <w:rPr>
                <w:sz w:val="22"/>
              </w:rPr>
            </w:pPr>
            <w:r w:rsidRPr="00DF08CE">
              <w:rPr>
                <w:sz w:val="22"/>
                <w:szCs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3E572010" w14:textId="77777777" w:rsidR="00C93986" w:rsidRPr="00DF08CE" w:rsidRDefault="00C93986" w:rsidP="00C93986">
            <w:pPr>
              <w:jc w:val="center"/>
            </w:pPr>
            <w:r w:rsidRPr="00DF08CE">
              <w:t>1,2,95</w:t>
            </w:r>
          </w:p>
          <w:p w14:paraId="2F75D517" w14:textId="3F0BD461" w:rsidR="00C93986" w:rsidRPr="00DF08CE" w:rsidRDefault="00C93986" w:rsidP="00C93986">
            <w:pPr>
              <w:jc w:val="center"/>
            </w:pPr>
            <w:r>
              <w:t xml:space="preserve">If 1, go to </w:t>
            </w:r>
            <w:r w:rsidRPr="00045CA5">
              <w:rPr>
                <w:highlight w:val="yellow"/>
              </w:rPr>
              <w:t>dementdx2</w:t>
            </w:r>
            <w:r w:rsidRPr="00DF08CE">
              <w:t xml:space="preserve"> </w:t>
            </w:r>
          </w:p>
          <w:p w14:paraId="567C8D93" w14:textId="77777777" w:rsidR="00C93986" w:rsidRPr="00DF08CE" w:rsidRDefault="00C93986" w:rsidP="00C93986">
            <w:pPr>
              <w:jc w:val="center"/>
            </w:pPr>
          </w:p>
          <w:p w14:paraId="03501F6A" w14:textId="77777777" w:rsidR="00C93986" w:rsidRPr="00DF08CE" w:rsidRDefault="00C93986" w:rsidP="00C93986">
            <w:pPr>
              <w:jc w:val="center"/>
            </w:pPr>
            <w:r w:rsidRPr="00DF08CE">
              <w:t>Will be auto-filled as 95 if age &lt; 66</w:t>
            </w:r>
          </w:p>
          <w:p w14:paraId="33D1E546" w14:textId="77777777" w:rsidR="00C93986" w:rsidRPr="00DF08CE" w:rsidRDefault="00C93986" w:rsidP="00C93986">
            <w:pPr>
              <w:jc w:val="center"/>
            </w:pPr>
          </w:p>
          <w:p w14:paraId="656DFBFB" w14:textId="77777777" w:rsidR="00C93986" w:rsidRPr="00DF08CE" w:rsidRDefault="00C93986" w:rsidP="00C93986">
            <w:pPr>
              <w:jc w:val="center"/>
            </w:pPr>
          </w:p>
        </w:tc>
        <w:tc>
          <w:tcPr>
            <w:tcW w:w="6300" w:type="dxa"/>
            <w:tcBorders>
              <w:top w:val="single" w:sz="6" w:space="0" w:color="auto"/>
              <w:left w:val="single" w:sz="6" w:space="0" w:color="auto"/>
              <w:bottom w:val="single" w:sz="6" w:space="0" w:color="auto"/>
              <w:right w:val="single" w:sz="6" w:space="0" w:color="auto"/>
            </w:tcBorders>
          </w:tcPr>
          <w:p w14:paraId="16557804" w14:textId="77777777" w:rsidR="00C93986" w:rsidRPr="00DF08CE" w:rsidRDefault="00C93986" w:rsidP="00C93986">
            <w:pPr>
              <w:pStyle w:val="Footer"/>
              <w:spacing w:line="276" w:lineRule="auto"/>
              <w:rPr>
                <w:b/>
                <w:bCs/>
              </w:rPr>
            </w:pPr>
            <w:r w:rsidRPr="00DF08CE">
              <w:rPr>
                <w:b/>
                <w:bCs/>
              </w:rPr>
              <w:t xml:space="preserve">The intent of this question is to determine if the patient lived long-term (greater than 60 days) in an institutional setting anytime during the past year. </w:t>
            </w:r>
          </w:p>
          <w:p w14:paraId="67E9E3CE" w14:textId="77777777" w:rsidR="00C93986" w:rsidRPr="00DF08CE" w:rsidRDefault="00C93986" w:rsidP="00C93986">
            <w:pPr>
              <w:pStyle w:val="Footer"/>
              <w:spacing w:line="276" w:lineRule="auto"/>
              <w:rPr>
                <w:b/>
                <w:bCs/>
              </w:rPr>
            </w:pPr>
            <w:r w:rsidRPr="00DF08CE">
              <w:rPr>
                <w:b/>
                <w:bCs/>
              </w:rPr>
              <w:t>Institutional settings may include, but are not limited to nursing homes, community living centers, long term care (LTC) facilities, assisted living facilities.</w:t>
            </w:r>
          </w:p>
          <w:p w14:paraId="12D53213" w14:textId="77777777" w:rsidR="00C93986" w:rsidRPr="00DF08CE" w:rsidRDefault="00C93986" w:rsidP="00C93986">
            <w:pPr>
              <w:pStyle w:val="Footer"/>
              <w:spacing w:line="276" w:lineRule="auto"/>
              <w:rPr>
                <w:b/>
                <w:bCs/>
              </w:rPr>
            </w:pPr>
            <w:r w:rsidRPr="00DF08CE">
              <w:rPr>
                <w:b/>
                <w:bCs/>
              </w:rPr>
              <w:t xml:space="preserve">Exclude: </w:t>
            </w:r>
            <w:r w:rsidRPr="00DF08CE">
              <w:rPr>
                <w:bCs/>
              </w:rPr>
              <w:t>Residential Rehabilitation Treatment Programs (RRTP); Domiciliary facilities (DOM), group or personal care homes</w:t>
            </w:r>
          </w:p>
          <w:p w14:paraId="4768BD8D" w14:textId="17EECD62" w:rsidR="00C93986" w:rsidRPr="00DF08CE" w:rsidRDefault="00C93986" w:rsidP="00C93986">
            <w:pPr>
              <w:rPr>
                <w:b/>
              </w:rPr>
            </w:pPr>
            <w:r w:rsidRPr="00DF08CE">
              <w:rPr>
                <w:b/>
                <w:bCs/>
              </w:rPr>
              <w:t xml:space="preserve">Suggested Data Sources: </w:t>
            </w:r>
            <w:r w:rsidRPr="00DF08CE">
              <w:t>Discharge summary, History and physical, other  admin/discharge reports</w:t>
            </w:r>
          </w:p>
        </w:tc>
      </w:tr>
      <w:tr w:rsidR="00C93986" w:rsidRPr="00DF08CE" w14:paraId="0AFBBFD5"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68693740" w14:textId="5F188513" w:rsidR="00C93986" w:rsidRDefault="00C93986" w:rsidP="00C93986">
            <w:pPr>
              <w:jc w:val="center"/>
              <w:rPr>
                <w:sz w:val="23"/>
                <w:szCs w:val="23"/>
              </w:rPr>
            </w:pPr>
            <w:r>
              <w:rPr>
                <w:sz w:val="23"/>
                <w:szCs w:val="23"/>
              </w:rPr>
              <w:t>24</w:t>
            </w:r>
          </w:p>
        </w:tc>
        <w:tc>
          <w:tcPr>
            <w:tcW w:w="1350" w:type="dxa"/>
            <w:tcBorders>
              <w:top w:val="single" w:sz="6" w:space="0" w:color="auto"/>
              <w:left w:val="single" w:sz="6" w:space="0" w:color="auto"/>
              <w:bottom w:val="single" w:sz="6" w:space="0" w:color="auto"/>
              <w:right w:val="single" w:sz="6" w:space="0" w:color="auto"/>
            </w:tcBorders>
          </w:tcPr>
          <w:p w14:paraId="27798963" w14:textId="3417A9EB" w:rsidR="00C93986" w:rsidRPr="00DF08CE" w:rsidRDefault="00C93986" w:rsidP="00C93986">
            <w:pPr>
              <w:jc w:val="center"/>
            </w:pPr>
            <w:r w:rsidRPr="00DF08CE">
              <w:t>advillns</w:t>
            </w:r>
          </w:p>
        </w:tc>
        <w:tc>
          <w:tcPr>
            <w:tcW w:w="4320" w:type="dxa"/>
            <w:tcBorders>
              <w:top w:val="single" w:sz="6" w:space="0" w:color="auto"/>
              <w:left w:val="single" w:sz="6" w:space="0" w:color="auto"/>
              <w:bottom w:val="single" w:sz="6" w:space="0" w:color="auto"/>
              <w:right w:val="single" w:sz="6" w:space="0" w:color="auto"/>
            </w:tcBorders>
          </w:tcPr>
          <w:p w14:paraId="0ADE7670" w14:textId="77777777" w:rsidR="00C93986" w:rsidRPr="00DF08CE" w:rsidRDefault="00C93986" w:rsidP="00C93986">
            <w:pPr>
              <w:pStyle w:val="Heading6"/>
              <w:spacing w:line="276" w:lineRule="auto"/>
              <w:rPr>
                <w:bCs/>
                <w:sz w:val="22"/>
                <w:szCs w:val="22"/>
                <w:u w:val="none"/>
              </w:rPr>
            </w:pPr>
            <w:r w:rsidRPr="00DF08CE">
              <w:rPr>
                <w:bCs/>
                <w:sz w:val="22"/>
                <w:szCs w:val="22"/>
                <w:u w:val="none"/>
              </w:rPr>
              <w:t>Is there documentation in the medical record the patient has an active condition/diagnosis considered an advanced illness?</w:t>
            </w:r>
          </w:p>
          <w:p w14:paraId="137266E7" w14:textId="77777777" w:rsidR="00C93986" w:rsidRPr="00DF08CE" w:rsidRDefault="00C93986" w:rsidP="00C93986">
            <w:pPr>
              <w:rPr>
                <w:sz w:val="22"/>
                <w:szCs w:val="22"/>
              </w:rPr>
            </w:pPr>
            <w:r w:rsidRPr="00DF08CE">
              <w:rPr>
                <w:sz w:val="22"/>
                <w:szCs w:val="22"/>
              </w:rPr>
              <w:t>1. Yes</w:t>
            </w:r>
          </w:p>
          <w:p w14:paraId="7C986D75" w14:textId="26E278F2" w:rsidR="00C93986" w:rsidRPr="00DF08CE" w:rsidRDefault="00C93986" w:rsidP="00C93986">
            <w:pPr>
              <w:pStyle w:val="Footer"/>
              <w:tabs>
                <w:tab w:val="clear" w:pos="4320"/>
                <w:tab w:val="clear" w:pos="8640"/>
              </w:tabs>
              <w:rPr>
                <w:sz w:val="22"/>
              </w:rPr>
            </w:pPr>
            <w:r w:rsidRPr="00DF08CE">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946AB43" w14:textId="77777777" w:rsidR="00C93986" w:rsidRPr="00DF08CE" w:rsidRDefault="00C93986" w:rsidP="00C93986">
            <w:pPr>
              <w:jc w:val="center"/>
            </w:pPr>
            <w:r w:rsidRPr="00DF08CE">
              <w:t>1,2</w:t>
            </w:r>
          </w:p>
          <w:p w14:paraId="7EAC212E" w14:textId="77777777" w:rsidR="00C93986" w:rsidRPr="00DF08CE" w:rsidRDefault="00C93986" w:rsidP="00C93986">
            <w:pPr>
              <w:jc w:val="center"/>
            </w:pPr>
          </w:p>
        </w:tc>
        <w:tc>
          <w:tcPr>
            <w:tcW w:w="6300" w:type="dxa"/>
            <w:tcBorders>
              <w:top w:val="single" w:sz="6" w:space="0" w:color="auto"/>
              <w:left w:val="single" w:sz="6" w:space="0" w:color="auto"/>
              <w:bottom w:val="single" w:sz="6" w:space="0" w:color="auto"/>
              <w:right w:val="single" w:sz="6" w:space="0" w:color="auto"/>
            </w:tcBorders>
          </w:tcPr>
          <w:p w14:paraId="072510E5" w14:textId="77777777" w:rsidR="00C93986" w:rsidRPr="00DF08CE" w:rsidRDefault="00C93986" w:rsidP="00C93986">
            <w:r w:rsidRPr="00DF08CE">
              <w:t>‘Active’ condition/diagnosis = the condition was ever diagnosed and there is no subsequent statement, prior to the most recent outpatient visit, indicating the condition was resolved or is inactive.</w:t>
            </w:r>
          </w:p>
          <w:p w14:paraId="3405D5B8" w14:textId="77777777" w:rsidR="00C93986" w:rsidRPr="00DF08CE" w:rsidRDefault="00C93986" w:rsidP="00C93986">
            <w:r w:rsidRPr="00DF08CE">
              <w:rPr>
                <w:b/>
              </w:rPr>
              <w:t xml:space="preserve">Medical diagnoses must be recorded as the patient’s diagnosis by a physician, NP, PA, or CNS in clinic notes or discharge summary.  Diagnoses documented on a problem list must be validated by a clinician diagnosis.  </w:t>
            </w:r>
          </w:p>
          <w:p w14:paraId="5EE4B3FB" w14:textId="77777777" w:rsidR="00C93986" w:rsidRPr="00DF08CE" w:rsidRDefault="00C93986" w:rsidP="00C93986">
            <w:pPr>
              <w:pStyle w:val="BodyText3"/>
              <w:rPr>
                <w:bCs/>
              </w:rPr>
            </w:pPr>
            <w:r w:rsidRPr="00DF08CE">
              <w:rPr>
                <w:bCs/>
              </w:rPr>
              <w:t>Because a problem list may not be all-inclusive, it is expected that reviewer will read all progress notes for the Nexus clinics for a year to identify all diagnoses.</w:t>
            </w:r>
          </w:p>
          <w:p w14:paraId="06D9909C" w14:textId="77777777" w:rsidR="00C93986" w:rsidRPr="00DF08CE" w:rsidRDefault="00C93986" w:rsidP="00C93986">
            <w:pPr>
              <w:pStyle w:val="Footer"/>
              <w:spacing w:line="276" w:lineRule="auto"/>
            </w:pPr>
            <w:r w:rsidRPr="00DF08CE">
              <w:t>Advanced illness may include but is not limited to:</w:t>
            </w:r>
          </w:p>
          <w:p w14:paraId="638D5DC7" w14:textId="77777777" w:rsidR="00C93986" w:rsidRPr="00DF08CE" w:rsidRDefault="00C93986" w:rsidP="00C93986">
            <w:pPr>
              <w:pStyle w:val="Footer"/>
              <w:numPr>
                <w:ilvl w:val="0"/>
                <w:numId w:val="65"/>
              </w:numPr>
              <w:spacing w:line="276" w:lineRule="auto"/>
              <w:ind w:left="342" w:hanging="342"/>
            </w:pPr>
            <w:r w:rsidRPr="00DF08CE">
              <w:t>Malignancies only on Table 5</w:t>
            </w:r>
          </w:p>
          <w:p w14:paraId="41538278" w14:textId="77777777" w:rsidR="00C93986" w:rsidRPr="00DF08CE" w:rsidRDefault="00C93986" w:rsidP="00C93986">
            <w:pPr>
              <w:pStyle w:val="Footer"/>
              <w:numPr>
                <w:ilvl w:val="0"/>
                <w:numId w:val="65"/>
              </w:numPr>
              <w:spacing w:line="276" w:lineRule="auto"/>
              <w:ind w:left="342" w:hanging="342"/>
            </w:pPr>
            <w:r w:rsidRPr="00DF08CE">
              <w:t xml:space="preserve">Parkinson’s </w:t>
            </w:r>
          </w:p>
          <w:p w14:paraId="3BC11401" w14:textId="77777777" w:rsidR="00C93986" w:rsidRPr="00DF08CE" w:rsidRDefault="00C93986" w:rsidP="00C93986">
            <w:pPr>
              <w:pStyle w:val="Footer"/>
              <w:numPr>
                <w:ilvl w:val="0"/>
                <w:numId w:val="65"/>
              </w:numPr>
              <w:spacing w:line="276" w:lineRule="auto"/>
              <w:ind w:left="342" w:hanging="342"/>
            </w:pPr>
            <w:r w:rsidRPr="00DF08CE">
              <w:t>Alzheimer’s</w:t>
            </w:r>
          </w:p>
          <w:p w14:paraId="79293F1B" w14:textId="77777777" w:rsidR="00C93986" w:rsidRPr="00DF08CE" w:rsidRDefault="00C93986" w:rsidP="00C93986">
            <w:pPr>
              <w:pStyle w:val="Footer"/>
              <w:numPr>
                <w:ilvl w:val="0"/>
                <w:numId w:val="65"/>
              </w:numPr>
              <w:spacing w:line="276" w:lineRule="auto"/>
              <w:ind w:left="342" w:hanging="342"/>
            </w:pPr>
            <w:r w:rsidRPr="00DF08CE">
              <w:t>CKD/ESRD diagnoses only on Table 5</w:t>
            </w:r>
          </w:p>
          <w:p w14:paraId="3E66D95B" w14:textId="77777777" w:rsidR="00C93986" w:rsidRPr="00DF08CE" w:rsidRDefault="00C93986" w:rsidP="00C93986">
            <w:pPr>
              <w:pStyle w:val="Footer"/>
              <w:numPr>
                <w:ilvl w:val="0"/>
                <w:numId w:val="65"/>
              </w:numPr>
              <w:spacing w:line="276" w:lineRule="auto"/>
              <w:ind w:left="342" w:hanging="342"/>
            </w:pPr>
            <w:r w:rsidRPr="00DF08CE">
              <w:t>HF</w:t>
            </w:r>
          </w:p>
          <w:p w14:paraId="0AAD5D4A" w14:textId="77777777" w:rsidR="00C93986" w:rsidRPr="00DF08CE" w:rsidRDefault="00C93986" w:rsidP="00C93986">
            <w:pPr>
              <w:pStyle w:val="Footer"/>
              <w:spacing w:line="276" w:lineRule="auto"/>
            </w:pPr>
            <w:r w:rsidRPr="00DF08CE">
              <w:t>Any provider (including nurses) can document advanced illness in any setting (including the home). A nurse may only document a medical diagnosis after a physician, NP, PA or CNS has documented the diagnosis.</w:t>
            </w:r>
          </w:p>
          <w:p w14:paraId="37E0A292" w14:textId="77777777" w:rsidR="00C93986" w:rsidRPr="00DF08CE" w:rsidRDefault="00C93986" w:rsidP="00C93986">
            <w:pPr>
              <w:pStyle w:val="Footer"/>
              <w:spacing w:line="276" w:lineRule="auto"/>
            </w:pPr>
            <w:r w:rsidRPr="00DF08CE">
              <w:t>Refer to Table 5: Advanced Illness for other specific disorders</w:t>
            </w:r>
          </w:p>
          <w:p w14:paraId="2C81CF55" w14:textId="3FC987D7" w:rsidR="00C93986" w:rsidRPr="00DF08CE" w:rsidRDefault="00C93986" w:rsidP="00C93986">
            <w:pPr>
              <w:rPr>
                <w:b/>
              </w:rPr>
            </w:pPr>
            <w:r w:rsidRPr="00DF08CE">
              <w:rPr>
                <w:b/>
              </w:rPr>
              <w:t>Suggested Data Sources:</w:t>
            </w:r>
            <w:r w:rsidRPr="00DF08CE">
              <w:t xml:space="preserve"> H&amp;P, nursing assessments, progress notes, problem list, </w:t>
            </w:r>
          </w:p>
        </w:tc>
      </w:tr>
      <w:tr w:rsidR="00C93986" w:rsidRPr="00DF08CE" w14:paraId="4B807707"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76FAFA95" w14:textId="292F1CAA" w:rsidR="00C93986" w:rsidRDefault="00C93986" w:rsidP="00C93986">
            <w:pPr>
              <w:jc w:val="center"/>
              <w:rPr>
                <w:sz w:val="23"/>
                <w:szCs w:val="23"/>
              </w:rPr>
            </w:pPr>
            <w:r>
              <w:rPr>
                <w:sz w:val="23"/>
                <w:szCs w:val="23"/>
              </w:rPr>
              <w:lastRenderedPageBreak/>
              <w:t>25</w:t>
            </w:r>
          </w:p>
        </w:tc>
        <w:tc>
          <w:tcPr>
            <w:tcW w:w="1350" w:type="dxa"/>
            <w:tcBorders>
              <w:top w:val="single" w:sz="6" w:space="0" w:color="auto"/>
              <w:left w:val="single" w:sz="6" w:space="0" w:color="auto"/>
              <w:bottom w:val="single" w:sz="6" w:space="0" w:color="auto"/>
              <w:right w:val="single" w:sz="6" w:space="0" w:color="auto"/>
            </w:tcBorders>
          </w:tcPr>
          <w:p w14:paraId="156C2CC7" w14:textId="3E78559F" w:rsidR="00C93986" w:rsidRPr="00DF08CE" w:rsidRDefault="00C93986" w:rsidP="00C93986">
            <w:pPr>
              <w:jc w:val="center"/>
            </w:pPr>
            <w:r w:rsidRPr="00DF08CE">
              <w:t>demeds</w:t>
            </w:r>
          </w:p>
        </w:tc>
        <w:tc>
          <w:tcPr>
            <w:tcW w:w="4320" w:type="dxa"/>
            <w:tcBorders>
              <w:top w:val="single" w:sz="6" w:space="0" w:color="auto"/>
              <w:left w:val="single" w:sz="6" w:space="0" w:color="auto"/>
              <w:bottom w:val="single" w:sz="6" w:space="0" w:color="auto"/>
              <w:right w:val="single" w:sz="6" w:space="0" w:color="auto"/>
            </w:tcBorders>
          </w:tcPr>
          <w:p w14:paraId="2979871C" w14:textId="77777777" w:rsidR="00C93986" w:rsidRPr="00DF08CE" w:rsidRDefault="00C93986" w:rsidP="00C93986">
            <w:pPr>
              <w:pStyle w:val="Heading6"/>
              <w:spacing w:line="276" w:lineRule="auto"/>
              <w:rPr>
                <w:bCs/>
                <w:sz w:val="22"/>
                <w:szCs w:val="22"/>
                <w:u w:val="none"/>
              </w:rPr>
            </w:pPr>
            <w:r w:rsidRPr="00DF08CE">
              <w:rPr>
                <w:bCs/>
                <w:sz w:val="22"/>
                <w:szCs w:val="22"/>
                <w:u w:val="none"/>
              </w:rPr>
              <w:t>Is there physician, NP, PA, CNS or pharmacist documentation in the medical record the patient has an active prescription for a dementia medication?</w:t>
            </w:r>
          </w:p>
          <w:p w14:paraId="3641088D" w14:textId="77777777" w:rsidR="00C93986" w:rsidRPr="00DF08CE" w:rsidRDefault="00C93986" w:rsidP="00C93986">
            <w:pPr>
              <w:rPr>
                <w:sz w:val="22"/>
                <w:szCs w:val="22"/>
              </w:rPr>
            </w:pPr>
            <w:r w:rsidRPr="00DF08CE">
              <w:rPr>
                <w:sz w:val="22"/>
                <w:szCs w:val="22"/>
              </w:rPr>
              <w:t>1. Yes</w:t>
            </w:r>
          </w:p>
          <w:p w14:paraId="77F1D8B8" w14:textId="77777777" w:rsidR="00C93986" w:rsidRPr="00DF08CE" w:rsidRDefault="00C93986" w:rsidP="00C93986">
            <w:pPr>
              <w:rPr>
                <w:sz w:val="22"/>
                <w:szCs w:val="22"/>
              </w:rPr>
            </w:pPr>
            <w:r w:rsidRPr="00DF08CE">
              <w:rPr>
                <w:sz w:val="22"/>
                <w:szCs w:val="22"/>
              </w:rPr>
              <w:t>2. No</w:t>
            </w:r>
          </w:p>
          <w:p w14:paraId="71FE9180" w14:textId="77777777" w:rsidR="00C93986" w:rsidRPr="00DF08CE" w:rsidRDefault="00C93986" w:rsidP="00C93986">
            <w:pPr>
              <w:pStyle w:val="Footer"/>
              <w:tabs>
                <w:tab w:val="clear" w:pos="4320"/>
                <w:tab w:val="clear" w:pos="8640"/>
              </w:tabs>
              <w:rPr>
                <w:sz w:val="22"/>
              </w:rPr>
            </w:pPr>
          </w:p>
        </w:tc>
        <w:tc>
          <w:tcPr>
            <w:tcW w:w="2250" w:type="dxa"/>
            <w:tcBorders>
              <w:top w:val="single" w:sz="6" w:space="0" w:color="auto"/>
              <w:left w:val="single" w:sz="6" w:space="0" w:color="auto"/>
              <w:bottom w:val="single" w:sz="6" w:space="0" w:color="auto"/>
              <w:right w:val="single" w:sz="6" w:space="0" w:color="auto"/>
            </w:tcBorders>
          </w:tcPr>
          <w:p w14:paraId="4E20D914" w14:textId="14140056" w:rsidR="00C93986" w:rsidRPr="00DF08CE" w:rsidRDefault="00C93986" w:rsidP="00C93986">
            <w:pPr>
              <w:jc w:val="center"/>
            </w:pPr>
            <w:r w:rsidRPr="00DF08CE">
              <w:t>1,2</w:t>
            </w:r>
          </w:p>
        </w:tc>
        <w:tc>
          <w:tcPr>
            <w:tcW w:w="6300" w:type="dxa"/>
            <w:tcBorders>
              <w:top w:val="single" w:sz="6" w:space="0" w:color="auto"/>
              <w:left w:val="single" w:sz="6" w:space="0" w:color="auto"/>
              <w:bottom w:val="single" w:sz="6" w:space="0" w:color="auto"/>
              <w:right w:val="single" w:sz="6" w:space="0" w:color="auto"/>
            </w:tcBorders>
          </w:tcPr>
          <w:p w14:paraId="5E5D8F86" w14:textId="77777777" w:rsidR="00C93986" w:rsidRPr="00DF08CE" w:rsidRDefault="00C93986" w:rsidP="00C93986">
            <w:pPr>
              <w:pStyle w:val="Footer"/>
              <w:rPr>
                <w:b/>
              </w:rPr>
            </w:pPr>
            <w:r w:rsidRPr="00DF08CE">
              <w:rPr>
                <w:b/>
              </w:rPr>
              <w:t>An acceptable dementia medication must be documented as an active prescription.</w:t>
            </w:r>
          </w:p>
          <w:p w14:paraId="4657EEEE" w14:textId="77777777" w:rsidR="00C93986" w:rsidRPr="00DF08CE" w:rsidRDefault="00C93986" w:rsidP="00C93986">
            <w:pPr>
              <w:pStyle w:val="Footer"/>
            </w:pPr>
            <w:r w:rsidRPr="00DF08CE">
              <w:t>Acceptable dementia medications include:</w:t>
            </w:r>
          </w:p>
          <w:p w14:paraId="367605D7" w14:textId="77777777" w:rsidR="00C93986" w:rsidRPr="00DF08CE" w:rsidRDefault="00C93986" w:rsidP="00C93986">
            <w:pPr>
              <w:pStyle w:val="Footer"/>
              <w:numPr>
                <w:ilvl w:val="0"/>
                <w:numId w:val="66"/>
              </w:numPr>
              <w:ind w:left="342" w:hanging="342"/>
            </w:pPr>
            <w:r w:rsidRPr="00DF08CE">
              <w:t>Donepezil</w:t>
            </w:r>
          </w:p>
          <w:p w14:paraId="68CAD9BA" w14:textId="77777777" w:rsidR="00C93986" w:rsidRPr="00DF08CE" w:rsidRDefault="00C93986" w:rsidP="00C93986">
            <w:pPr>
              <w:pStyle w:val="Footer"/>
              <w:numPr>
                <w:ilvl w:val="0"/>
                <w:numId w:val="66"/>
              </w:numPr>
              <w:ind w:left="342" w:hanging="342"/>
            </w:pPr>
            <w:r w:rsidRPr="00DF08CE">
              <w:t>Galantamine</w:t>
            </w:r>
          </w:p>
          <w:p w14:paraId="490F9F7E" w14:textId="77777777" w:rsidR="00C93986" w:rsidRPr="00DF08CE" w:rsidRDefault="00C93986" w:rsidP="00C93986">
            <w:pPr>
              <w:pStyle w:val="Footer"/>
              <w:numPr>
                <w:ilvl w:val="0"/>
                <w:numId w:val="66"/>
              </w:numPr>
              <w:ind w:left="342" w:hanging="342"/>
            </w:pPr>
            <w:r w:rsidRPr="00DF08CE">
              <w:t xml:space="preserve">Rivastigmine </w:t>
            </w:r>
          </w:p>
          <w:p w14:paraId="77668654" w14:textId="77777777" w:rsidR="00C93986" w:rsidRPr="00DF08CE" w:rsidRDefault="00C93986" w:rsidP="00C93986">
            <w:pPr>
              <w:pStyle w:val="Footer"/>
              <w:numPr>
                <w:ilvl w:val="0"/>
                <w:numId w:val="66"/>
              </w:numPr>
              <w:ind w:left="342" w:hanging="342"/>
            </w:pPr>
            <w:r w:rsidRPr="00DF08CE">
              <w:t>Memantine</w:t>
            </w:r>
          </w:p>
          <w:p w14:paraId="333C3163" w14:textId="77777777" w:rsidR="00C93986" w:rsidRPr="00DF08CE" w:rsidRDefault="00C93986" w:rsidP="00C93986">
            <w:pPr>
              <w:pStyle w:val="Footer"/>
              <w:numPr>
                <w:ilvl w:val="0"/>
                <w:numId w:val="66"/>
              </w:numPr>
              <w:ind w:left="342" w:hanging="342"/>
            </w:pPr>
            <w:r w:rsidRPr="00DF08CE">
              <w:t>Donepezil-memantine (combination)</w:t>
            </w:r>
          </w:p>
          <w:p w14:paraId="5D34BE96" w14:textId="273F79F5" w:rsidR="00C93986" w:rsidRPr="00DF08CE" w:rsidRDefault="00C93986" w:rsidP="00C93986">
            <w:pPr>
              <w:rPr>
                <w:b/>
              </w:rPr>
            </w:pPr>
            <w:r w:rsidRPr="00DF08CE">
              <w:rPr>
                <w:b/>
              </w:rPr>
              <w:t>Suggested Data Sources: C</w:t>
            </w:r>
            <w:r w:rsidRPr="00DF08CE">
              <w:t>linical pharmacy notes, EMLR note, Medication reconciliation notes, Progress notes (clinic notes)</w:t>
            </w:r>
          </w:p>
        </w:tc>
      </w:tr>
      <w:tr w:rsidR="00C93986" w:rsidRPr="00DF08CE" w14:paraId="203535AB" w14:textId="77777777" w:rsidTr="007A1221">
        <w:trPr>
          <w:cantSplit/>
        </w:trPr>
        <w:tc>
          <w:tcPr>
            <w:tcW w:w="540" w:type="dxa"/>
            <w:tcBorders>
              <w:top w:val="single" w:sz="6" w:space="0" w:color="auto"/>
              <w:left w:val="single" w:sz="6" w:space="0" w:color="auto"/>
              <w:bottom w:val="single" w:sz="6" w:space="0" w:color="auto"/>
              <w:right w:val="single" w:sz="6" w:space="0" w:color="auto"/>
            </w:tcBorders>
          </w:tcPr>
          <w:p w14:paraId="2C43C758" w14:textId="269253FE" w:rsidR="00C93986" w:rsidRDefault="00C93986" w:rsidP="00C93986">
            <w:pPr>
              <w:jc w:val="center"/>
              <w:rPr>
                <w:sz w:val="23"/>
                <w:szCs w:val="23"/>
              </w:rPr>
            </w:pPr>
            <w:r>
              <w:rPr>
                <w:sz w:val="23"/>
                <w:szCs w:val="23"/>
              </w:rPr>
              <w:t>26</w:t>
            </w:r>
          </w:p>
        </w:tc>
        <w:tc>
          <w:tcPr>
            <w:tcW w:w="1350" w:type="dxa"/>
            <w:tcBorders>
              <w:top w:val="single" w:sz="6" w:space="0" w:color="auto"/>
              <w:left w:val="single" w:sz="6" w:space="0" w:color="auto"/>
              <w:bottom w:val="single" w:sz="6" w:space="0" w:color="auto"/>
              <w:right w:val="single" w:sz="6" w:space="0" w:color="auto"/>
            </w:tcBorders>
          </w:tcPr>
          <w:p w14:paraId="3F434A3E" w14:textId="2DED074E" w:rsidR="00C93986" w:rsidRPr="00DF08CE" w:rsidRDefault="00C93986" w:rsidP="00C93986">
            <w:pPr>
              <w:jc w:val="center"/>
            </w:pPr>
            <w:r w:rsidRPr="00DF08CE">
              <w:t>frailty</w:t>
            </w:r>
          </w:p>
        </w:tc>
        <w:tc>
          <w:tcPr>
            <w:tcW w:w="4320" w:type="dxa"/>
            <w:tcBorders>
              <w:top w:val="single" w:sz="6" w:space="0" w:color="auto"/>
              <w:left w:val="single" w:sz="6" w:space="0" w:color="auto"/>
              <w:bottom w:val="single" w:sz="6" w:space="0" w:color="auto"/>
              <w:right w:val="single" w:sz="6" w:space="0" w:color="auto"/>
            </w:tcBorders>
          </w:tcPr>
          <w:p w14:paraId="793E092F" w14:textId="2DBF1FA8" w:rsidR="00C93986" w:rsidRPr="00DF08CE" w:rsidRDefault="00C93986" w:rsidP="00C93986">
            <w:pPr>
              <w:pStyle w:val="Heading6"/>
              <w:spacing w:line="276" w:lineRule="auto"/>
              <w:rPr>
                <w:bCs/>
                <w:sz w:val="22"/>
                <w:szCs w:val="22"/>
                <w:u w:val="none"/>
              </w:rPr>
            </w:pPr>
            <w:r w:rsidRPr="00DF08CE">
              <w:rPr>
                <w:bCs/>
                <w:sz w:val="22"/>
                <w:szCs w:val="22"/>
                <w:u w:val="none"/>
              </w:rPr>
              <w:t>During the past year, is there documentation in the medical record the patient has any condition/diagnosis consistent with frailty?</w:t>
            </w:r>
          </w:p>
          <w:p w14:paraId="5BF345B6" w14:textId="77777777" w:rsidR="00C93986" w:rsidRPr="00DF08CE" w:rsidRDefault="00C93986" w:rsidP="00C93986">
            <w:pPr>
              <w:rPr>
                <w:sz w:val="22"/>
                <w:szCs w:val="22"/>
              </w:rPr>
            </w:pPr>
            <w:r w:rsidRPr="00DF08CE">
              <w:rPr>
                <w:sz w:val="22"/>
                <w:szCs w:val="22"/>
              </w:rPr>
              <w:t>1. Yes</w:t>
            </w:r>
          </w:p>
          <w:p w14:paraId="1EC637DA" w14:textId="77777777" w:rsidR="00C93986" w:rsidRPr="00DF08CE" w:rsidRDefault="00C93986" w:rsidP="00C93986">
            <w:pPr>
              <w:rPr>
                <w:sz w:val="22"/>
                <w:szCs w:val="22"/>
              </w:rPr>
            </w:pPr>
            <w:r w:rsidRPr="00DF08CE">
              <w:rPr>
                <w:sz w:val="22"/>
                <w:szCs w:val="22"/>
              </w:rPr>
              <w:t xml:space="preserve">2. No </w:t>
            </w:r>
          </w:p>
          <w:p w14:paraId="35596CC7" w14:textId="77777777" w:rsidR="00C93986" w:rsidRPr="00DF08CE" w:rsidRDefault="00C93986" w:rsidP="00C93986">
            <w:pPr>
              <w:rPr>
                <w:sz w:val="22"/>
                <w:szCs w:val="22"/>
              </w:rPr>
            </w:pPr>
          </w:p>
          <w:p w14:paraId="42AEEC2E" w14:textId="77777777" w:rsidR="00C93986" w:rsidRPr="00DF08CE" w:rsidRDefault="00C93986" w:rsidP="00C93986">
            <w:pPr>
              <w:rPr>
                <w:sz w:val="22"/>
                <w:szCs w:val="22"/>
              </w:rPr>
            </w:pPr>
          </w:p>
          <w:p w14:paraId="13840D1C" w14:textId="77777777" w:rsidR="00C93986" w:rsidRPr="00DF08CE" w:rsidRDefault="00C93986" w:rsidP="00C93986">
            <w:pPr>
              <w:pStyle w:val="Footer"/>
              <w:tabs>
                <w:tab w:val="clear" w:pos="4320"/>
                <w:tab w:val="clear" w:pos="8640"/>
              </w:tabs>
              <w:rPr>
                <w:sz w:val="22"/>
              </w:rPr>
            </w:pPr>
          </w:p>
        </w:tc>
        <w:tc>
          <w:tcPr>
            <w:tcW w:w="2250" w:type="dxa"/>
            <w:tcBorders>
              <w:top w:val="single" w:sz="6" w:space="0" w:color="auto"/>
              <w:left w:val="single" w:sz="6" w:space="0" w:color="auto"/>
              <w:bottom w:val="single" w:sz="6" w:space="0" w:color="auto"/>
              <w:right w:val="single" w:sz="6" w:space="0" w:color="auto"/>
            </w:tcBorders>
          </w:tcPr>
          <w:p w14:paraId="4BA76B0A" w14:textId="77777777" w:rsidR="00C93986" w:rsidRPr="00DF08CE" w:rsidRDefault="00C93986" w:rsidP="00C93986">
            <w:pPr>
              <w:jc w:val="center"/>
            </w:pPr>
            <w:r w:rsidRPr="00DF08CE">
              <w:t>1,2</w:t>
            </w:r>
          </w:p>
          <w:p w14:paraId="70C23FAA" w14:textId="77777777" w:rsidR="00C93986" w:rsidRPr="00DF08CE" w:rsidRDefault="00C93986" w:rsidP="00C93986">
            <w:pPr>
              <w:jc w:val="center"/>
            </w:pPr>
          </w:p>
          <w:tbl>
            <w:tblPr>
              <w:tblStyle w:val="TableGrid"/>
              <w:tblW w:w="0" w:type="auto"/>
              <w:tblLayout w:type="fixed"/>
              <w:tblLook w:val="04A0" w:firstRow="1" w:lastRow="0" w:firstColumn="1" w:lastColumn="0" w:noHBand="0" w:noVBand="1"/>
            </w:tblPr>
            <w:tblGrid>
              <w:gridCol w:w="1749"/>
            </w:tblGrid>
            <w:tr w:rsidR="00C93986" w:rsidRPr="00DF08CE" w14:paraId="1BB2EE89" w14:textId="77777777" w:rsidTr="00077A93">
              <w:tc>
                <w:tcPr>
                  <w:tcW w:w="1749" w:type="dxa"/>
                </w:tcPr>
                <w:p w14:paraId="67113F36" w14:textId="77777777" w:rsidR="00C93986" w:rsidRPr="00DF08CE" w:rsidRDefault="00C93986" w:rsidP="00C93986">
                  <w:pPr>
                    <w:jc w:val="center"/>
                    <w:rPr>
                      <w:b/>
                    </w:rPr>
                  </w:pPr>
                  <w:r w:rsidRPr="00DF08CE">
                    <w:rPr>
                      <w:b/>
                    </w:rPr>
                    <w:t>Warning if 2 and case is flagged for frailty</w:t>
                  </w:r>
                </w:p>
              </w:tc>
            </w:tr>
          </w:tbl>
          <w:p w14:paraId="4BF7A3D1" w14:textId="77777777" w:rsidR="00C93986" w:rsidRPr="00DF08CE" w:rsidRDefault="00C93986" w:rsidP="00C93986">
            <w:pPr>
              <w:jc w:val="center"/>
            </w:pPr>
          </w:p>
        </w:tc>
        <w:tc>
          <w:tcPr>
            <w:tcW w:w="6300" w:type="dxa"/>
            <w:tcBorders>
              <w:top w:val="single" w:sz="6" w:space="0" w:color="auto"/>
              <w:left w:val="single" w:sz="6" w:space="0" w:color="auto"/>
              <w:bottom w:val="single" w:sz="6" w:space="0" w:color="auto"/>
              <w:right w:val="single" w:sz="6" w:space="0" w:color="auto"/>
            </w:tcBorders>
          </w:tcPr>
          <w:p w14:paraId="3A75B12C" w14:textId="77777777" w:rsidR="00C93986" w:rsidRPr="00DF08CE" w:rsidRDefault="00C93986" w:rsidP="00C93986">
            <w:pPr>
              <w:pStyle w:val="Footer"/>
              <w:spacing w:line="276" w:lineRule="auto"/>
            </w:pPr>
            <w:r w:rsidRPr="00DF08CE">
              <w:t>Any provider (including nurses) can document frailty in any setting (including the home). A nurse may only document a medical diagnosis after a physician, NP, PA or CNS has documented the diagnosis.</w:t>
            </w:r>
          </w:p>
          <w:p w14:paraId="501AAFB0" w14:textId="77777777" w:rsidR="00C93986" w:rsidRPr="00DF08CE" w:rsidRDefault="00C93986" w:rsidP="00C93986">
            <w:pPr>
              <w:pStyle w:val="Footer"/>
            </w:pPr>
            <w:r w:rsidRPr="00DF08CE">
              <w:t>Frailty may include but is not limited to:</w:t>
            </w:r>
          </w:p>
          <w:p w14:paraId="2AD2D073" w14:textId="77777777" w:rsidR="00C93986" w:rsidRPr="00DF08CE" w:rsidRDefault="00C93986" w:rsidP="00C93986">
            <w:pPr>
              <w:pStyle w:val="Footer"/>
              <w:numPr>
                <w:ilvl w:val="0"/>
                <w:numId w:val="67"/>
              </w:numPr>
              <w:ind w:left="342" w:hanging="342"/>
            </w:pPr>
            <w:r w:rsidRPr="00DF08CE">
              <w:t>presence of pressure ulcers</w:t>
            </w:r>
          </w:p>
          <w:p w14:paraId="749399A0" w14:textId="77777777" w:rsidR="00C93986" w:rsidRPr="00DF08CE" w:rsidRDefault="00C93986" w:rsidP="00C93986">
            <w:pPr>
              <w:pStyle w:val="Footer"/>
              <w:numPr>
                <w:ilvl w:val="0"/>
                <w:numId w:val="67"/>
              </w:numPr>
              <w:ind w:left="342" w:hanging="342"/>
            </w:pPr>
            <w:r w:rsidRPr="00DF08CE">
              <w:t>abnormalities of gait and mobility</w:t>
            </w:r>
          </w:p>
          <w:p w14:paraId="5D7984C3" w14:textId="77777777" w:rsidR="00C93986" w:rsidRPr="00DF08CE" w:rsidRDefault="00C93986" w:rsidP="00C93986">
            <w:pPr>
              <w:pStyle w:val="Footer"/>
              <w:numPr>
                <w:ilvl w:val="0"/>
                <w:numId w:val="67"/>
              </w:numPr>
              <w:ind w:left="342" w:hanging="342"/>
            </w:pPr>
            <w:r w:rsidRPr="00DF08CE">
              <w:t>adult Failure To Thrive (FTT)</w:t>
            </w:r>
          </w:p>
          <w:p w14:paraId="19E70D93" w14:textId="77777777" w:rsidR="00C93986" w:rsidRPr="00DF08CE" w:rsidRDefault="00C93986" w:rsidP="00C93986">
            <w:pPr>
              <w:pStyle w:val="Footer"/>
              <w:numPr>
                <w:ilvl w:val="0"/>
                <w:numId w:val="67"/>
              </w:numPr>
              <w:ind w:left="342" w:hanging="342"/>
            </w:pPr>
            <w:r w:rsidRPr="00DF08CE">
              <w:t>history of fall(s)</w:t>
            </w:r>
          </w:p>
          <w:p w14:paraId="500086FC" w14:textId="77777777" w:rsidR="00C93986" w:rsidRPr="00DF08CE" w:rsidRDefault="00C93986" w:rsidP="00C93986">
            <w:pPr>
              <w:pStyle w:val="Footer"/>
            </w:pPr>
            <w:r w:rsidRPr="00DF08CE">
              <w:t>Refer to Table 6 for other specific disorders</w:t>
            </w:r>
          </w:p>
          <w:p w14:paraId="76546F0D" w14:textId="3F474F6F" w:rsidR="00C93986" w:rsidRPr="00DF08CE" w:rsidRDefault="00C93986" w:rsidP="00C93986">
            <w:pPr>
              <w:rPr>
                <w:b/>
              </w:rPr>
            </w:pPr>
            <w:r w:rsidRPr="00DF08CE">
              <w:rPr>
                <w:b/>
              </w:rPr>
              <w:t>Suggested Data Sources</w:t>
            </w:r>
            <w:r w:rsidRPr="00DF08CE">
              <w:t>: H&amp;P, nursing assessments, progress notes, problem list</w:t>
            </w:r>
          </w:p>
        </w:tc>
      </w:tr>
      <w:tr w:rsidR="00C93986" w:rsidRPr="00A549A0" w14:paraId="15114D76" w14:textId="77777777" w:rsidTr="002A5855">
        <w:trPr>
          <w:cantSplit/>
        </w:trPr>
        <w:tc>
          <w:tcPr>
            <w:tcW w:w="14760" w:type="dxa"/>
            <w:gridSpan w:val="5"/>
            <w:tcBorders>
              <w:top w:val="single" w:sz="6" w:space="0" w:color="auto"/>
              <w:left w:val="single" w:sz="6" w:space="0" w:color="auto"/>
              <w:bottom w:val="single" w:sz="4" w:space="0" w:color="auto"/>
              <w:right w:val="single" w:sz="6" w:space="0" w:color="auto"/>
            </w:tcBorders>
          </w:tcPr>
          <w:p w14:paraId="2F820C1C" w14:textId="3F074AC4" w:rsidR="00C93986" w:rsidRDefault="00C93986" w:rsidP="00C93986">
            <w:pPr>
              <w:autoSpaceDE w:val="0"/>
              <w:autoSpaceDN w:val="0"/>
              <w:ind w:left="20" w:hanging="20"/>
              <w:rPr>
                <w:b/>
                <w:bCs/>
                <w:sz w:val="24"/>
              </w:rPr>
            </w:pPr>
            <w:r w:rsidRPr="00BD7099">
              <w:rPr>
                <w:b/>
                <w:bCs/>
                <w:sz w:val="24"/>
              </w:rPr>
              <w:t>Nexus Clinics</w:t>
            </w:r>
            <w:r>
              <w:rPr>
                <w:b/>
                <w:bCs/>
                <w:sz w:val="24"/>
              </w:rPr>
              <w:t xml:space="preserve"> ONLY applicable to SCI patients</w:t>
            </w:r>
          </w:p>
          <w:tbl>
            <w:tblPr>
              <w:tblStyle w:val="TableGrid"/>
              <w:tblW w:w="6809" w:type="dxa"/>
              <w:tblLayout w:type="fixed"/>
              <w:tblLook w:val="04A0" w:firstRow="1" w:lastRow="0" w:firstColumn="1" w:lastColumn="0" w:noHBand="0" w:noVBand="1"/>
            </w:tblPr>
            <w:tblGrid>
              <w:gridCol w:w="1262"/>
              <w:gridCol w:w="5547"/>
            </w:tblGrid>
            <w:tr w:rsidR="00C93986" w:rsidRPr="00BD7099" w14:paraId="61351401" w14:textId="77777777" w:rsidTr="00BA6CC5">
              <w:tc>
                <w:tcPr>
                  <w:tcW w:w="1262" w:type="dxa"/>
                  <w:shd w:val="clear" w:color="auto" w:fill="D9D9D9" w:themeFill="background1" w:themeFillShade="D9"/>
                </w:tcPr>
                <w:p w14:paraId="6999FE6C" w14:textId="77777777" w:rsidR="00C93986" w:rsidRPr="00BD7099" w:rsidRDefault="00C93986" w:rsidP="00C93986">
                  <w:pPr>
                    <w:pStyle w:val="Footer"/>
                    <w:tabs>
                      <w:tab w:val="clear" w:pos="4320"/>
                      <w:tab w:val="clear" w:pos="8640"/>
                    </w:tabs>
                    <w:rPr>
                      <w:b/>
                      <w:lang w:val="fr-FR"/>
                    </w:rPr>
                  </w:pPr>
                  <w:r w:rsidRPr="00BD7099">
                    <w:rPr>
                      <w:b/>
                      <w:lang w:val="fr-FR"/>
                    </w:rPr>
                    <w:t>201</w:t>
                  </w:r>
                </w:p>
              </w:tc>
              <w:tc>
                <w:tcPr>
                  <w:tcW w:w="5547" w:type="dxa"/>
                  <w:shd w:val="clear" w:color="auto" w:fill="D9D9D9" w:themeFill="background1" w:themeFillShade="D9"/>
                </w:tcPr>
                <w:p w14:paraId="53C2549E" w14:textId="77777777" w:rsidR="00C93986" w:rsidRPr="005F623F" w:rsidRDefault="00C93986" w:rsidP="00C93986">
                  <w:pPr>
                    <w:pStyle w:val="Footer"/>
                    <w:tabs>
                      <w:tab w:val="clear" w:pos="4320"/>
                      <w:tab w:val="clear" w:pos="8640"/>
                    </w:tabs>
                  </w:pPr>
                  <w:r w:rsidRPr="005F623F">
                    <w:t xml:space="preserve">Physical Medicine &amp; Rehabilitation Service (PM&amp;RS) </w:t>
                  </w:r>
                  <w:r w:rsidRPr="005F623F">
                    <w:rPr>
                      <w:b/>
                    </w:rPr>
                    <w:t>Physician</w:t>
                  </w:r>
                </w:p>
              </w:tc>
            </w:tr>
            <w:tr w:rsidR="00C93986" w:rsidRPr="00BD7099" w14:paraId="4E25C384" w14:textId="77777777" w:rsidTr="00BA6CC5">
              <w:tc>
                <w:tcPr>
                  <w:tcW w:w="1262" w:type="dxa"/>
                  <w:shd w:val="clear" w:color="auto" w:fill="D9D9D9" w:themeFill="background1" w:themeFillShade="D9"/>
                </w:tcPr>
                <w:p w14:paraId="4C4D45B3" w14:textId="77777777" w:rsidR="00C93986" w:rsidRPr="00BD7099" w:rsidRDefault="00C93986" w:rsidP="00C93986">
                  <w:pPr>
                    <w:pStyle w:val="Footer"/>
                    <w:tabs>
                      <w:tab w:val="clear" w:pos="4320"/>
                      <w:tab w:val="clear" w:pos="8640"/>
                    </w:tabs>
                    <w:rPr>
                      <w:b/>
                      <w:lang w:val="fr-FR"/>
                    </w:rPr>
                  </w:pPr>
                  <w:r w:rsidRPr="00BD7099">
                    <w:rPr>
                      <w:b/>
                      <w:lang w:val="fr-FR"/>
                    </w:rPr>
                    <w:t>210</w:t>
                  </w:r>
                </w:p>
              </w:tc>
              <w:tc>
                <w:tcPr>
                  <w:tcW w:w="5547" w:type="dxa"/>
                  <w:shd w:val="clear" w:color="auto" w:fill="D9D9D9" w:themeFill="background1" w:themeFillShade="D9"/>
                </w:tcPr>
                <w:p w14:paraId="4B77CDFA" w14:textId="77777777" w:rsidR="00C93986" w:rsidRPr="00BD7099" w:rsidRDefault="00C93986" w:rsidP="00C93986">
                  <w:pPr>
                    <w:pStyle w:val="Footer"/>
                    <w:tabs>
                      <w:tab w:val="clear" w:pos="4320"/>
                      <w:tab w:val="clear" w:pos="8640"/>
                    </w:tabs>
                    <w:rPr>
                      <w:b/>
                      <w:lang w:val="fr-FR"/>
                    </w:rPr>
                  </w:pPr>
                  <w:r w:rsidRPr="00BD7099">
                    <w:rPr>
                      <w:lang w:val="fr-FR"/>
                    </w:rPr>
                    <w:t>Spinal Cord Injury (SCI)</w:t>
                  </w:r>
                </w:p>
              </w:tc>
            </w:tr>
            <w:tr w:rsidR="00C93986" w:rsidRPr="00BD7099" w14:paraId="764F8345" w14:textId="77777777" w:rsidTr="00BA6CC5">
              <w:tc>
                <w:tcPr>
                  <w:tcW w:w="1262" w:type="dxa"/>
                  <w:shd w:val="clear" w:color="auto" w:fill="D9D9D9" w:themeFill="background1" w:themeFillShade="D9"/>
                </w:tcPr>
                <w:p w14:paraId="19CA74AC" w14:textId="77777777" w:rsidR="00C93986" w:rsidRPr="00BD7099" w:rsidRDefault="00C93986" w:rsidP="00C93986">
                  <w:pPr>
                    <w:pStyle w:val="Footer"/>
                    <w:tabs>
                      <w:tab w:val="clear" w:pos="4320"/>
                      <w:tab w:val="clear" w:pos="8640"/>
                    </w:tabs>
                    <w:rPr>
                      <w:b/>
                      <w:lang w:val="fr-FR"/>
                    </w:rPr>
                  </w:pPr>
                  <w:r w:rsidRPr="00BD7099">
                    <w:rPr>
                      <w:b/>
                      <w:lang w:val="fr-FR"/>
                    </w:rPr>
                    <w:t>215</w:t>
                  </w:r>
                </w:p>
              </w:tc>
              <w:tc>
                <w:tcPr>
                  <w:tcW w:w="5547" w:type="dxa"/>
                  <w:shd w:val="clear" w:color="auto" w:fill="D9D9D9" w:themeFill="background1" w:themeFillShade="D9"/>
                </w:tcPr>
                <w:p w14:paraId="06EABC89" w14:textId="77777777" w:rsidR="00C93986" w:rsidRPr="00BD7099" w:rsidRDefault="00C93986" w:rsidP="00C93986">
                  <w:pPr>
                    <w:pStyle w:val="Footer"/>
                    <w:tabs>
                      <w:tab w:val="clear" w:pos="4320"/>
                      <w:tab w:val="clear" w:pos="8640"/>
                    </w:tabs>
                    <w:rPr>
                      <w:b/>
                      <w:lang w:val="fr-FR"/>
                    </w:rPr>
                  </w:pPr>
                  <w:r w:rsidRPr="00BD7099">
                    <w:rPr>
                      <w:lang w:val="fr-FR"/>
                    </w:rPr>
                    <w:t>SCI Home Care Program</w:t>
                  </w:r>
                </w:p>
              </w:tc>
            </w:tr>
            <w:tr w:rsidR="00C93986" w:rsidRPr="00BD7099" w14:paraId="05875CF5" w14:textId="77777777" w:rsidTr="00BA6CC5">
              <w:tc>
                <w:tcPr>
                  <w:tcW w:w="1262" w:type="dxa"/>
                  <w:shd w:val="clear" w:color="auto" w:fill="D9D9D9" w:themeFill="background1" w:themeFillShade="D9"/>
                </w:tcPr>
                <w:p w14:paraId="636BF469" w14:textId="77777777" w:rsidR="00C93986" w:rsidRPr="00BD7099" w:rsidRDefault="00C93986" w:rsidP="00C93986">
                  <w:pPr>
                    <w:pStyle w:val="Footer"/>
                    <w:tabs>
                      <w:tab w:val="clear" w:pos="4320"/>
                      <w:tab w:val="clear" w:pos="8640"/>
                    </w:tabs>
                    <w:rPr>
                      <w:b/>
                      <w:lang w:val="fr-FR"/>
                    </w:rPr>
                  </w:pPr>
                  <w:r w:rsidRPr="00BD7099">
                    <w:rPr>
                      <w:b/>
                      <w:lang w:val="fr-FR"/>
                    </w:rPr>
                    <w:t>315</w:t>
                  </w:r>
                </w:p>
              </w:tc>
              <w:tc>
                <w:tcPr>
                  <w:tcW w:w="5547" w:type="dxa"/>
                  <w:shd w:val="clear" w:color="auto" w:fill="D9D9D9" w:themeFill="background1" w:themeFillShade="D9"/>
                </w:tcPr>
                <w:p w14:paraId="3F8C5435" w14:textId="77777777" w:rsidR="00C93986" w:rsidRPr="00BD7099" w:rsidRDefault="00C93986" w:rsidP="00C93986">
                  <w:pPr>
                    <w:pStyle w:val="Footer"/>
                    <w:tabs>
                      <w:tab w:val="clear" w:pos="4320"/>
                      <w:tab w:val="clear" w:pos="8640"/>
                    </w:tabs>
                    <w:rPr>
                      <w:lang w:val="fr-FR"/>
                    </w:rPr>
                  </w:pPr>
                  <w:r w:rsidRPr="00BD7099">
                    <w:rPr>
                      <w:lang w:val="fr-FR"/>
                    </w:rPr>
                    <w:t>Neurology</w:t>
                  </w:r>
                </w:p>
              </w:tc>
            </w:tr>
            <w:tr w:rsidR="00C93986" w:rsidRPr="00BD7099" w14:paraId="5A8A7C94" w14:textId="77777777" w:rsidTr="00BA6CC5">
              <w:tc>
                <w:tcPr>
                  <w:tcW w:w="1262" w:type="dxa"/>
                  <w:shd w:val="clear" w:color="auto" w:fill="D9D9D9" w:themeFill="background1" w:themeFillShade="D9"/>
                </w:tcPr>
                <w:p w14:paraId="3505E577" w14:textId="77777777" w:rsidR="00C93986" w:rsidRPr="00BD7099" w:rsidRDefault="00C93986" w:rsidP="00C93986">
                  <w:pPr>
                    <w:pStyle w:val="Footer"/>
                    <w:tabs>
                      <w:tab w:val="clear" w:pos="4320"/>
                      <w:tab w:val="clear" w:pos="8640"/>
                    </w:tabs>
                    <w:rPr>
                      <w:b/>
                      <w:lang w:val="fr-FR"/>
                    </w:rPr>
                  </w:pPr>
                  <w:r w:rsidRPr="00BD7099">
                    <w:rPr>
                      <w:b/>
                      <w:lang w:val="fr-FR"/>
                    </w:rPr>
                    <w:t>414</w:t>
                  </w:r>
                </w:p>
              </w:tc>
              <w:tc>
                <w:tcPr>
                  <w:tcW w:w="5547" w:type="dxa"/>
                  <w:shd w:val="clear" w:color="auto" w:fill="D9D9D9" w:themeFill="background1" w:themeFillShade="D9"/>
                </w:tcPr>
                <w:p w14:paraId="3E40E47E" w14:textId="77777777" w:rsidR="00C93986" w:rsidRPr="00BD7099" w:rsidRDefault="00C93986" w:rsidP="00C93986">
                  <w:pPr>
                    <w:pStyle w:val="Footer"/>
                    <w:tabs>
                      <w:tab w:val="clear" w:pos="4320"/>
                      <w:tab w:val="clear" w:pos="8640"/>
                    </w:tabs>
                    <w:rPr>
                      <w:lang w:val="fr-FR"/>
                    </w:rPr>
                  </w:pPr>
                  <w:r w:rsidRPr="00BD7099">
                    <w:rPr>
                      <w:lang w:val="fr-FR"/>
                    </w:rPr>
                    <w:t>Urology Clinic</w:t>
                  </w:r>
                </w:p>
              </w:tc>
            </w:tr>
          </w:tbl>
          <w:p w14:paraId="41AFEC84" w14:textId="00EA1707" w:rsidR="00C93986" w:rsidRDefault="00C93986" w:rsidP="00C93986">
            <w:pPr>
              <w:autoSpaceDE w:val="0"/>
              <w:autoSpaceDN w:val="0"/>
              <w:ind w:left="20" w:hanging="20"/>
              <w:rPr>
                <w:b/>
                <w:sz w:val="22"/>
                <w:szCs w:val="22"/>
              </w:rPr>
            </w:pPr>
          </w:p>
        </w:tc>
      </w:tr>
    </w:tbl>
    <w:p w14:paraId="2A0C3FEF" w14:textId="77777777" w:rsidR="00EC1193" w:rsidRDefault="00EC1193">
      <w:r>
        <w:br w:type="page"/>
      </w:r>
    </w:p>
    <w:tbl>
      <w:tblPr>
        <w:tblW w:w="14760" w:type="dxa"/>
        <w:tblInd w:w="-818" w:type="dxa"/>
        <w:tblLayout w:type="fixed"/>
        <w:tblLook w:val="0000" w:firstRow="0" w:lastRow="0" w:firstColumn="0" w:lastColumn="0" w:noHBand="0" w:noVBand="0"/>
      </w:tblPr>
      <w:tblGrid>
        <w:gridCol w:w="540"/>
        <w:gridCol w:w="1350"/>
        <w:gridCol w:w="4320"/>
        <w:gridCol w:w="2250"/>
        <w:gridCol w:w="6300"/>
      </w:tblGrid>
      <w:tr w:rsidR="009E2BA5" w:rsidRPr="00A549A0" w14:paraId="1A53DF3C"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1023A18B" w14:textId="36C12098" w:rsidR="009E2BA5" w:rsidRDefault="009E2BA5" w:rsidP="009E2BA5">
            <w:pPr>
              <w:jc w:val="center"/>
              <w:rPr>
                <w:sz w:val="23"/>
                <w:szCs w:val="23"/>
              </w:rPr>
            </w:pPr>
          </w:p>
        </w:tc>
        <w:tc>
          <w:tcPr>
            <w:tcW w:w="1350" w:type="dxa"/>
            <w:tcBorders>
              <w:top w:val="single" w:sz="6" w:space="0" w:color="auto"/>
              <w:left w:val="single" w:sz="6" w:space="0" w:color="auto"/>
              <w:bottom w:val="single" w:sz="6" w:space="0" w:color="auto"/>
              <w:right w:val="single" w:sz="6" w:space="0" w:color="auto"/>
            </w:tcBorders>
          </w:tcPr>
          <w:p w14:paraId="41F917B4" w14:textId="77777777" w:rsidR="009E2BA5" w:rsidRPr="003A682F" w:rsidRDefault="009E2BA5" w:rsidP="009E2BA5">
            <w:pPr>
              <w:pStyle w:val="Footer"/>
              <w:tabs>
                <w:tab w:val="clear" w:pos="4320"/>
                <w:tab w:val="clear" w:pos="8640"/>
              </w:tabs>
              <w:jc w:val="center"/>
              <w:rPr>
                <w:sz w:val="22"/>
                <w:szCs w:val="22"/>
              </w:rPr>
            </w:pPr>
          </w:p>
        </w:tc>
        <w:tc>
          <w:tcPr>
            <w:tcW w:w="4320" w:type="dxa"/>
            <w:tcBorders>
              <w:top w:val="single" w:sz="6" w:space="0" w:color="auto"/>
              <w:left w:val="single" w:sz="6" w:space="0" w:color="auto"/>
              <w:bottom w:val="single" w:sz="6" w:space="0" w:color="auto"/>
              <w:right w:val="single" w:sz="6" w:space="0" w:color="auto"/>
            </w:tcBorders>
          </w:tcPr>
          <w:p w14:paraId="0C0F35CD" w14:textId="77777777" w:rsidR="009E2BA5" w:rsidRPr="001F2A45" w:rsidRDefault="009E2BA5" w:rsidP="009E2BA5">
            <w:pPr>
              <w:pStyle w:val="Heading6"/>
              <w:rPr>
                <w:b/>
                <w:sz w:val="22"/>
                <w:szCs w:val="22"/>
                <w:u w:val="none"/>
              </w:rPr>
            </w:pPr>
            <w:r>
              <w:rPr>
                <w:b/>
                <w:sz w:val="22"/>
                <w:szCs w:val="22"/>
                <w:u w:val="none"/>
              </w:rPr>
              <w:t>Assessment of Cognitive Function</w:t>
            </w:r>
          </w:p>
        </w:tc>
        <w:tc>
          <w:tcPr>
            <w:tcW w:w="2250" w:type="dxa"/>
            <w:tcBorders>
              <w:top w:val="single" w:sz="6" w:space="0" w:color="auto"/>
              <w:left w:val="single" w:sz="6" w:space="0" w:color="auto"/>
              <w:bottom w:val="single" w:sz="6" w:space="0" w:color="auto"/>
              <w:right w:val="single" w:sz="6" w:space="0" w:color="auto"/>
            </w:tcBorders>
          </w:tcPr>
          <w:p w14:paraId="3E8FB20B" w14:textId="77777777" w:rsidR="009E2BA5" w:rsidRPr="003A682F" w:rsidRDefault="009E2BA5" w:rsidP="009E2BA5">
            <w:pPr>
              <w:jc w:val="center"/>
              <w:rPr>
                <w:sz w:val="22"/>
                <w:szCs w:val="22"/>
              </w:rPr>
            </w:pPr>
          </w:p>
        </w:tc>
        <w:tc>
          <w:tcPr>
            <w:tcW w:w="6300" w:type="dxa"/>
            <w:tcBorders>
              <w:top w:val="single" w:sz="6" w:space="0" w:color="auto"/>
              <w:left w:val="single" w:sz="6" w:space="0" w:color="auto"/>
              <w:bottom w:val="single" w:sz="6" w:space="0" w:color="auto"/>
              <w:right w:val="single" w:sz="6" w:space="0" w:color="auto"/>
            </w:tcBorders>
          </w:tcPr>
          <w:p w14:paraId="29AE2F28" w14:textId="77777777" w:rsidR="009E2BA5" w:rsidRPr="003A682F" w:rsidRDefault="009E2BA5" w:rsidP="009E2BA5">
            <w:pPr>
              <w:autoSpaceDE w:val="0"/>
              <w:autoSpaceDN w:val="0"/>
              <w:ind w:left="20" w:hanging="20"/>
              <w:rPr>
                <w:sz w:val="22"/>
                <w:szCs w:val="22"/>
              </w:rPr>
            </w:pPr>
          </w:p>
        </w:tc>
      </w:tr>
      <w:tr w:rsidR="009E2BA5" w:rsidRPr="00A549A0" w14:paraId="473A8DD5"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1EA7C223" w14:textId="28BFCF97" w:rsidR="009E2BA5" w:rsidRDefault="00C93986" w:rsidP="009E2BA5">
            <w:pPr>
              <w:jc w:val="center"/>
              <w:rPr>
                <w:sz w:val="23"/>
                <w:szCs w:val="23"/>
              </w:rPr>
            </w:pPr>
            <w:r>
              <w:rPr>
                <w:sz w:val="23"/>
                <w:szCs w:val="23"/>
              </w:rPr>
              <w:t>27</w:t>
            </w:r>
          </w:p>
        </w:tc>
        <w:tc>
          <w:tcPr>
            <w:tcW w:w="1350" w:type="dxa"/>
            <w:tcBorders>
              <w:top w:val="single" w:sz="6" w:space="0" w:color="auto"/>
              <w:left w:val="single" w:sz="6" w:space="0" w:color="auto"/>
              <w:bottom w:val="single" w:sz="6" w:space="0" w:color="auto"/>
              <w:right w:val="single" w:sz="6" w:space="0" w:color="auto"/>
            </w:tcBorders>
          </w:tcPr>
          <w:p w14:paraId="24CF7B2E" w14:textId="77777777" w:rsidR="009E2BA5" w:rsidRPr="00483115" w:rsidRDefault="009E2BA5" w:rsidP="009E2BA5">
            <w:pPr>
              <w:jc w:val="center"/>
            </w:pPr>
            <w:r w:rsidRPr="00483115">
              <w:t>dementdx2</w:t>
            </w:r>
          </w:p>
          <w:p w14:paraId="46B54B9B" w14:textId="77777777" w:rsidR="009E2BA5" w:rsidRPr="00483115" w:rsidRDefault="009E2BA5" w:rsidP="009E2BA5">
            <w:pPr>
              <w:jc w:val="center"/>
            </w:pPr>
          </w:p>
        </w:tc>
        <w:tc>
          <w:tcPr>
            <w:tcW w:w="4320" w:type="dxa"/>
            <w:tcBorders>
              <w:top w:val="single" w:sz="6" w:space="0" w:color="auto"/>
              <w:left w:val="single" w:sz="6" w:space="0" w:color="auto"/>
              <w:bottom w:val="single" w:sz="6" w:space="0" w:color="auto"/>
              <w:right w:val="single" w:sz="6" w:space="0" w:color="auto"/>
            </w:tcBorders>
          </w:tcPr>
          <w:p w14:paraId="3422667B" w14:textId="77777777" w:rsidR="009E2BA5" w:rsidRPr="00483115" w:rsidRDefault="009E2BA5" w:rsidP="009E2BA5">
            <w:pPr>
              <w:pStyle w:val="Footer"/>
              <w:tabs>
                <w:tab w:val="clear" w:pos="4320"/>
                <w:tab w:val="clear" w:pos="8640"/>
              </w:tabs>
              <w:rPr>
                <w:sz w:val="22"/>
                <w:szCs w:val="22"/>
              </w:rPr>
            </w:pPr>
            <w:r w:rsidRPr="00483115">
              <w:rPr>
                <w:sz w:val="22"/>
                <w:szCs w:val="22"/>
              </w:rPr>
              <w:t>During the past year, does the record document a diagnosis of dementia/neurocognitive disorder as evidenced by one of the following ICD-10-CM diagnosis codes:</w:t>
            </w:r>
          </w:p>
          <w:p w14:paraId="26C2491D" w14:textId="77777777" w:rsidR="009E2BA5" w:rsidRPr="00483115" w:rsidRDefault="009E2BA5" w:rsidP="009E2BA5">
            <w:pPr>
              <w:rPr>
                <w:rFonts w:eastAsiaTheme="minorEastAsia"/>
                <w:b/>
                <w:sz w:val="22"/>
                <w:szCs w:val="22"/>
              </w:rPr>
            </w:pPr>
          </w:p>
          <w:p w14:paraId="067B9B81" w14:textId="77777777" w:rsidR="009E2BA5" w:rsidRPr="00483115" w:rsidRDefault="009E2BA5" w:rsidP="009E2BA5">
            <w:pPr>
              <w:rPr>
                <w:b/>
                <w:sz w:val="22"/>
                <w:szCs w:val="22"/>
              </w:rPr>
            </w:pPr>
            <w:r w:rsidRPr="00483115">
              <w:rPr>
                <w:rFonts w:eastAsiaTheme="minorEastAsia"/>
                <w:b/>
                <w:sz w:val="22"/>
                <w:szCs w:val="22"/>
              </w:rPr>
              <w:t xml:space="preserve">A81.00, A81.01, A81.09, A81.2, A81.82, A81.89, A81.9, F01.50, F01.51, F02.80, F02.81, F03.90, F03.91, F10.27, F10.97, F13.27, F13.97, F18.17, F18.27, F18.97, F19.17, F19.27, F19.97, G23.1, G30.0, G30.1, G30.8, G30.9, G31.01, G31.09, </w:t>
            </w:r>
            <w:r w:rsidRPr="00483115">
              <w:rPr>
                <w:b/>
                <w:sz w:val="22"/>
                <w:szCs w:val="22"/>
              </w:rPr>
              <w:t>G31.83, G90.3</w:t>
            </w:r>
          </w:p>
          <w:p w14:paraId="4F095FA8" w14:textId="77777777" w:rsidR="009E2BA5" w:rsidRPr="00483115" w:rsidRDefault="009E2BA5" w:rsidP="009E2BA5">
            <w:pPr>
              <w:rPr>
                <w:b/>
                <w:sz w:val="22"/>
                <w:szCs w:val="22"/>
              </w:rPr>
            </w:pPr>
          </w:p>
          <w:p w14:paraId="35A787EC" w14:textId="77777777" w:rsidR="009E2BA5" w:rsidRPr="00483115" w:rsidRDefault="009E2BA5" w:rsidP="009E2BA5">
            <w:pPr>
              <w:pStyle w:val="Footer"/>
              <w:tabs>
                <w:tab w:val="clear" w:pos="4320"/>
                <w:tab w:val="clear" w:pos="8640"/>
              </w:tabs>
              <w:rPr>
                <w:sz w:val="22"/>
                <w:szCs w:val="22"/>
              </w:rPr>
            </w:pPr>
            <w:r w:rsidRPr="00483115">
              <w:rPr>
                <w:sz w:val="22"/>
                <w:szCs w:val="22"/>
              </w:rPr>
              <w:t>1.  Yes</w:t>
            </w:r>
          </w:p>
          <w:p w14:paraId="7716450B" w14:textId="77777777" w:rsidR="009E2BA5" w:rsidRPr="00483115" w:rsidRDefault="009E2BA5" w:rsidP="009E2BA5">
            <w:pPr>
              <w:pStyle w:val="Footer"/>
              <w:tabs>
                <w:tab w:val="clear" w:pos="4320"/>
                <w:tab w:val="clear" w:pos="8640"/>
              </w:tabs>
              <w:rPr>
                <w:b/>
              </w:rPr>
            </w:pPr>
            <w:r w:rsidRPr="00483115">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2C63AECF" w14:textId="4953AC1B" w:rsidR="009E2BA5" w:rsidRDefault="009E2BA5" w:rsidP="009E2BA5">
            <w:pPr>
              <w:jc w:val="center"/>
            </w:pPr>
            <w:r w:rsidRPr="00483115">
              <w:t>1,2</w:t>
            </w:r>
          </w:p>
          <w:p w14:paraId="29FE7428" w14:textId="788436A7" w:rsidR="009273E9" w:rsidRPr="009273E9" w:rsidRDefault="009273E9" w:rsidP="009E2BA5">
            <w:pPr>
              <w:jc w:val="center"/>
              <w:rPr>
                <w:b/>
              </w:rPr>
            </w:pPr>
            <w:r w:rsidRPr="009273E9">
              <w:rPr>
                <w:b/>
                <w:highlight w:val="yellow"/>
              </w:rPr>
              <w:t>If 2, go to fluvac21</w:t>
            </w:r>
          </w:p>
          <w:p w14:paraId="0735FFC3" w14:textId="77777777" w:rsidR="009E2BA5" w:rsidRPr="00483115" w:rsidRDefault="009E2BA5" w:rsidP="009E2BA5">
            <w:pPr>
              <w:jc w:val="center"/>
            </w:pPr>
          </w:p>
        </w:tc>
        <w:tc>
          <w:tcPr>
            <w:tcW w:w="6300" w:type="dxa"/>
            <w:tcBorders>
              <w:top w:val="single" w:sz="6" w:space="0" w:color="auto"/>
              <w:left w:val="single" w:sz="6" w:space="0" w:color="auto"/>
              <w:bottom w:val="single" w:sz="6" w:space="0" w:color="auto"/>
              <w:right w:val="single" w:sz="6" w:space="0" w:color="auto"/>
            </w:tcBorders>
          </w:tcPr>
          <w:p w14:paraId="3DA19709" w14:textId="77777777" w:rsidR="009E2BA5" w:rsidRPr="00483115" w:rsidRDefault="009E2BA5" w:rsidP="009E2BA5">
            <w:pPr>
              <w:rPr>
                <w:b/>
                <w:bCs/>
              </w:rPr>
            </w:pPr>
            <w:r w:rsidRPr="00483115">
              <w:rPr>
                <w:b/>
                <w:bCs/>
              </w:rPr>
              <w:t xml:space="preserve">The problem list or health factors may be used to perform an initial search for the diagnosis of dementia or other condition associated with dementia; however, the documentation of the applicable ICD-10-CM code must be found in association with an inpatient or outpatient encounter during the past year.   </w:t>
            </w:r>
          </w:p>
          <w:p w14:paraId="7B2BFAC6" w14:textId="77777777" w:rsidR="009E2BA5" w:rsidRPr="00483115" w:rsidRDefault="009E2BA5" w:rsidP="009E2BA5">
            <w:pPr>
              <w:rPr>
                <w:b/>
              </w:rPr>
            </w:pPr>
            <w:r w:rsidRPr="00483115">
              <w:rPr>
                <w:b/>
              </w:rPr>
              <w:t xml:space="preserve">Each health factor should have an associated date that represents the date the health factor was recorded.  </w:t>
            </w:r>
          </w:p>
          <w:p w14:paraId="61407B35" w14:textId="77777777" w:rsidR="009E2BA5" w:rsidRPr="00483115" w:rsidRDefault="009E2BA5" w:rsidP="009E2BA5">
            <w:pPr>
              <w:rPr>
                <w:b/>
              </w:rPr>
            </w:pPr>
            <w:r w:rsidRPr="00483115">
              <w:rPr>
                <w:b/>
                <w:bCs/>
              </w:rPr>
              <w:t xml:space="preserve">For the purposes of this question, acceptable dementia diagnosis codes are included in the table on the next page.  </w:t>
            </w:r>
            <w:r w:rsidRPr="00483115">
              <w:rPr>
                <w:b/>
              </w:rPr>
              <w:t xml:space="preserve"> </w:t>
            </w:r>
          </w:p>
          <w:p w14:paraId="01C39512" w14:textId="77777777" w:rsidR="009E2BA5" w:rsidRPr="00483115" w:rsidRDefault="009E2BA5" w:rsidP="009E2BA5">
            <w:r w:rsidRPr="00483115">
              <w:rPr>
                <w:rFonts w:eastAsiaTheme="minorEastAsia"/>
                <w:bCs/>
              </w:rPr>
              <w:t>Suggested data sources:  Clinic/progress notes (e.g. primary care, neurology, geriatrics, psychiatry), history and physical, discharge summary, outpatient encounter diagnosis codes, admission/discharge codes</w:t>
            </w:r>
          </w:p>
        </w:tc>
      </w:tr>
      <w:tr w:rsidR="009E2BA5" w:rsidRPr="00A549A0" w14:paraId="17DEA707" w14:textId="77777777" w:rsidTr="002A5855">
        <w:trPr>
          <w:cantSplit/>
        </w:trPr>
        <w:tc>
          <w:tcPr>
            <w:tcW w:w="14760" w:type="dxa"/>
            <w:gridSpan w:val="5"/>
            <w:tcBorders>
              <w:top w:val="single" w:sz="6" w:space="0" w:color="auto"/>
              <w:left w:val="single" w:sz="6" w:space="0" w:color="auto"/>
              <w:bottom w:val="single" w:sz="6" w:space="0" w:color="auto"/>
              <w:right w:val="single" w:sz="6" w:space="0" w:color="auto"/>
            </w:tcBorders>
          </w:tcPr>
          <w:p w14:paraId="2C600A5C" w14:textId="77777777" w:rsidR="009E2BA5" w:rsidRPr="009B7197" w:rsidRDefault="009E2BA5" w:rsidP="009E2BA5">
            <w:pPr>
              <w:rPr>
                <w:lang w:val="fr-FR"/>
              </w:rPr>
            </w:pPr>
            <w:r w:rsidRPr="009B7197">
              <w:rPr>
                <w:b/>
                <w:sz w:val="22"/>
                <w:szCs w:val="22"/>
                <w:lang w:val="fr-FR"/>
              </w:rPr>
              <w:lastRenderedPageBreak/>
              <w:t xml:space="preserve">ICD-10-CM Code Dementia/neurocognitive Disorder </w:t>
            </w:r>
            <w:r w:rsidRPr="009B7197">
              <w:rPr>
                <w:b/>
                <w:bCs/>
                <w:color w:val="000000"/>
                <w:sz w:val="22"/>
                <w:szCs w:val="22"/>
                <w:lang w:val="fr-FR"/>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9E2BA5" w:rsidRPr="00483115" w14:paraId="1320DFC2" w14:textId="77777777" w:rsidTr="0079081B">
              <w:trPr>
                <w:trHeight w:val="315"/>
              </w:trPr>
              <w:tc>
                <w:tcPr>
                  <w:tcW w:w="1674" w:type="dxa"/>
                  <w:shd w:val="clear" w:color="auto" w:fill="auto"/>
                </w:tcPr>
                <w:p w14:paraId="7B7A3E11" w14:textId="77777777" w:rsidR="009E2BA5" w:rsidRPr="00483115" w:rsidRDefault="009E2BA5" w:rsidP="009E2BA5">
                  <w:pPr>
                    <w:rPr>
                      <w:b/>
                      <w:color w:val="000000"/>
                    </w:rPr>
                  </w:pPr>
                  <w:r w:rsidRPr="00483115">
                    <w:rPr>
                      <w:b/>
                      <w:color w:val="000000"/>
                    </w:rPr>
                    <w:t>ICD-10-CM Code</w:t>
                  </w:r>
                </w:p>
              </w:tc>
              <w:tc>
                <w:tcPr>
                  <w:tcW w:w="4770" w:type="dxa"/>
                  <w:shd w:val="clear" w:color="auto" w:fill="auto"/>
                </w:tcPr>
                <w:p w14:paraId="1BABF96E" w14:textId="77777777" w:rsidR="009E2BA5" w:rsidRPr="00483115" w:rsidRDefault="009E2BA5" w:rsidP="009E2BA5">
                  <w:pPr>
                    <w:rPr>
                      <w:b/>
                      <w:color w:val="000000"/>
                    </w:rPr>
                  </w:pPr>
                  <w:r w:rsidRPr="00483115">
                    <w:rPr>
                      <w:b/>
                      <w:color w:val="000000"/>
                    </w:rPr>
                    <w:t>ICD-10-CM Description</w:t>
                  </w:r>
                </w:p>
              </w:tc>
              <w:tc>
                <w:tcPr>
                  <w:tcW w:w="1890" w:type="dxa"/>
                </w:tcPr>
                <w:p w14:paraId="2F8CB020" w14:textId="77777777" w:rsidR="009E2BA5" w:rsidRPr="00483115" w:rsidRDefault="009E2BA5" w:rsidP="009E2BA5">
                  <w:pPr>
                    <w:rPr>
                      <w:b/>
                      <w:color w:val="000000"/>
                    </w:rPr>
                  </w:pPr>
                  <w:r w:rsidRPr="00483115">
                    <w:rPr>
                      <w:b/>
                      <w:color w:val="000000"/>
                    </w:rPr>
                    <w:t>ICD-10-CM Code</w:t>
                  </w:r>
                </w:p>
              </w:tc>
              <w:tc>
                <w:tcPr>
                  <w:tcW w:w="5670" w:type="dxa"/>
                </w:tcPr>
                <w:p w14:paraId="434D9A2F" w14:textId="77777777" w:rsidR="009E2BA5" w:rsidRPr="00483115" w:rsidRDefault="009E2BA5" w:rsidP="009E2BA5">
                  <w:pPr>
                    <w:rPr>
                      <w:b/>
                      <w:color w:val="000000"/>
                    </w:rPr>
                  </w:pPr>
                  <w:r w:rsidRPr="00483115">
                    <w:rPr>
                      <w:b/>
                      <w:color w:val="000000"/>
                    </w:rPr>
                    <w:t>ICD-10-CM Description</w:t>
                  </w:r>
                </w:p>
              </w:tc>
            </w:tr>
            <w:tr w:rsidR="009E2BA5" w:rsidRPr="00483115" w14:paraId="7B0C04A2" w14:textId="77777777" w:rsidTr="0079081B">
              <w:trPr>
                <w:trHeight w:val="315"/>
              </w:trPr>
              <w:tc>
                <w:tcPr>
                  <w:tcW w:w="1674" w:type="dxa"/>
                  <w:shd w:val="clear" w:color="auto" w:fill="auto"/>
                </w:tcPr>
                <w:p w14:paraId="6F34D16B" w14:textId="77777777" w:rsidR="009E2BA5" w:rsidRPr="00483115" w:rsidRDefault="009E2BA5" w:rsidP="009E2BA5">
                  <w:pPr>
                    <w:rPr>
                      <w:color w:val="000000"/>
                    </w:rPr>
                  </w:pPr>
                  <w:r w:rsidRPr="00483115">
                    <w:rPr>
                      <w:color w:val="000000"/>
                    </w:rPr>
                    <w:t>A81.00</w:t>
                  </w:r>
                </w:p>
              </w:tc>
              <w:tc>
                <w:tcPr>
                  <w:tcW w:w="4770" w:type="dxa"/>
                  <w:shd w:val="clear" w:color="auto" w:fill="auto"/>
                </w:tcPr>
                <w:p w14:paraId="5852DBB3" w14:textId="77777777" w:rsidR="009E2BA5" w:rsidRPr="00483115" w:rsidRDefault="009E2BA5" w:rsidP="009E2BA5">
                  <w:pPr>
                    <w:rPr>
                      <w:color w:val="000000"/>
                    </w:rPr>
                  </w:pPr>
                  <w:r w:rsidRPr="00483115">
                    <w:rPr>
                      <w:color w:val="000000"/>
                    </w:rPr>
                    <w:t>Creutzfeldt-Jakob disease, unspecified</w:t>
                  </w:r>
                </w:p>
              </w:tc>
              <w:tc>
                <w:tcPr>
                  <w:tcW w:w="1890" w:type="dxa"/>
                </w:tcPr>
                <w:p w14:paraId="7DC3362B" w14:textId="77777777" w:rsidR="009E2BA5" w:rsidRPr="00483115" w:rsidRDefault="009E2BA5" w:rsidP="009E2BA5">
                  <w:pPr>
                    <w:rPr>
                      <w:color w:val="000000"/>
                    </w:rPr>
                  </w:pPr>
                  <w:r w:rsidRPr="00483115">
                    <w:rPr>
                      <w:color w:val="000000"/>
                    </w:rPr>
                    <w:t>F13.97</w:t>
                  </w:r>
                </w:p>
              </w:tc>
              <w:tc>
                <w:tcPr>
                  <w:tcW w:w="5670" w:type="dxa"/>
                </w:tcPr>
                <w:p w14:paraId="45020F26" w14:textId="77777777" w:rsidR="009E2BA5" w:rsidRPr="00483115" w:rsidRDefault="009E2BA5" w:rsidP="009E2BA5">
                  <w:pPr>
                    <w:rPr>
                      <w:color w:val="000000"/>
                    </w:rPr>
                  </w:pPr>
                  <w:r w:rsidRPr="00483115">
                    <w:rPr>
                      <w:color w:val="000000"/>
                    </w:rPr>
                    <w:t>Sedative, hypnotic or anxiolytic use, unspecified  with sedative, hypnotic or anxiolytic-induced persisting dementia</w:t>
                  </w:r>
                </w:p>
              </w:tc>
            </w:tr>
            <w:tr w:rsidR="009E2BA5" w:rsidRPr="00483115" w14:paraId="3631286C" w14:textId="77777777" w:rsidTr="0079081B">
              <w:trPr>
                <w:trHeight w:val="315"/>
              </w:trPr>
              <w:tc>
                <w:tcPr>
                  <w:tcW w:w="1674" w:type="dxa"/>
                  <w:shd w:val="clear" w:color="auto" w:fill="auto"/>
                  <w:hideMark/>
                </w:tcPr>
                <w:p w14:paraId="171AC745" w14:textId="77777777" w:rsidR="009E2BA5" w:rsidRPr="00483115" w:rsidRDefault="009E2BA5" w:rsidP="009E2BA5">
                  <w:pPr>
                    <w:rPr>
                      <w:color w:val="000000"/>
                    </w:rPr>
                  </w:pPr>
                  <w:r w:rsidRPr="00483115">
                    <w:rPr>
                      <w:color w:val="000000"/>
                    </w:rPr>
                    <w:t>A81.01</w:t>
                  </w:r>
                </w:p>
              </w:tc>
              <w:tc>
                <w:tcPr>
                  <w:tcW w:w="4770" w:type="dxa"/>
                  <w:shd w:val="clear" w:color="auto" w:fill="auto"/>
                  <w:hideMark/>
                </w:tcPr>
                <w:p w14:paraId="795B64D3" w14:textId="77777777" w:rsidR="009E2BA5" w:rsidRPr="00483115" w:rsidRDefault="009E2BA5" w:rsidP="009E2BA5">
                  <w:pPr>
                    <w:rPr>
                      <w:color w:val="000000"/>
                    </w:rPr>
                  </w:pPr>
                  <w:r w:rsidRPr="00483115">
                    <w:rPr>
                      <w:color w:val="000000"/>
                    </w:rPr>
                    <w:t>Variant Creutzfeldt-Jakob disease</w:t>
                  </w:r>
                </w:p>
              </w:tc>
              <w:tc>
                <w:tcPr>
                  <w:tcW w:w="1890" w:type="dxa"/>
                </w:tcPr>
                <w:p w14:paraId="4237ECC9" w14:textId="77777777" w:rsidR="009E2BA5" w:rsidRPr="00483115" w:rsidRDefault="009E2BA5" w:rsidP="009E2BA5">
                  <w:pPr>
                    <w:rPr>
                      <w:color w:val="000000"/>
                    </w:rPr>
                  </w:pPr>
                  <w:r w:rsidRPr="00483115">
                    <w:rPr>
                      <w:color w:val="000000"/>
                    </w:rPr>
                    <w:t>F18.17</w:t>
                  </w:r>
                </w:p>
              </w:tc>
              <w:tc>
                <w:tcPr>
                  <w:tcW w:w="5670" w:type="dxa"/>
                </w:tcPr>
                <w:p w14:paraId="7683B7DA" w14:textId="77777777" w:rsidR="009E2BA5" w:rsidRPr="00483115" w:rsidRDefault="009E2BA5" w:rsidP="009E2BA5">
                  <w:pPr>
                    <w:rPr>
                      <w:color w:val="000000"/>
                    </w:rPr>
                  </w:pPr>
                  <w:r w:rsidRPr="00483115">
                    <w:rPr>
                      <w:color w:val="000000"/>
                    </w:rPr>
                    <w:t>Inhalant abuse with inhalant-induced dementia</w:t>
                  </w:r>
                </w:p>
              </w:tc>
            </w:tr>
            <w:tr w:rsidR="009E2BA5" w:rsidRPr="00483115" w14:paraId="50710697" w14:textId="77777777" w:rsidTr="0079081B">
              <w:trPr>
                <w:trHeight w:val="315"/>
              </w:trPr>
              <w:tc>
                <w:tcPr>
                  <w:tcW w:w="1674" w:type="dxa"/>
                  <w:shd w:val="clear" w:color="auto" w:fill="auto"/>
                  <w:hideMark/>
                </w:tcPr>
                <w:p w14:paraId="16E88563" w14:textId="77777777" w:rsidR="009E2BA5" w:rsidRPr="00483115" w:rsidRDefault="009E2BA5" w:rsidP="009E2BA5">
                  <w:pPr>
                    <w:rPr>
                      <w:color w:val="000000"/>
                    </w:rPr>
                  </w:pPr>
                  <w:r w:rsidRPr="00483115">
                    <w:rPr>
                      <w:color w:val="000000"/>
                    </w:rPr>
                    <w:t>A81.09</w:t>
                  </w:r>
                </w:p>
              </w:tc>
              <w:tc>
                <w:tcPr>
                  <w:tcW w:w="4770" w:type="dxa"/>
                  <w:shd w:val="clear" w:color="auto" w:fill="auto"/>
                  <w:hideMark/>
                </w:tcPr>
                <w:p w14:paraId="7151EBBF" w14:textId="77777777" w:rsidR="009E2BA5" w:rsidRPr="00483115" w:rsidRDefault="009E2BA5" w:rsidP="009E2BA5">
                  <w:pPr>
                    <w:rPr>
                      <w:color w:val="000000"/>
                    </w:rPr>
                  </w:pPr>
                  <w:r w:rsidRPr="00483115">
                    <w:rPr>
                      <w:color w:val="000000"/>
                    </w:rPr>
                    <w:t>Creutzfeldt-Jakob disease, other</w:t>
                  </w:r>
                </w:p>
              </w:tc>
              <w:tc>
                <w:tcPr>
                  <w:tcW w:w="1890" w:type="dxa"/>
                </w:tcPr>
                <w:p w14:paraId="6ECDF4D9" w14:textId="77777777" w:rsidR="009E2BA5" w:rsidRPr="00483115" w:rsidRDefault="009E2BA5" w:rsidP="009E2BA5">
                  <w:pPr>
                    <w:rPr>
                      <w:color w:val="000000"/>
                    </w:rPr>
                  </w:pPr>
                  <w:r w:rsidRPr="00483115">
                    <w:rPr>
                      <w:color w:val="000000"/>
                    </w:rPr>
                    <w:t>F18.27</w:t>
                  </w:r>
                </w:p>
              </w:tc>
              <w:tc>
                <w:tcPr>
                  <w:tcW w:w="5670" w:type="dxa"/>
                </w:tcPr>
                <w:p w14:paraId="6E37096A" w14:textId="77777777" w:rsidR="009E2BA5" w:rsidRPr="00483115" w:rsidRDefault="009E2BA5" w:rsidP="009E2BA5">
                  <w:pPr>
                    <w:rPr>
                      <w:color w:val="000000"/>
                    </w:rPr>
                  </w:pPr>
                  <w:r w:rsidRPr="00483115">
                    <w:rPr>
                      <w:color w:val="000000"/>
                    </w:rPr>
                    <w:t>Inhalant dependence with inhalant-induced dementia</w:t>
                  </w:r>
                </w:p>
              </w:tc>
            </w:tr>
            <w:tr w:rsidR="009E2BA5" w:rsidRPr="00483115" w14:paraId="290CB339" w14:textId="77777777" w:rsidTr="0079081B">
              <w:trPr>
                <w:trHeight w:val="315"/>
              </w:trPr>
              <w:tc>
                <w:tcPr>
                  <w:tcW w:w="1674" w:type="dxa"/>
                  <w:shd w:val="clear" w:color="auto" w:fill="auto"/>
                  <w:hideMark/>
                </w:tcPr>
                <w:p w14:paraId="1B16BC07" w14:textId="77777777" w:rsidR="009E2BA5" w:rsidRPr="00483115" w:rsidRDefault="009E2BA5" w:rsidP="009E2BA5">
                  <w:pPr>
                    <w:rPr>
                      <w:color w:val="000000"/>
                    </w:rPr>
                  </w:pPr>
                  <w:r w:rsidRPr="00483115">
                    <w:rPr>
                      <w:color w:val="000000"/>
                    </w:rPr>
                    <w:t>A81.2</w:t>
                  </w:r>
                </w:p>
              </w:tc>
              <w:tc>
                <w:tcPr>
                  <w:tcW w:w="4770" w:type="dxa"/>
                  <w:shd w:val="clear" w:color="auto" w:fill="auto"/>
                  <w:hideMark/>
                </w:tcPr>
                <w:p w14:paraId="523824F8" w14:textId="77777777" w:rsidR="009E2BA5" w:rsidRPr="00483115" w:rsidRDefault="009E2BA5" w:rsidP="009E2BA5">
                  <w:pPr>
                    <w:rPr>
                      <w:color w:val="000000"/>
                    </w:rPr>
                  </w:pPr>
                  <w:r w:rsidRPr="00483115">
                    <w:rPr>
                      <w:color w:val="000000"/>
                    </w:rPr>
                    <w:t>Progressive multifocal leukoencephalopathy</w:t>
                  </w:r>
                </w:p>
              </w:tc>
              <w:tc>
                <w:tcPr>
                  <w:tcW w:w="1890" w:type="dxa"/>
                </w:tcPr>
                <w:p w14:paraId="4EEF226C" w14:textId="77777777" w:rsidR="009E2BA5" w:rsidRPr="00483115" w:rsidRDefault="009E2BA5" w:rsidP="009E2BA5">
                  <w:pPr>
                    <w:rPr>
                      <w:color w:val="000000"/>
                    </w:rPr>
                  </w:pPr>
                  <w:r w:rsidRPr="00483115">
                    <w:rPr>
                      <w:color w:val="000000"/>
                    </w:rPr>
                    <w:t>F18.97</w:t>
                  </w:r>
                </w:p>
              </w:tc>
              <w:tc>
                <w:tcPr>
                  <w:tcW w:w="5670" w:type="dxa"/>
                </w:tcPr>
                <w:p w14:paraId="47086B64" w14:textId="77777777" w:rsidR="009E2BA5" w:rsidRPr="00483115" w:rsidRDefault="009E2BA5" w:rsidP="009E2BA5">
                  <w:pPr>
                    <w:rPr>
                      <w:color w:val="000000"/>
                    </w:rPr>
                  </w:pPr>
                  <w:r w:rsidRPr="00483115">
                    <w:rPr>
                      <w:color w:val="000000"/>
                    </w:rPr>
                    <w:t>Inhalant use, unspecified with inhalant-induced persisting dementia</w:t>
                  </w:r>
                </w:p>
              </w:tc>
            </w:tr>
            <w:tr w:rsidR="009E2BA5" w:rsidRPr="00483115" w14:paraId="6702763E" w14:textId="77777777" w:rsidTr="0079081B">
              <w:trPr>
                <w:trHeight w:val="315"/>
              </w:trPr>
              <w:tc>
                <w:tcPr>
                  <w:tcW w:w="1674" w:type="dxa"/>
                  <w:shd w:val="clear" w:color="auto" w:fill="auto"/>
                </w:tcPr>
                <w:p w14:paraId="674447A7" w14:textId="77777777" w:rsidR="009E2BA5" w:rsidRPr="00483115" w:rsidRDefault="009E2BA5" w:rsidP="009E2BA5">
                  <w:pPr>
                    <w:rPr>
                      <w:color w:val="000000"/>
                    </w:rPr>
                  </w:pPr>
                  <w:r w:rsidRPr="00483115">
                    <w:rPr>
                      <w:color w:val="000000"/>
                    </w:rPr>
                    <w:t>A81.82</w:t>
                  </w:r>
                </w:p>
              </w:tc>
              <w:tc>
                <w:tcPr>
                  <w:tcW w:w="4770" w:type="dxa"/>
                  <w:shd w:val="clear" w:color="auto" w:fill="auto"/>
                </w:tcPr>
                <w:p w14:paraId="417DC97B" w14:textId="77777777" w:rsidR="009E2BA5" w:rsidRPr="00483115" w:rsidRDefault="009E2BA5" w:rsidP="009E2BA5">
                  <w:pPr>
                    <w:rPr>
                      <w:color w:val="000000"/>
                    </w:rPr>
                  </w:pPr>
                  <w:r w:rsidRPr="00483115">
                    <w:rPr>
                      <w:color w:val="000000"/>
                    </w:rPr>
                    <w:t>Gerstmann-Straussler-Scheinker Syndrome</w:t>
                  </w:r>
                </w:p>
              </w:tc>
              <w:tc>
                <w:tcPr>
                  <w:tcW w:w="1890" w:type="dxa"/>
                </w:tcPr>
                <w:p w14:paraId="11A7382C" w14:textId="77777777" w:rsidR="009E2BA5" w:rsidRPr="00483115" w:rsidRDefault="009E2BA5" w:rsidP="009E2BA5">
                  <w:pPr>
                    <w:rPr>
                      <w:color w:val="000000"/>
                    </w:rPr>
                  </w:pPr>
                  <w:r w:rsidRPr="00483115">
                    <w:rPr>
                      <w:color w:val="000000"/>
                    </w:rPr>
                    <w:t>F19.17</w:t>
                  </w:r>
                </w:p>
              </w:tc>
              <w:tc>
                <w:tcPr>
                  <w:tcW w:w="5670" w:type="dxa"/>
                </w:tcPr>
                <w:p w14:paraId="5722A435" w14:textId="77777777" w:rsidR="009E2BA5" w:rsidRPr="00483115" w:rsidRDefault="009E2BA5" w:rsidP="009E2BA5">
                  <w:pPr>
                    <w:rPr>
                      <w:color w:val="000000"/>
                    </w:rPr>
                  </w:pPr>
                  <w:r w:rsidRPr="00483115">
                    <w:rPr>
                      <w:color w:val="000000"/>
                    </w:rPr>
                    <w:t>Other psychoactive substance use with psychoactive substance-induced persisting dementia</w:t>
                  </w:r>
                </w:p>
              </w:tc>
            </w:tr>
            <w:tr w:rsidR="009E2BA5" w:rsidRPr="00483115" w14:paraId="16254030" w14:textId="77777777" w:rsidTr="0079081B">
              <w:trPr>
                <w:trHeight w:val="315"/>
              </w:trPr>
              <w:tc>
                <w:tcPr>
                  <w:tcW w:w="1674" w:type="dxa"/>
                  <w:shd w:val="clear" w:color="auto" w:fill="auto"/>
                  <w:hideMark/>
                </w:tcPr>
                <w:p w14:paraId="647F256D" w14:textId="77777777" w:rsidR="009E2BA5" w:rsidRPr="00483115" w:rsidRDefault="009E2BA5" w:rsidP="009E2BA5">
                  <w:pPr>
                    <w:rPr>
                      <w:color w:val="000000"/>
                    </w:rPr>
                  </w:pPr>
                  <w:r w:rsidRPr="00483115">
                    <w:rPr>
                      <w:color w:val="000000"/>
                    </w:rPr>
                    <w:t>A81.89</w:t>
                  </w:r>
                </w:p>
              </w:tc>
              <w:tc>
                <w:tcPr>
                  <w:tcW w:w="4770" w:type="dxa"/>
                  <w:shd w:val="clear" w:color="auto" w:fill="auto"/>
                  <w:hideMark/>
                </w:tcPr>
                <w:p w14:paraId="7CCBBEEE" w14:textId="77777777" w:rsidR="009E2BA5" w:rsidRPr="00483115" w:rsidRDefault="009E2BA5" w:rsidP="009E2BA5">
                  <w:pPr>
                    <w:rPr>
                      <w:color w:val="000000"/>
                    </w:rPr>
                  </w:pPr>
                  <w:r w:rsidRPr="00483115">
                    <w:rPr>
                      <w:color w:val="000000"/>
                    </w:rPr>
                    <w:t>Other atypical virus infections of central nervous system [included for Prion disease of the CNS NEC]</w:t>
                  </w:r>
                </w:p>
              </w:tc>
              <w:tc>
                <w:tcPr>
                  <w:tcW w:w="1890" w:type="dxa"/>
                </w:tcPr>
                <w:p w14:paraId="2F68A5BA" w14:textId="77777777" w:rsidR="009E2BA5" w:rsidRPr="00483115" w:rsidRDefault="009E2BA5" w:rsidP="009E2BA5">
                  <w:pPr>
                    <w:rPr>
                      <w:color w:val="000000"/>
                    </w:rPr>
                  </w:pPr>
                  <w:r w:rsidRPr="00483115">
                    <w:rPr>
                      <w:color w:val="000000"/>
                    </w:rPr>
                    <w:t>F19.27</w:t>
                  </w:r>
                </w:p>
              </w:tc>
              <w:tc>
                <w:tcPr>
                  <w:tcW w:w="5670" w:type="dxa"/>
                </w:tcPr>
                <w:p w14:paraId="5CAA8E62" w14:textId="77777777" w:rsidR="009E2BA5" w:rsidRPr="00483115" w:rsidRDefault="009E2BA5" w:rsidP="009E2BA5">
                  <w:pPr>
                    <w:rPr>
                      <w:color w:val="000000"/>
                    </w:rPr>
                  </w:pPr>
                  <w:r w:rsidRPr="00483115">
                    <w:rPr>
                      <w:color w:val="000000"/>
                    </w:rPr>
                    <w:t>Other psychoactive substance dependence with psychoactive substance-induced persisting dementia</w:t>
                  </w:r>
                </w:p>
              </w:tc>
            </w:tr>
            <w:tr w:rsidR="009E2BA5" w:rsidRPr="00483115" w14:paraId="472F42BB" w14:textId="77777777" w:rsidTr="0079081B">
              <w:trPr>
                <w:trHeight w:val="315"/>
              </w:trPr>
              <w:tc>
                <w:tcPr>
                  <w:tcW w:w="1674" w:type="dxa"/>
                  <w:shd w:val="clear" w:color="auto" w:fill="auto"/>
                  <w:hideMark/>
                </w:tcPr>
                <w:p w14:paraId="2E1C2B35" w14:textId="77777777" w:rsidR="009E2BA5" w:rsidRPr="00483115" w:rsidRDefault="009E2BA5" w:rsidP="009E2BA5">
                  <w:pPr>
                    <w:rPr>
                      <w:color w:val="000000"/>
                    </w:rPr>
                  </w:pPr>
                  <w:r w:rsidRPr="00483115">
                    <w:rPr>
                      <w:color w:val="000000"/>
                    </w:rPr>
                    <w:t>A81.9</w:t>
                  </w:r>
                </w:p>
              </w:tc>
              <w:tc>
                <w:tcPr>
                  <w:tcW w:w="4770" w:type="dxa"/>
                  <w:shd w:val="clear" w:color="auto" w:fill="auto"/>
                  <w:hideMark/>
                </w:tcPr>
                <w:p w14:paraId="09B26BD2" w14:textId="77777777" w:rsidR="009E2BA5" w:rsidRPr="00483115" w:rsidRDefault="009E2BA5" w:rsidP="009E2BA5">
                  <w:pPr>
                    <w:rPr>
                      <w:color w:val="000000"/>
                    </w:rPr>
                  </w:pPr>
                  <w:r w:rsidRPr="00483115">
                    <w:rPr>
                      <w:color w:val="000000"/>
                    </w:rPr>
                    <w:t>Atypical virus infection of central nervous system, unspecified [Prion diseases of the central nervous system NOS]</w:t>
                  </w:r>
                </w:p>
              </w:tc>
              <w:tc>
                <w:tcPr>
                  <w:tcW w:w="1890" w:type="dxa"/>
                </w:tcPr>
                <w:p w14:paraId="1CDF096B" w14:textId="77777777" w:rsidR="009E2BA5" w:rsidRPr="00483115" w:rsidRDefault="009E2BA5" w:rsidP="009E2BA5">
                  <w:pPr>
                    <w:rPr>
                      <w:color w:val="000000"/>
                    </w:rPr>
                  </w:pPr>
                  <w:r w:rsidRPr="00483115">
                    <w:rPr>
                      <w:color w:val="000000"/>
                    </w:rPr>
                    <w:t>F19.97</w:t>
                  </w:r>
                </w:p>
              </w:tc>
              <w:tc>
                <w:tcPr>
                  <w:tcW w:w="5670" w:type="dxa"/>
                </w:tcPr>
                <w:p w14:paraId="33791534" w14:textId="77777777" w:rsidR="009E2BA5" w:rsidRPr="00483115" w:rsidRDefault="009E2BA5" w:rsidP="009E2BA5">
                  <w:pPr>
                    <w:rPr>
                      <w:color w:val="000000"/>
                    </w:rPr>
                  </w:pPr>
                  <w:r w:rsidRPr="00483115">
                    <w:rPr>
                      <w:color w:val="000000"/>
                    </w:rPr>
                    <w:t>Other psychoactive substance use, unspecified with psychoactive substance-induced persisting dementia</w:t>
                  </w:r>
                </w:p>
              </w:tc>
            </w:tr>
            <w:tr w:rsidR="009E2BA5" w:rsidRPr="00483115" w14:paraId="79BACCC1" w14:textId="77777777" w:rsidTr="0079081B">
              <w:trPr>
                <w:trHeight w:val="315"/>
              </w:trPr>
              <w:tc>
                <w:tcPr>
                  <w:tcW w:w="1674" w:type="dxa"/>
                  <w:shd w:val="clear" w:color="auto" w:fill="auto"/>
                </w:tcPr>
                <w:p w14:paraId="7B1FEDC6" w14:textId="77777777" w:rsidR="009E2BA5" w:rsidRPr="00483115" w:rsidRDefault="009E2BA5" w:rsidP="009E2BA5">
                  <w:pPr>
                    <w:rPr>
                      <w:color w:val="000000"/>
                    </w:rPr>
                  </w:pPr>
                  <w:r w:rsidRPr="00483115">
                    <w:rPr>
                      <w:color w:val="000000"/>
                    </w:rPr>
                    <w:t>F01.50</w:t>
                  </w:r>
                </w:p>
              </w:tc>
              <w:tc>
                <w:tcPr>
                  <w:tcW w:w="4770" w:type="dxa"/>
                  <w:shd w:val="clear" w:color="auto" w:fill="auto"/>
                </w:tcPr>
                <w:p w14:paraId="12F1D013" w14:textId="77777777" w:rsidR="009E2BA5" w:rsidRPr="00483115" w:rsidRDefault="009E2BA5" w:rsidP="009E2BA5">
                  <w:pPr>
                    <w:rPr>
                      <w:color w:val="000000"/>
                    </w:rPr>
                  </w:pPr>
                  <w:r w:rsidRPr="00483115">
                    <w:rPr>
                      <w:color w:val="000000"/>
                    </w:rPr>
                    <w:t>Vascular Dementia without Behavioral Disturbance</w:t>
                  </w:r>
                </w:p>
              </w:tc>
              <w:tc>
                <w:tcPr>
                  <w:tcW w:w="1890" w:type="dxa"/>
                </w:tcPr>
                <w:p w14:paraId="61C82837" w14:textId="77777777" w:rsidR="009E2BA5" w:rsidRPr="00483115" w:rsidRDefault="009E2BA5" w:rsidP="009E2BA5">
                  <w:pPr>
                    <w:rPr>
                      <w:color w:val="000000"/>
                    </w:rPr>
                  </w:pPr>
                  <w:r w:rsidRPr="00483115">
                    <w:rPr>
                      <w:color w:val="000000"/>
                    </w:rPr>
                    <w:t>G23.1</w:t>
                  </w:r>
                </w:p>
              </w:tc>
              <w:tc>
                <w:tcPr>
                  <w:tcW w:w="5670" w:type="dxa"/>
                </w:tcPr>
                <w:p w14:paraId="56BBB27A" w14:textId="77777777" w:rsidR="009E2BA5" w:rsidRPr="00483115" w:rsidRDefault="009E2BA5" w:rsidP="009E2BA5">
                  <w:pPr>
                    <w:rPr>
                      <w:color w:val="000000"/>
                    </w:rPr>
                  </w:pPr>
                  <w:r w:rsidRPr="00483115">
                    <w:rPr>
                      <w:color w:val="000000"/>
                    </w:rPr>
                    <w:t>Progressive supranuclear palsy</w:t>
                  </w:r>
                </w:p>
              </w:tc>
            </w:tr>
            <w:tr w:rsidR="009E2BA5" w:rsidRPr="00483115" w14:paraId="33E1CAB2" w14:textId="77777777" w:rsidTr="0079081B">
              <w:trPr>
                <w:trHeight w:val="315"/>
              </w:trPr>
              <w:tc>
                <w:tcPr>
                  <w:tcW w:w="1674" w:type="dxa"/>
                  <w:shd w:val="clear" w:color="auto" w:fill="auto"/>
                </w:tcPr>
                <w:p w14:paraId="0E4E1189" w14:textId="77777777" w:rsidR="009E2BA5" w:rsidRPr="00483115" w:rsidRDefault="009E2BA5" w:rsidP="009E2BA5">
                  <w:pPr>
                    <w:rPr>
                      <w:color w:val="000000"/>
                    </w:rPr>
                  </w:pPr>
                  <w:r w:rsidRPr="00483115">
                    <w:rPr>
                      <w:color w:val="000000"/>
                    </w:rPr>
                    <w:t>F01.51</w:t>
                  </w:r>
                </w:p>
              </w:tc>
              <w:tc>
                <w:tcPr>
                  <w:tcW w:w="4770" w:type="dxa"/>
                  <w:shd w:val="clear" w:color="auto" w:fill="auto"/>
                </w:tcPr>
                <w:p w14:paraId="64036D57" w14:textId="77777777" w:rsidR="009E2BA5" w:rsidRPr="00483115" w:rsidRDefault="009E2BA5" w:rsidP="009E2BA5">
                  <w:pPr>
                    <w:rPr>
                      <w:color w:val="000000"/>
                    </w:rPr>
                  </w:pPr>
                  <w:r w:rsidRPr="00483115">
                    <w:rPr>
                      <w:color w:val="000000"/>
                    </w:rPr>
                    <w:t>Vascular Dementia with Behavioral Disturbance</w:t>
                  </w:r>
                </w:p>
              </w:tc>
              <w:tc>
                <w:tcPr>
                  <w:tcW w:w="1890" w:type="dxa"/>
                </w:tcPr>
                <w:p w14:paraId="728681C3" w14:textId="77777777" w:rsidR="009E2BA5" w:rsidRPr="00483115" w:rsidRDefault="009E2BA5" w:rsidP="009E2BA5">
                  <w:pPr>
                    <w:rPr>
                      <w:color w:val="000000"/>
                    </w:rPr>
                  </w:pPr>
                  <w:r w:rsidRPr="00483115">
                    <w:rPr>
                      <w:color w:val="000000"/>
                    </w:rPr>
                    <w:t>G30.0</w:t>
                  </w:r>
                </w:p>
              </w:tc>
              <w:tc>
                <w:tcPr>
                  <w:tcW w:w="5670" w:type="dxa"/>
                </w:tcPr>
                <w:p w14:paraId="2D2D09E8" w14:textId="77777777" w:rsidR="009E2BA5" w:rsidRPr="00483115" w:rsidRDefault="009E2BA5" w:rsidP="009E2BA5">
                  <w:pPr>
                    <w:rPr>
                      <w:color w:val="000000"/>
                    </w:rPr>
                  </w:pPr>
                  <w:r w:rsidRPr="00483115">
                    <w:rPr>
                      <w:color w:val="000000"/>
                    </w:rPr>
                    <w:t>Alzheimer's disease with early onset</w:t>
                  </w:r>
                </w:p>
              </w:tc>
            </w:tr>
            <w:tr w:rsidR="009E2BA5" w:rsidRPr="00483115" w14:paraId="426812F7" w14:textId="77777777" w:rsidTr="0079081B">
              <w:trPr>
                <w:trHeight w:val="315"/>
              </w:trPr>
              <w:tc>
                <w:tcPr>
                  <w:tcW w:w="1674" w:type="dxa"/>
                  <w:shd w:val="clear" w:color="auto" w:fill="auto"/>
                </w:tcPr>
                <w:p w14:paraId="7829D817" w14:textId="77777777" w:rsidR="009E2BA5" w:rsidRPr="00483115" w:rsidRDefault="009E2BA5" w:rsidP="009E2BA5">
                  <w:pPr>
                    <w:rPr>
                      <w:color w:val="000000"/>
                    </w:rPr>
                  </w:pPr>
                  <w:r w:rsidRPr="00483115">
                    <w:rPr>
                      <w:color w:val="000000"/>
                    </w:rPr>
                    <w:t xml:space="preserve">F02.80 </w:t>
                  </w:r>
                </w:p>
              </w:tc>
              <w:tc>
                <w:tcPr>
                  <w:tcW w:w="4770" w:type="dxa"/>
                  <w:shd w:val="clear" w:color="auto" w:fill="auto"/>
                </w:tcPr>
                <w:p w14:paraId="7853EADB" w14:textId="77777777" w:rsidR="009E2BA5" w:rsidRPr="00483115" w:rsidRDefault="009E2BA5" w:rsidP="009E2BA5">
                  <w:pPr>
                    <w:rPr>
                      <w:color w:val="000000"/>
                    </w:rPr>
                  </w:pPr>
                  <w:r w:rsidRPr="00483115">
                    <w:rPr>
                      <w:color w:val="000000"/>
                    </w:rPr>
                    <w:t>Dementia in other diseases classified elsewhere without behavioral disturbance</w:t>
                  </w:r>
                </w:p>
              </w:tc>
              <w:tc>
                <w:tcPr>
                  <w:tcW w:w="1890" w:type="dxa"/>
                </w:tcPr>
                <w:p w14:paraId="4665C12E" w14:textId="77777777" w:rsidR="009E2BA5" w:rsidRPr="00483115" w:rsidRDefault="009E2BA5" w:rsidP="009E2BA5">
                  <w:pPr>
                    <w:rPr>
                      <w:color w:val="000000"/>
                    </w:rPr>
                  </w:pPr>
                  <w:r w:rsidRPr="00483115">
                    <w:rPr>
                      <w:color w:val="000000"/>
                    </w:rPr>
                    <w:t>G30.1</w:t>
                  </w:r>
                </w:p>
              </w:tc>
              <w:tc>
                <w:tcPr>
                  <w:tcW w:w="5670" w:type="dxa"/>
                </w:tcPr>
                <w:p w14:paraId="48B0D1A9" w14:textId="77777777" w:rsidR="009E2BA5" w:rsidRPr="00483115" w:rsidRDefault="009E2BA5" w:rsidP="009E2BA5">
                  <w:pPr>
                    <w:rPr>
                      <w:color w:val="000000"/>
                    </w:rPr>
                  </w:pPr>
                  <w:r w:rsidRPr="00483115">
                    <w:rPr>
                      <w:color w:val="000000"/>
                    </w:rPr>
                    <w:t>Alzheimer's disease with late onset</w:t>
                  </w:r>
                </w:p>
              </w:tc>
            </w:tr>
            <w:tr w:rsidR="009E2BA5" w:rsidRPr="00483115" w14:paraId="6D08F4A0" w14:textId="77777777" w:rsidTr="0079081B">
              <w:trPr>
                <w:trHeight w:val="315"/>
              </w:trPr>
              <w:tc>
                <w:tcPr>
                  <w:tcW w:w="1674" w:type="dxa"/>
                  <w:shd w:val="clear" w:color="auto" w:fill="auto"/>
                </w:tcPr>
                <w:p w14:paraId="2DAC6E04" w14:textId="77777777" w:rsidR="009E2BA5" w:rsidRPr="00483115" w:rsidRDefault="009E2BA5" w:rsidP="009E2BA5">
                  <w:pPr>
                    <w:rPr>
                      <w:color w:val="000000"/>
                    </w:rPr>
                  </w:pPr>
                  <w:r w:rsidRPr="00483115">
                    <w:rPr>
                      <w:color w:val="000000"/>
                    </w:rPr>
                    <w:t xml:space="preserve">F02.81 </w:t>
                  </w:r>
                </w:p>
              </w:tc>
              <w:tc>
                <w:tcPr>
                  <w:tcW w:w="4770" w:type="dxa"/>
                  <w:shd w:val="clear" w:color="auto" w:fill="auto"/>
                </w:tcPr>
                <w:p w14:paraId="4B055297" w14:textId="77777777" w:rsidR="009E2BA5" w:rsidRPr="00483115" w:rsidRDefault="009E2BA5" w:rsidP="009E2BA5">
                  <w:pPr>
                    <w:rPr>
                      <w:color w:val="000000"/>
                    </w:rPr>
                  </w:pPr>
                  <w:r w:rsidRPr="00483115">
                    <w:rPr>
                      <w:color w:val="000000"/>
                    </w:rPr>
                    <w:t>Dementia in other diseases classified elsewhere with behavioral disturbance</w:t>
                  </w:r>
                </w:p>
              </w:tc>
              <w:tc>
                <w:tcPr>
                  <w:tcW w:w="1890" w:type="dxa"/>
                </w:tcPr>
                <w:p w14:paraId="263E3B1B" w14:textId="77777777" w:rsidR="009E2BA5" w:rsidRPr="00483115" w:rsidRDefault="009E2BA5" w:rsidP="009E2BA5">
                  <w:pPr>
                    <w:rPr>
                      <w:color w:val="000000"/>
                    </w:rPr>
                  </w:pPr>
                  <w:r w:rsidRPr="00483115">
                    <w:rPr>
                      <w:color w:val="000000"/>
                    </w:rPr>
                    <w:t>G30.8</w:t>
                  </w:r>
                </w:p>
              </w:tc>
              <w:tc>
                <w:tcPr>
                  <w:tcW w:w="5670" w:type="dxa"/>
                </w:tcPr>
                <w:p w14:paraId="3C6E42E4" w14:textId="77777777" w:rsidR="009E2BA5" w:rsidRPr="00483115" w:rsidRDefault="009E2BA5" w:rsidP="009E2BA5">
                  <w:pPr>
                    <w:rPr>
                      <w:color w:val="000000"/>
                    </w:rPr>
                  </w:pPr>
                  <w:r w:rsidRPr="00483115">
                    <w:rPr>
                      <w:color w:val="000000"/>
                    </w:rPr>
                    <w:t>Other Alzheimer's disease</w:t>
                  </w:r>
                </w:p>
              </w:tc>
            </w:tr>
            <w:tr w:rsidR="009E2BA5" w:rsidRPr="00483115" w14:paraId="076847DB" w14:textId="77777777" w:rsidTr="0079081B">
              <w:trPr>
                <w:trHeight w:val="315"/>
              </w:trPr>
              <w:tc>
                <w:tcPr>
                  <w:tcW w:w="1674" w:type="dxa"/>
                  <w:shd w:val="clear" w:color="auto" w:fill="auto"/>
                  <w:hideMark/>
                </w:tcPr>
                <w:p w14:paraId="0B9D8920" w14:textId="77777777" w:rsidR="009E2BA5" w:rsidRPr="00483115" w:rsidRDefault="009E2BA5" w:rsidP="009E2BA5">
                  <w:pPr>
                    <w:rPr>
                      <w:color w:val="000000"/>
                    </w:rPr>
                  </w:pPr>
                  <w:r w:rsidRPr="00483115">
                    <w:rPr>
                      <w:color w:val="000000"/>
                    </w:rPr>
                    <w:t>F03.90</w:t>
                  </w:r>
                </w:p>
              </w:tc>
              <w:tc>
                <w:tcPr>
                  <w:tcW w:w="4770" w:type="dxa"/>
                  <w:shd w:val="clear" w:color="auto" w:fill="auto"/>
                  <w:hideMark/>
                </w:tcPr>
                <w:p w14:paraId="35A252CA" w14:textId="77777777" w:rsidR="009E2BA5" w:rsidRPr="00483115" w:rsidRDefault="009E2BA5" w:rsidP="009E2BA5">
                  <w:pPr>
                    <w:rPr>
                      <w:color w:val="000000"/>
                    </w:rPr>
                  </w:pPr>
                  <w:r w:rsidRPr="00483115">
                    <w:rPr>
                      <w:color w:val="000000"/>
                    </w:rPr>
                    <w:t>Unspecified dementia without behavioral disturbance</w:t>
                  </w:r>
                </w:p>
              </w:tc>
              <w:tc>
                <w:tcPr>
                  <w:tcW w:w="1890" w:type="dxa"/>
                </w:tcPr>
                <w:p w14:paraId="2F4ED1C5" w14:textId="77777777" w:rsidR="009E2BA5" w:rsidRPr="00483115" w:rsidRDefault="009E2BA5" w:rsidP="009E2BA5">
                  <w:pPr>
                    <w:rPr>
                      <w:color w:val="000000"/>
                    </w:rPr>
                  </w:pPr>
                  <w:r w:rsidRPr="00483115">
                    <w:rPr>
                      <w:color w:val="000000"/>
                    </w:rPr>
                    <w:t>G30.9</w:t>
                  </w:r>
                </w:p>
              </w:tc>
              <w:tc>
                <w:tcPr>
                  <w:tcW w:w="5670" w:type="dxa"/>
                </w:tcPr>
                <w:p w14:paraId="7DD249DB" w14:textId="77777777" w:rsidR="009E2BA5" w:rsidRPr="00483115" w:rsidRDefault="009E2BA5" w:rsidP="009E2BA5">
                  <w:pPr>
                    <w:rPr>
                      <w:color w:val="000000"/>
                    </w:rPr>
                  </w:pPr>
                  <w:r w:rsidRPr="00483115">
                    <w:rPr>
                      <w:color w:val="000000"/>
                    </w:rPr>
                    <w:t>Alzheimer's Disease, Unspecified</w:t>
                  </w:r>
                </w:p>
              </w:tc>
            </w:tr>
            <w:tr w:rsidR="009E2BA5" w:rsidRPr="00483115" w14:paraId="0CB784A8" w14:textId="77777777" w:rsidTr="0079081B">
              <w:trPr>
                <w:trHeight w:val="315"/>
              </w:trPr>
              <w:tc>
                <w:tcPr>
                  <w:tcW w:w="1674" w:type="dxa"/>
                  <w:shd w:val="clear" w:color="auto" w:fill="auto"/>
                  <w:hideMark/>
                </w:tcPr>
                <w:p w14:paraId="4699423F" w14:textId="77777777" w:rsidR="009E2BA5" w:rsidRPr="00483115" w:rsidRDefault="009E2BA5" w:rsidP="009E2BA5">
                  <w:pPr>
                    <w:rPr>
                      <w:color w:val="000000"/>
                    </w:rPr>
                  </w:pPr>
                  <w:r w:rsidRPr="00483115">
                    <w:rPr>
                      <w:color w:val="000000"/>
                    </w:rPr>
                    <w:t>F03.91</w:t>
                  </w:r>
                </w:p>
              </w:tc>
              <w:tc>
                <w:tcPr>
                  <w:tcW w:w="4770" w:type="dxa"/>
                  <w:shd w:val="clear" w:color="auto" w:fill="auto"/>
                  <w:hideMark/>
                </w:tcPr>
                <w:p w14:paraId="008F52BE" w14:textId="77777777" w:rsidR="009E2BA5" w:rsidRPr="00483115" w:rsidRDefault="009E2BA5" w:rsidP="009E2BA5">
                  <w:pPr>
                    <w:rPr>
                      <w:color w:val="000000"/>
                    </w:rPr>
                  </w:pPr>
                  <w:r w:rsidRPr="00483115">
                    <w:rPr>
                      <w:color w:val="000000"/>
                    </w:rPr>
                    <w:t>Unspecified dementia with behavioral disturbance</w:t>
                  </w:r>
                </w:p>
              </w:tc>
              <w:tc>
                <w:tcPr>
                  <w:tcW w:w="1890" w:type="dxa"/>
                </w:tcPr>
                <w:p w14:paraId="1565ED10" w14:textId="77777777" w:rsidR="009E2BA5" w:rsidRPr="00483115" w:rsidRDefault="009E2BA5" w:rsidP="009E2BA5">
                  <w:pPr>
                    <w:rPr>
                      <w:color w:val="000000"/>
                    </w:rPr>
                  </w:pPr>
                  <w:r w:rsidRPr="00483115">
                    <w:rPr>
                      <w:color w:val="000000"/>
                    </w:rPr>
                    <w:t>G31.01</w:t>
                  </w:r>
                </w:p>
              </w:tc>
              <w:tc>
                <w:tcPr>
                  <w:tcW w:w="5670" w:type="dxa"/>
                </w:tcPr>
                <w:p w14:paraId="02442E79" w14:textId="77777777" w:rsidR="009E2BA5" w:rsidRPr="00483115" w:rsidRDefault="009E2BA5" w:rsidP="009E2BA5">
                  <w:pPr>
                    <w:rPr>
                      <w:color w:val="000000"/>
                    </w:rPr>
                  </w:pPr>
                  <w:r w:rsidRPr="00483115">
                    <w:rPr>
                      <w:color w:val="000000"/>
                    </w:rPr>
                    <w:t>Pick's Disease</w:t>
                  </w:r>
                </w:p>
              </w:tc>
            </w:tr>
            <w:tr w:rsidR="009E2BA5" w:rsidRPr="00483115" w14:paraId="7BDC5931" w14:textId="77777777" w:rsidTr="0079081B">
              <w:trPr>
                <w:trHeight w:val="315"/>
              </w:trPr>
              <w:tc>
                <w:tcPr>
                  <w:tcW w:w="1674" w:type="dxa"/>
                  <w:shd w:val="clear" w:color="auto" w:fill="auto"/>
                  <w:hideMark/>
                </w:tcPr>
                <w:p w14:paraId="7768CEB3" w14:textId="77777777" w:rsidR="009E2BA5" w:rsidRPr="00483115" w:rsidRDefault="009E2BA5" w:rsidP="009E2BA5">
                  <w:pPr>
                    <w:rPr>
                      <w:color w:val="000000"/>
                    </w:rPr>
                  </w:pPr>
                  <w:r w:rsidRPr="00483115">
                    <w:rPr>
                      <w:color w:val="000000"/>
                    </w:rPr>
                    <w:t>F10.27</w:t>
                  </w:r>
                </w:p>
              </w:tc>
              <w:tc>
                <w:tcPr>
                  <w:tcW w:w="4770" w:type="dxa"/>
                  <w:shd w:val="clear" w:color="auto" w:fill="auto"/>
                  <w:hideMark/>
                </w:tcPr>
                <w:p w14:paraId="0ACEA1EB" w14:textId="77777777" w:rsidR="009E2BA5" w:rsidRPr="00483115" w:rsidRDefault="009E2BA5" w:rsidP="009E2BA5">
                  <w:pPr>
                    <w:rPr>
                      <w:color w:val="000000"/>
                    </w:rPr>
                  </w:pPr>
                  <w:r w:rsidRPr="00483115">
                    <w:rPr>
                      <w:color w:val="000000"/>
                    </w:rPr>
                    <w:t>Alcohol dependence with alcohol-induced persisting dementia</w:t>
                  </w:r>
                </w:p>
              </w:tc>
              <w:tc>
                <w:tcPr>
                  <w:tcW w:w="1890" w:type="dxa"/>
                </w:tcPr>
                <w:p w14:paraId="34266EBE" w14:textId="77777777" w:rsidR="009E2BA5" w:rsidRPr="00483115" w:rsidRDefault="009E2BA5" w:rsidP="009E2BA5">
                  <w:pPr>
                    <w:rPr>
                      <w:color w:val="000000"/>
                    </w:rPr>
                  </w:pPr>
                  <w:r w:rsidRPr="00483115">
                    <w:rPr>
                      <w:color w:val="000000"/>
                    </w:rPr>
                    <w:t>G31.09</w:t>
                  </w:r>
                </w:p>
              </w:tc>
              <w:tc>
                <w:tcPr>
                  <w:tcW w:w="5670" w:type="dxa"/>
                </w:tcPr>
                <w:p w14:paraId="4173359B" w14:textId="77777777" w:rsidR="009E2BA5" w:rsidRPr="00483115" w:rsidRDefault="009E2BA5" w:rsidP="009E2BA5">
                  <w:pPr>
                    <w:rPr>
                      <w:color w:val="000000"/>
                    </w:rPr>
                  </w:pPr>
                  <w:r w:rsidRPr="00483115">
                    <w:rPr>
                      <w:color w:val="000000"/>
                    </w:rPr>
                    <w:t>Other Frontotemporal Dementia</w:t>
                  </w:r>
                </w:p>
              </w:tc>
            </w:tr>
            <w:tr w:rsidR="009E2BA5" w:rsidRPr="00483115" w14:paraId="2244CE22" w14:textId="77777777" w:rsidTr="0079081B">
              <w:trPr>
                <w:trHeight w:val="315"/>
              </w:trPr>
              <w:tc>
                <w:tcPr>
                  <w:tcW w:w="1674" w:type="dxa"/>
                  <w:shd w:val="clear" w:color="auto" w:fill="auto"/>
                </w:tcPr>
                <w:p w14:paraId="4F569D7E" w14:textId="77777777" w:rsidR="009E2BA5" w:rsidRPr="00483115" w:rsidRDefault="009E2BA5" w:rsidP="009E2BA5">
                  <w:pPr>
                    <w:rPr>
                      <w:color w:val="000000"/>
                    </w:rPr>
                  </w:pPr>
                  <w:r w:rsidRPr="00483115">
                    <w:rPr>
                      <w:color w:val="000000"/>
                    </w:rPr>
                    <w:t>F10.97</w:t>
                  </w:r>
                </w:p>
              </w:tc>
              <w:tc>
                <w:tcPr>
                  <w:tcW w:w="4770" w:type="dxa"/>
                  <w:shd w:val="clear" w:color="auto" w:fill="auto"/>
                </w:tcPr>
                <w:p w14:paraId="48E4CBCE" w14:textId="77777777" w:rsidR="009E2BA5" w:rsidRPr="00483115" w:rsidRDefault="009E2BA5" w:rsidP="009E2BA5">
                  <w:pPr>
                    <w:rPr>
                      <w:color w:val="000000"/>
                    </w:rPr>
                  </w:pPr>
                  <w:r w:rsidRPr="00483115">
                    <w:rPr>
                      <w:color w:val="000000"/>
                    </w:rPr>
                    <w:t>Alcohol use, unspecified with alcohol-induced persisting dementia</w:t>
                  </w:r>
                </w:p>
              </w:tc>
              <w:tc>
                <w:tcPr>
                  <w:tcW w:w="1890" w:type="dxa"/>
                </w:tcPr>
                <w:p w14:paraId="0C6B804C" w14:textId="77777777" w:rsidR="009E2BA5" w:rsidRPr="00483115" w:rsidRDefault="009E2BA5" w:rsidP="009E2BA5">
                  <w:pPr>
                    <w:rPr>
                      <w:color w:val="000000"/>
                    </w:rPr>
                  </w:pPr>
                  <w:r w:rsidRPr="00483115">
                    <w:rPr>
                      <w:color w:val="000000"/>
                    </w:rPr>
                    <w:t>G31.83</w:t>
                  </w:r>
                </w:p>
              </w:tc>
              <w:tc>
                <w:tcPr>
                  <w:tcW w:w="5670" w:type="dxa"/>
                </w:tcPr>
                <w:p w14:paraId="13258AA6" w14:textId="77777777" w:rsidR="009E2BA5" w:rsidRPr="00483115" w:rsidRDefault="009E2BA5" w:rsidP="009E2BA5">
                  <w:pPr>
                    <w:rPr>
                      <w:color w:val="000000"/>
                    </w:rPr>
                  </w:pPr>
                  <w:r w:rsidRPr="00483115">
                    <w:rPr>
                      <w:color w:val="000000"/>
                    </w:rPr>
                    <w:t>Dementia with Lewy Bodies</w:t>
                  </w:r>
                </w:p>
              </w:tc>
            </w:tr>
            <w:tr w:rsidR="009E2BA5" w:rsidRPr="00483115" w14:paraId="4C3CEFA0" w14:textId="77777777" w:rsidTr="0079081B">
              <w:trPr>
                <w:trHeight w:val="315"/>
              </w:trPr>
              <w:tc>
                <w:tcPr>
                  <w:tcW w:w="1674" w:type="dxa"/>
                  <w:shd w:val="clear" w:color="auto" w:fill="auto"/>
                </w:tcPr>
                <w:p w14:paraId="44A4C14C" w14:textId="77777777" w:rsidR="009E2BA5" w:rsidRPr="00483115" w:rsidRDefault="009E2BA5" w:rsidP="009E2BA5">
                  <w:pPr>
                    <w:rPr>
                      <w:color w:val="000000"/>
                    </w:rPr>
                  </w:pPr>
                  <w:r w:rsidRPr="00483115">
                    <w:rPr>
                      <w:color w:val="000000"/>
                    </w:rPr>
                    <w:t>F13.27</w:t>
                  </w:r>
                </w:p>
              </w:tc>
              <w:tc>
                <w:tcPr>
                  <w:tcW w:w="4770" w:type="dxa"/>
                  <w:shd w:val="clear" w:color="auto" w:fill="auto"/>
                </w:tcPr>
                <w:p w14:paraId="7F985D5E" w14:textId="77777777" w:rsidR="009E2BA5" w:rsidRPr="00483115" w:rsidRDefault="009E2BA5" w:rsidP="009E2BA5">
                  <w:pPr>
                    <w:rPr>
                      <w:color w:val="000000"/>
                    </w:rPr>
                  </w:pPr>
                  <w:r w:rsidRPr="00483115">
                    <w:rPr>
                      <w:color w:val="000000"/>
                    </w:rPr>
                    <w:t>Sedative, hypnotic or anxiolytic dependence with sedative, hypnotic or anxiolytic-induced persisting dementia</w:t>
                  </w:r>
                </w:p>
              </w:tc>
              <w:tc>
                <w:tcPr>
                  <w:tcW w:w="1890" w:type="dxa"/>
                </w:tcPr>
                <w:p w14:paraId="1342DA69" w14:textId="77777777" w:rsidR="009E2BA5" w:rsidRPr="00483115" w:rsidRDefault="009E2BA5" w:rsidP="009E2BA5">
                  <w:pPr>
                    <w:rPr>
                      <w:color w:val="000000"/>
                    </w:rPr>
                  </w:pPr>
                  <w:r w:rsidRPr="00483115">
                    <w:rPr>
                      <w:color w:val="000000"/>
                    </w:rPr>
                    <w:t>G90.3</w:t>
                  </w:r>
                </w:p>
              </w:tc>
              <w:tc>
                <w:tcPr>
                  <w:tcW w:w="5670" w:type="dxa"/>
                </w:tcPr>
                <w:p w14:paraId="06C199FB" w14:textId="77777777" w:rsidR="009E2BA5" w:rsidRPr="00483115" w:rsidRDefault="009E2BA5" w:rsidP="009E2BA5">
                  <w:pPr>
                    <w:rPr>
                      <w:color w:val="000000"/>
                    </w:rPr>
                  </w:pPr>
                  <w:r w:rsidRPr="00483115">
                    <w:rPr>
                      <w:color w:val="000000"/>
                    </w:rPr>
                    <w:t>Multi-system atrophy</w:t>
                  </w:r>
                </w:p>
              </w:tc>
            </w:tr>
          </w:tbl>
          <w:p w14:paraId="58C1A4DD" w14:textId="77777777" w:rsidR="009E2BA5" w:rsidRPr="00483115" w:rsidRDefault="009E2BA5" w:rsidP="009E2BA5">
            <w:pPr>
              <w:rPr>
                <w:b/>
                <w:sz w:val="22"/>
                <w:szCs w:val="22"/>
              </w:rPr>
            </w:pPr>
          </w:p>
        </w:tc>
      </w:tr>
      <w:tr w:rsidR="009E2BA5" w:rsidRPr="00A549A0" w14:paraId="6B4E21AE"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53BA6ADE" w14:textId="4360DC58" w:rsidR="009E2BA5" w:rsidRDefault="00C93986" w:rsidP="009E2BA5">
            <w:pPr>
              <w:jc w:val="center"/>
              <w:rPr>
                <w:sz w:val="23"/>
                <w:szCs w:val="23"/>
              </w:rPr>
            </w:pPr>
            <w:r>
              <w:rPr>
                <w:sz w:val="23"/>
                <w:szCs w:val="23"/>
              </w:rPr>
              <w:lastRenderedPageBreak/>
              <w:t>28</w:t>
            </w:r>
          </w:p>
        </w:tc>
        <w:tc>
          <w:tcPr>
            <w:tcW w:w="1350" w:type="dxa"/>
            <w:tcBorders>
              <w:top w:val="single" w:sz="6" w:space="0" w:color="auto"/>
              <w:left w:val="single" w:sz="6" w:space="0" w:color="auto"/>
              <w:bottom w:val="single" w:sz="6" w:space="0" w:color="auto"/>
              <w:right w:val="single" w:sz="6" w:space="0" w:color="auto"/>
            </w:tcBorders>
          </w:tcPr>
          <w:p w14:paraId="31A2B0C0" w14:textId="77777777" w:rsidR="009E2BA5" w:rsidRPr="00483115" w:rsidRDefault="009E2BA5" w:rsidP="009E2BA5">
            <w:pPr>
              <w:jc w:val="center"/>
            </w:pPr>
            <w:r w:rsidRPr="00483115">
              <w:t>permci</w:t>
            </w:r>
          </w:p>
        </w:tc>
        <w:tc>
          <w:tcPr>
            <w:tcW w:w="4320" w:type="dxa"/>
            <w:tcBorders>
              <w:top w:val="single" w:sz="6" w:space="0" w:color="auto"/>
              <w:left w:val="single" w:sz="6" w:space="0" w:color="auto"/>
              <w:bottom w:val="single" w:sz="6" w:space="0" w:color="auto"/>
              <w:right w:val="single" w:sz="6" w:space="0" w:color="auto"/>
            </w:tcBorders>
          </w:tcPr>
          <w:p w14:paraId="49637105" w14:textId="77777777" w:rsidR="009E2BA5" w:rsidRPr="00483115" w:rsidRDefault="009E2BA5" w:rsidP="009E2BA5">
            <w:pPr>
              <w:pStyle w:val="Footer"/>
              <w:tabs>
                <w:tab w:val="clear" w:pos="4320"/>
                <w:tab w:val="clear" w:pos="8640"/>
              </w:tabs>
              <w:rPr>
                <w:sz w:val="22"/>
                <w:szCs w:val="22"/>
              </w:rPr>
            </w:pPr>
            <w:r w:rsidRPr="00483115">
              <w:rPr>
                <w:sz w:val="22"/>
                <w:szCs w:val="22"/>
              </w:rPr>
              <w:t xml:space="preserve">During the past year, did a physician/APN/PA or psychologist document that the patient has probable permanent cognitive impairment using a Clinical Reminder? </w:t>
            </w:r>
          </w:p>
          <w:p w14:paraId="06F39A4C" w14:textId="77777777" w:rsidR="009E2BA5" w:rsidRPr="00483115" w:rsidRDefault="009E2BA5" w:rsidP="009E2BA5">
            <w:pPr>
              <w:pStyle w:val="Footer"/>
              <w:widowControl w:val="0"/>
              <w:numPr>
                <w:ilvl w:val="0"/>
                <w:numId w:val="4"/>
              </w:numPr>
              <w:tabs>
                <w:tab w:val="clear" w:pos="4320"/>
                <w:tab w:val="clear" w:pos="8640"/>
              </w:tabs>
              <w:rPr>
                <w:sz w:val="22"/>
                <w:szCs w:val="22"/>
              </w:rPr>
            </w:pPr>
            <w:r w:rsidRPr="00483115">
              <w:rPr>
                <w:sz w:val="22"/>
                <w:szCs w:val="22"/>
              </w:rPr>
              <w:t>Yes</w:t>
            </w:r>
          </w:p>
          <w:p w14:paraId="4A73020B" w14:textId="77777777" w:rsidR="009E2BA5" w:rsidRPr="00483115" w:rsidRDefault="009E2BA5" w:rsidP="009E2BA5">
            <w:pPr>
              <w:pStyle w:val="Footer"/>
              <w:widowControl w:val="0"/>
              <w:numPr>
                <w:ilvl w:val="0"/>
                <w:numId w:val="4"/>
              </w:numPr>
              <w:tabs>
                <w:tab w:val="clear" w:pos="4320"/>
                <w:tab w:val="clear" w:pos="8640"/>
              </w:tabs>
              <w:rPr>
                <w:sz w:val="22"/>
                <w:szCs w:val="22"/>
              </w:rPr>
            </w:pPr>
            <w:r w:rsidRPr="00483115">
              <w:rPr>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39222ED2" w14:textId="77777777" w:rsidR="009E2BA5" w:rsidRPr="00483115" w:rsidRDefault="009E2BA5" w:rsidP="009E2BA5">
            <w:pPr>
              <w:jc w:val="center"/>
            </w:pPr>
            <w:r w:rsidRPr="00483115">
              <w:t>1,2</w:t>
            </w:r>
          </w:p>
          <w:p w14:paraId="6F6B0B6C" w14:textId="77777777" w:rsidR="009E2BA5" w:rsidRPr="00483115" w:rsidRDefault="009E2BA5" w:rsidP="009E2BA5">
            <w:pPr>
              <w:jc w:val="center"/>
            </w:pPr>
            <w:r w:rsidRPr="00C82DB0">
              <w:t xml:space="preserve">If 2, auto-fill </w:t>
            </w:r>
            <w:r w:rsidRPr="006950CA">
              <w:t>permcidt</w:t>
            </w:r>
            <w:r w:rsidRPr="00483115">
              <w:t xml:space="preserve"> as 99/99/9999 and go to demsev</w:t>
            </w:r>
          </w:p>
          <w:p w14:paraId="78A225F7" w14:textId="77777777" w:rsidR="009E2BA5" w:rsidRPr="00483115" w:rsidRDefault="009E2BA5" w:rsidP="009E2BA5">
            <w:pPr>
              <w:jc w:val="center"/>
              <w:rPr>
                <w:b/>
              </w:rPr>
            </w:pPr>
          </w:p>
        </w:tc>
        <w:tc>
          <w:tcPr>
            <w:tcW w:w="6300" w:type="dxa"/>
            <w:tcBorders>
              <w:top w:val="single" w:sz="6" w:space="0" w:color="auto"/>
              <w:left w:val="single" w:sz="6" w:space="0" w:color="auto"/>
              <w:bottom w:val="single" w:sz="6" w:space="0" w:color="auto"/>
              <w:right w:val="single" w:sz="6" w:space="0" w:color="auto"/>
            </w:tcBorders>
          </w:tcPr>
          <w:p w14:paraId="7F977F1F" w14:textId="77777777" w:rsidR="009E2BA5" w:rsidRPr="00483115" w:rsidRDefault="009E2BA5" w:rsidP="009E2BA5">
            <w:pPr>
              <w:pStyle w:val="BodyText"/>
              <w:rPr>
                <w:b/>
              </w:rPr>
            </w:pPr>
            <w:r w:rsidRPr="00483115">
              <w:rPr>
                <w:b/>
              </w:rPr>
              <w:t xml:space="preserve">Note: </w:t>
            </w:r>
            <w:r w:rsidRPr="00483115">
              <w:t>A VHA Clinical Reminder for capture of probable permanent cognitive impairment is scheduled for release in June 2021.</w:t>
            </w:r>
            <w:r w:rsidRPr="00483115">
              <w:rPr>
                <w:b/>
              </w:rPr>
              <w:t xml:space="preserve"> </w:t>
            </w:r>
          </w:p>
          <w:p w14:paraId="71F4B4FB" w14:textId="77777777" w:rsidR="009E2BA5" w:rsidRPr="00483115" w:rsidRDefault="009E2BA5" w:rsidP="009E2BA5">
            <w:pPr>
              <w:pStyle w:val="BodyText"/>
              <w:rPr>
                <w:b/>
              </w:rPr>
            </w:pPr>
            <w:r w:rsidRPr="00483115">
              <w:rPr>
                <w:b/>
              </w:rPr>
              <w:t xml:space="preserve">In order to answer “1,” there must be physician/APN/PA or psychologist documentation of the Clinical Reminder in the progress note that the veteran has probable permanent cognitive impairment and should be excluded from future mental health screening or other applicable clinical reminders.  </w:t>
            </w:r>
          </w:p>
          <w:p w14:paraId="53CFF09A" w14:textId="77777777" w:rsidR="009E2BA5" w:rsidRPr="00483115" w:rsidRDefault="009E2BA5" w:rsidP="009E2BA5">
            <w:pPr>
              <w:rPr>
                <w:b/>
                <w:bCs/>
              </w:rPr>
            </w:pPr>
            <w:r w:rsidRPr="00483115">
              <w:rPr>
                <w:b/>
              </w:rPr>
              <w:t>Acceptable Source</w:t>
            </w:r>
            <w:r w:rsidRPr="00483115">
              <w:t>:  Clinical Reminder taxonomy which may be present in a  Mental Health Screening note or other applicable templates or Clinical Reminders</w:t>
            </w:r>
          </w:p>
        </w:tc>
      </w:tr>
      <w:tr w:rsidR="009E2BA5" w:rsidRPr="00A549A0" w14:paraId="7BEF7371"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2F6EF2F8" w14:textId="15EF6A04" w:rsidR="009E2BA5" w:rsidRDefault="00C93986" w:rsidP="009E2BA5">
            <w:pPr>
              <w:jc w:val="center"/>
              <w:rPr>
                <w:sz w:val="23"/>
                <w:szCs w:val="23"/>
              </w:rPr>
            </w:pPr>
            <w:r>
              <w:rPr>
                <w:sz w:val="23"/>
                <w:szCs w:val="23"/>
              </w:rPr>
              <w:t>29</w:t>
            </w:r>
          </w:p>
        </w:tc>
        <w:tc>
          <w:tcPr>
            <w:tcW w:w="1350" w:type="dxa"/>
            <w:tcBorders>
              <w:top w:val="single" w:sz="6" w:space="0" w:color="auto"/>
              <w:left w:val="single" w:sz="6" w:space="0" w:color="auto"/>
              <w:bottom w:val="single" w:sz="6" w:space="0" w:color="auto"/>
              <w:right w:val="single" w:sz="6" w:space="0" w:color="auto"/>
            </w:tcBorders>
          </w:tcPr>
          <w:p w14:paraId="4E6BD727" w14:textId="77777777" w:rsidR="009E2BA5" w:rsidRPr="00483115" w:rsidRDefault="009E2BA5" w:rsidP="009E2BA5">
            <w:pPr>
              <w:jc w:val="center"/>
            </w:pPr>
            <w:r w:rsidRPr="00483115">
              <w:t>permcidt</w:t>
            </w:r>
          </w:p>
        </w:tc>
        <w:tc>
          <w:tcPr>
            <w:tcW w:w="4320" w:type="dxa"/>
            <w:tcBorders>
              <w:top w:val="single" w:sz="6" w:space="0" w:color="auto"/>
              <w:left w:val="single" w:sz="6" w:space="0" w:color="auto"/>
              <w:bottom w:val="single" w:sz="6" w:space="0" w:color="auto"/>
              <w:right w:val="single" w:sz="6" w:space="0" w:color="auto"/>
            </w:tcBorders>
          </w:tcPr>
          <w:p w14:paraId="1A29E2D0" w14:textId="77777777" w:rsidR="009E2BA5" w:rsidRPr="00483115" w:rsidRDefault="009E2BA5" w:rsidP="009E2BA5">
            <w:pPr>
              <w:pStyle w:val="Footer"/>
              <w:tabs>
                <w:tab w:val="clear" w:pos="4320"/>
                <w:tab w:val="clear" w:pos="8640"/>
              </w:tabs>
              <w:rPr>
                <w:sz w:val="22"/>
                <w:szCs w:val="22"/>
              </w:rPr>
            </w:pPr>
            <w:r w:rsidRPr="00483115">
              <w:rPr>
                <w:sz w:val="22"/>
                <w:szCs w:val="22"/>
              </w:rPr>
              <w:t>Enter the date of the most recent physician/APN/PA or psychologist documentation that the patient has probable permanent cognitive impairment.</w:t>
            </w:r>
          </w:p>
        </w:tc>
        <w:tc>
          <w:tcPr>
            <w:tcW w:w="2250" w:type="dxa"/>
            <w:tcBorders>
              <w:top w:val="single" w:sz="6" w:space="0" w:color="auto"/>
              <w:left w:val="single" w:sz="6" w:space="0" w:color="auto"/>
              <w:bottom w:val="single" w:sz="6" w:space="0" w:color="auto"/>
              <w:right w:val="single" w:sz="6" w:space="0" w:color="auto"/>
            </w:tcBorders>
          </w:tcPr>
          <w:p w14:paraId="53EF11C4" w14:textId="77777777" w:rsidR="009E2BA5" w:rsidRPr="00483115" w:rsidRDefault="009E2BA5" w:rsidP="009E2BA5">
            <w:pPr>
              <w:jc w:val="center"/>
            </w:pPr>
            <w:r w:rsidRPr="00483115">
              <w:t>mm/dd/yyyy</w:t>
            </w:r>
          </w:p>
          <w:p w14:paraId="15895BA1" w14:textId="77777777" w:rsidR="009E2BA5" w:rsidRPr="00483115" w:rsidRDefault="009E2BA5" w:rsidP="009E2BA5">
            <w:pPr>
              <w:jc w:val="center"/>
            </w:pPr>
            <w:r w:rsidRPr="00483115">
              <w:t xml:space="preserve">Will be auto-filled as 99/99/9999 if </w:t>
            </w:r>
          </w:p>
          <w:p w14:paraId="518CF7A5" w14:textId="0331A0C1" w:rsidR="009E2BA5" w:rsidRDefault="009E2BA5" w:rsidP="009E2BA5">
            <w:pPr>
              <w:jc w:val="center"/>
            </w:pPr>
            <w:r w:rsidRPr="00483115">
              <w:t>permci = 2</w:t>
            </w:r>
          </w:p>
          <w:p w14:paraId="21F0B7CC" w14:textId="4711BBC6" w:rsidR="009273E9" w:rsidRPr="009273E9" w:rsidRDefault="009273E9" w:rsidP="009E2BA5">
            <w:pPr>
              <w:jc w:val="center"/>
              <w:rPr>
                <w:b/>
              </w:rPr>
            </w:pPr>
            <w:r w:rsidRPr="009273E9">
              <w:rPr>
                <w:b/>
                <w:highlight w:val="yellow"/>
              </w:rPr>
              <w:t>*If permci =1, go to fluvac21</w:t>
            </w:r>
          </w:p>
          <w:p w14:paraId="28054BB6" w14:textId="5C4578ED" w:rsidR="009E2BA5" w:rsidRPr="00483115" w:rsidRDefault="009E2BA5" w:rsidP="009E2BA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E2BA5" w:rsidRPr="00483115" w14:paraId="0B732D32" w14:textId="77777777" w:rsidTr="0079081B">
              <w:tc>
                <w:tcPr>
                  <w:tcW w:w="1777" w:type="dxa"/>
                </w:tcPr>
                <w:p w14:paraId="6E3645A1" w14:textId="77777777" w:rsidR="009E2BA5" w:rsidRPr="00483115" w:rsidRDefault="009E2BA5" w:rsidP="009E2BA5">
                  <w:pPr>
                    <w:jc w:val="center"/>
                  </w:pPr>
                  <w:r w:rsidRPr="00483115">
                    <w:t xml:space="preserve">&lt; = 1 year prior to or = stdybeg and </w:t>
                  </w:r>
                </w:p>
                <w:p w14:paraId="331A1A64" w14:textId="77777777" w:rsidR="009E2BA5" w:rsidRPr="00483115" w:rsidRDefault="009E2BA5" w:rsidP="009E2BA5">
                  <w:pPr>
                    <w:jc w:val="center"/>
                  </w:pPr>
                  <w:r w:rsidRPr="00483115">
                    <w:t xml:space="preserve">&lt; = stdyend </w:t>
                  </w:r>
                </w:p>
              </w:tc>
            </w:tr>
          </w:tbl>
          <w:p w14:paraId="5C9999D9" w14:textId="77777777" w:rsidR="009E2BA5" w:rsidRPr="00483115" w:rsidRDefault="009E2BA5" w:rsidP="009E2BA5">
            <w:pPr>
              <w:jc w:val="center"/>
              <w:rPr>
                <w:b/>
              </w:rPr>
            </w:pPr>
          </w:p>
        </w:tc>
        <w:tc>
          <w:tcPr>
            <w:tcW w:w="6300" w:type="dxa"/>
            <w:tcBorders>
              <w:top w:val="single" w:sz="6" w:space="0" w:color="auto"/>
              <w:left w:val="single" w:sz="6" w:space="0" w:color="auto"/>
              <w:bottom w:val="single" w:sz="6" w:space="0" w:color="auto"/>
              <w:right w:val="single" w:sz="6" w:space="0" w:color="auto"/>
            </w:tcBorders>
          </w:tcPr>
          <w:p w14:paraId="0BB00D00" w14:textId="77777777" w:rsidR="009E2BA5" w:rsidRPr="00483115" w:rsidRDefault="009E2BA5" w:rsidP="009E2BA5">
            <w:pPr>
              <w:rPr>
                <w:b/>
                <w:bCs/>
              </w:rPr>
            </w:pPr>
            <w:r w:rsidRPr="00483115">
              <w:t>Enter the exact date.  The use of 01 to indicate missing month or day is not acceptable.</w:t>
            </w:r>
          </w:p>
        </w:tc>
      </w:tr>
      <w:tr w:rsidR="009E2BA5" w:rsidRPr="00A549A0" w14:paraId="29F3D241"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2C2CA9F7" w14:textId="0194EE1C" w:rsidR="009E2BA5" w:rsidRDefault="00C93986" w:rsidP="009E2BA5">
            <w:pPr>
              <w:jc w:val="center"/>
              <w:rPr>
                <w:sz w:val="23"/>
                <w:szCs w:val="23"/>
              </w:rPr>
            </w:pPr>
            <w:r>
              <w:rPr>
                <w:sz w:val="23"/>
                <w:szCs w:val="23"/>
              </w:rPr>
              <w:t>30</w:t>
            </w:r>
          </w:p>
        </w:tc>
        <w:tc>
          <w:tcPr>
            <w:tcW w:w="1350" w:type="dxa"/>
            <w:tcBorders>
              <w:top w:val="single" w:sz="6" w:space="0" w:color="auto"/>
              <w:left w:val="single" w:sz="6" w:space="0" w:color="auto"/>
              <w:bottom w:val="single" w:sz="6" w:space="0" w:color="auto"/>
              <w:right w:val="single" w:sz="6" w:space="0" w:color="auto"/>
            </w:tcBorders>
          </w:tcPr>
          <w:p w14:paraId="48814292" w14:textId="77777777" w:rsidR="009E2BA5" w:rsidRPr="00483115" w:rsidRDefault="009E2BA5" w:rsidP="009E2BA5">
            <w:pPr>
              <w:jc w:val="center"/>
            </w:pPr>
            <w:r w:rsidRPr="00483115">
              <w:t>demsev</w:t>
            </w:r>
          </w:p>
        </w:tc>
        <w:tc>
          <w:tcPr>
            <w:tcW w:w="4320" w:type="dxa"/>
            <w:tcBorders>
              <w:top w:val="single" w:sz="6" w:space="0" w:color="auto"/>
              <w:left w:val="single" w:sz="6" w:space="0" w:color="auto"/>
              <w:bottom w:val="single" w:sz="6" w:space="0" w:color="auto"/>
              <w:right w:val="single" w:sz="6" w:space="0" w:color="auto"/>
            </w:tcBorders>
          </w:tcPr>
          <w:p w14:paraId="21E3ACB7" w14:textId="77777777" w:rsidR="009E2BA5" w:rsidRPr="00483115" w:rsidRDefault="009E2BA5" w:rsidP="009E2BA5">
            <w:pPr>
              <w:pStyle w:val="Footer"/>
              <w:tabs>
                <w:tab w:val="clear" w:pos="4320"/>
                <w:tab w:val="clear" w:pos="8640"/>
              </w:tabs>
              <w:rPr>
                <w:sz w:val="22"/>
                <w:szCs w:val="22"/>
              </w:rPr>
            </w:pPr>
            <w:r w:rsidRPr="00483115">
              <w:rPr>
                <w:sz w:val="22"/>
                <w:szCs w:val="22"/>
              </w:rPr>
              <w:t>Was the severity of dementia assessed during the past year using one of the following standardized tools?</w:t>
            </w:r>
          </w:p>
          <w:p w14:paraId="36659B82" w14:textId="77777777" w:rsidR="009E2BA5" w:rsidRPr="00483115" w:rsidRDefault="009E2BA5" w:rsidP="009E2BA5">
            <w:pPr>
              <w:pStyle w:val="Footer"/>
              <w:widowControl w:val="0"/>
              <w:numPr>
                <w:ilvl w:val="0"/>
                <w:numId w:val="5"/>
              </w:numPr>
              <w:tabs>
                <w:tab w:val="clear" w:pos="4320"/>
                <w:tab w:val="clear" w:pos="8640"/>
              </w:tabs>
              <w:ind w:left="360"/>
              <w:rPr>
                <w:sz w:val="22"/>
                <w:szCs w:val="22"/>
              </w:rPr>
            </w:pPr>
            <w:r w:rsidRPr="00483115">
              <w:rPr>
                <w:sz w:val="22"/>
                <w:szCs w:val="22"/>
              </w:rPr>
              <w:t>Clinical Dementia Rating Scale (CDR)</w:t>
            </w:r>
          </w:p>
          <w:p w14:paraId="730B9873" w14:textId="77777777" w:rsidR="009E2BA5" w:rsidRPr="00483115" w:rsidRDefault="009E2BA5" w:rsidP="009E2BA5">
            <w:pPr>
              <w:pStyle w:val="Footer"/>
              <w:widowControl w:val="0"/>
              <w:numPr>
                <w:ilvl w:val="0"/>
                <w:numId w:val="5"/>
              </w:numPr>
              <w:tabs>
                <w:tab w:val="clear" w:pos="4320"/>
                <w:tab w:val="clear" w:pos="8640"/>
              </w:tabs>
              <w:ind w:left="360"/>
              <w:rPr>
                <w:sz w:val="22"/>
                <w:szCs w:val="22"/>
              </w:rPr>
            </w:pPr>
            <w:r w:rsidRPr="00483115">
              <w:rPr>
                <w:sz w:val="22"/>
                <w:szCs w:val="22"/>
              </w:rPr>
              <w:t>Functional Assessment Staging Tool (FAST)</w:t>
            </w:r>
          </w:p>
          <w:p w14:paraId="1EE465E5" w14:textId="77777777" w:rsidR="009E2BA5" w:rsidRPr="00483115" w:rsidRDefault="009E2BA5" w:rsidP="009E2BA5">
            <w:pPr>
              <w:pStyle w:val="Footer"/>
              <w:widowControl w:val="0"/>
              <w:numPr>
                <w:ilvl w:val="0"/>
                <w:numId w:val="5"/>
              </w:numPr>
              <w:tabs>
                <w:tab w:val="clear" w:pos="4320"/>
                <w:tab w:val="clear" w:pos="8640"/>
              </w:tabs>
              <w:ind w:left="360"/>
              <w:rPr>
                <w:sz w:val="22"/>
                <w:szCs w:val="22"/>
              </w:rPr>
            </w:pPr>
            <w:r w:rsidRPr="00483115">
              <w:rPr>
                <w:sz w:val="22"/>
                <w:szCs w:val="22"/>
              </w:rPr>
              <w:t>Global Deterioration Scale (GDS)</w:t>
            </w:r>
          </w:p>
          <w:p w14:paraId="3B25CE3F" w14:textId="77777777" w:rsidR="009E2BA5" w:rsidRPr="00483115" w:rsidRDefault="009E2BA5" w:rsidP="009E2BA5">
            <w:pPr>
              <w:pStyle w:val="Footer"/>
              <w:tabs>
                <w:tab w:val="clear" w:pos="4320"/>
                <w:tab w:val="clear" w:pos="8640"/>
              </w:tabs>
              <w:rPr>
                <w:sz w:val="22"/>
                <w:szCs w:val="22"/>
              </w:rPr>
            </w:pPr>
            <w:r w:rsidRPr="00483115">
              <w:rPr>
                <w:sz w:val="22"/>
                <w:szCs w:val="22"/>
              </w:rPr>
              <w:t>99.  Severity of dementia was not assessed during the past year using one of the specified tools</w:t>
            </w:r>
          </w:p>
        </w:tc>
        <w:tc>
          <w:tcPr>
            <w:tcW w:w="2250" w:type="dxa"/>
            <w:tcBorders>
              <w:top w:val="single" w:sz="6" w:space="0" w:color="auto"/>
              <w:left w:val="single" w:sz="6" w:space="0" w:color="auto"/>
              <w:bottom w:val="single" w:sz="6" w:space="0" w:color="auto"/>
              <w:right w:val="single" w:sz="6" w:space="0" w:color="auto"/>
            </w:tcBorders>
          </w:tcPr>
          <w:p w14:paraId="34660860" w14:textId="77777777" w:rsidR="009E2BA5" w:rsidRPr="00483115" w:rsidRDefault="009E2BA5" w:rsidP="009E2BA5">
            <w:pPr>
              <w:jc w:val="center"/>
            </w:pPr>
            <w:r w:rsidRPr="00483115">
              <w:t>1,2,3,99</w:t>
            </w:r>
          </w:p>
          <w:p w14:paraId="495C1B46" w14:textId="77777777" w:rsidR="009E2BA5" w:rsidRPr="00483115" w:rsidRDefault="009E2BA5" w:rsidP="009E2BA5">
            <w:pPr>
              <w:jc w:val="center"/>
            </w:pPr>
            <w:r w:rsidRPr="00483115">
              <w:rPr>
                <w:b/>
              </w:rPr>
              <w:t>If 99, go to modsevci</w:t>
            </w:r>
          </w:p>
        </w:tc>
        <w:tc>
          <w:tcPr>
            <w:tcW w:w="6300" w:type="dxa"/>
            <w:tcBorders>
              <w:top w:val="single" w:sz="6" w:space="0" w:color="auto"/>
              <w:left w:val="single" w:sz="6" w:space="0" w:color="auto"/>
              <w:bottom w:val="single" w:sz="6" w:space="0" w:color="auto"/>
              <w:right w:val="single" w:sz="6" w:space="0" w:color="auto"/>
            </w:tcBorders>
          </w:tcPr>
          <w:p w14:paraId="6D8F2272" w14:textId="77777777" w:rsidR="009E2BA5" w:rsidRPr="00483115" w:rsidRDefault="009E2BA5" w:rsidP="009E2BA5">
            <w:r w:rsidRPr="00483115">
              <w:rPr>
                <w:b/>
              </w:rPr>
              <w:t>Clinical Dementia Rating Scale</w:t>
            </w:r>
            <w:r w:rsidRPr="00483115">
              <w:t xml:space="preserve"> (CDR) = 5-point scale used to characterize six domains of cognitive and functional performance (memory, orientation, judgment &amp; problem-solving, community affairs, home &amp; hobbies, personal care)</w:t>
            </w:r>
          </w:p>
          <w:p w14:paraId="27295D56" w14:textId="77777777" w:rsidR="009E2BA5" w:rsidRPr="00483115" w:rsidRDefault="009E2BA5" w:rsidP="009E2BA5">
            <w:r w:rsidRPr="00483115">
              <w:rPr>
                <w:b/>
              </w:rPr>
              <w:t>Functional Assessment Staging Tool (FAST)</w:t>
            </w:r>
            <w:r w:rsidRPr="00483115">
              <w:t xml:space="preserve"> = charts decline of patients with Alzheimer’s Disease and is broken down into 7 stages.</w:t>
            </w:r>
          </w:p>
          <w:p w14:paraId="78EE71B3" w14:textId="77777777" w:rsidR="009E2BA5" w:rsidRPr="00483115" w:rsidRDefault="009E2BA5" w:rsidP="009E2BA5">
            <w:r w:rsidRPr="00483115">
              <w:rPr>
                <w:b/>
              </w:rPr>
              <w:t>Global Deterioration Scale (GDS)</w:t>
            </w:r>
            <w:r w:rsidRPr="00483115">
              <w:t xml:space="preserve"> = provides an overview of the stages of cognitive function and is broken down into 7 stages.</w:t>
            </w:r>
          </w:p>
          <w:p w14:paraId="6E8CC87A" w14:textId="77777777" w:rsidR="009E2BA5" w:rsidRPr="00483115" w:rsidRDefault="009E2BA5" w:rsidP="009E2BA5">
            <w:pPr>
              <w:rPr>
                <w:b/>
              </w:rPr>
            </w:pPr>
            <w:r w:rsidRPr="00483115">
              <w:rPr>
                <w:b/>
                <w:bCs/>
              </w:rPr>
              <w:t>If the severity of dementia was not assessed during the past year using one of the specified tools, enter 99.</w:t>
            </w:r>
          </w:p>
        </w:tc>
      </w:tr>
      <w:tr w:rsidR="009E2BA5" w:rsidRPr="00A549A0" w14:paraId="6EAA7074"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09D5CAAE" w14:textId="106F238D" w:rsidR="009E2BA5" w:rsidRDefault="00C93986" w:rsidP="009E2BA5">
            <w:pPr>
              <w:jc w:val="center"/>
              <w:rPr>
                <w:sz w:val="23"/>
                <w:szCs w:val="23"/>
              </w:rPr>
            </w:pPr>
            <w:r>
              <w:rPr>
                <w:sz w:val="23"/>
                <w:szCs w:val="23"/>
              </w:rPr>
              <w:t>31</w:t>
            </w:r>
          </w:p>
        </w:tc>
        <w:tc>
          <w:tcPr>
            <w:tcW w:w="1350" w:type="dxa"/>
            <w:tcBorders>
              <w:top w:val="single" w:sz="6" w:space="0" w:color="auto"/>
              <w:left w:val="single" w:sz="6" w:space="0" w:color="auto"/>
              <w:bottom w:val="single" w:sz="6" w:space="0" w:color="auto"/>
              <w:right w:val="single" w:sz="6" w:space="0" w:color="auto"/>
            </w:tcBorders>
          </w:tcPr>
          <w:p w14:paraId="69CD1820" w14:textId="77777777" w:rsidR="009E2BA5" w:rsidRPr="00483115" w:rsidRDefault="009E2BA5" w:rsidP="009E2BA5">
            <w:pPr>
              <w:jc w:val="center"/>
            </w:pPr>
            <w:r w:rsidRPr="00483115">
              <w:t>demsevdt</w:t>
            </w:r>
          </w:p>
        </w:tc>
        <w:tc>
          <w:tcPr>
            <w:tcW w:w="4320" w:type="dxa"/>
            <w:tcBorders>
              <w:top w:val="single" w:sz="6" w:space="0" w:color="auto"/>
              <w:left w:val="single" w:sz="6" w:space="0" w:color="auto"/>
              <w:bottom w:val="single" w:sz="6" w:space="0" w:color="auto"/>
              <w:right w:val="single" w:sz="6" w:space="0" w:color="auto"/>
            </w:tcBorders>
          </w:tcPr>
          <w:p w14:paraId="7C237630" w14:textId="77777777" w:rsidR="009E2BA5" w:rsidRPr="00483115" w:rsidRDefault="009E2BA5" w:rsidP="009E2BA5">
            <w:pPr>
              <w:pStyle w:val="Footer"/>
              <w:tabs>
                <w:tab w:val="clear" w:pos="4320"/>
                <w:tab w:val="clear" w:pos="8640"/>
              </w:tabs>
              <w:rPr>
                <w:sz w:val="22"/>
                <w:szCs w:val="22"/>
              </w:rPr>
            </w:pPr>
            <w:r w:rsidRPr="00483115">
              <w:rPr>
                <w:sz w:val="22"/>
                <w:szCs w:val="22"/>
              </w:rPr>
              <w:t>Enter the most recent date the assessment of severity of dementia using a specified tool was completed.</w:t>
            </w:r>
          </w:p>
        </w:tc>
        <w:tc>
          <w:tcPr>
            <w:tcW w:w="2250" w:type="dxa"/>
            <w:tcBorders>
              <w:top w:val="single" w:sz="6" w:space="0" w:color="auto"/>
              <w:left w:val="single" w:sz="6" w:space="0" w:color="auto"/>
              <w:bottom w:val="single" w:sz="6" w:space="0" w:color="auto"/>
              <w:right w:val="single" w:sz="6" w:space="0" w:color="auto"/>
            </w:tcBorders>
          </w:tcPr>
          <w:p w14:paraId="777A0539" w14:textId="77777777" w:rsidR="009E2BA5" w:rsidRPr="00483115" w:rsidRDefault="009E2BA5" w:rsidP="009E2BA5">
            <w:pPr>
              <w:jc w:val="center"/>
            </w:pPr>
            <w:r w:rsidRPr="00483115">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E2BA5" w:rsidRPr="00483115" w14:paraId="5186FD7D" w14:textId="77777777" w:rsidTr="0079081B">
              <w:tc>
                <w:tcPr>
                  <w:tcW w:w="1777" w:type="dxa"/>
                </w:tcPr>
                <w:p w14:paraId="1F274A3B" w14:textId="77777777" w:rsidR="009E2BA5" w:rsidRPr="00483115" w:rsidRDefault="009E2BA5" w:rsidP="009E2BA5">
                  <w:pPr>
                    <w:jc w:val="center"/>
                  </w:pPr>
                  <w:r w:rsidRPr="00483115">
                    <w:t xml:space="preserve">&lt; = 1 year prior to or = stdybeg and </w:t>
                  </w:r>
                </w:p>
                <w:p w14:paraId="415769EA" w14:textId="77777777" w:rsidR="009E2BA5" w:rsidRPr="00483115" w:rsidRDefault="009E2BA5" w:rsidP="009E2BA5">
                  <w:pPr>
                    <w:jc w:val="center"/>
                  </w:pPr>
                  <w:r w:rsidRPr="00483115">
                    <w:t xml:space="preserve">&lt; = stdyend </w:t>
                  </w:r>
                </w:p>
              </w:tc>
            </w:tr>
          </w:tbl>
          <w:p w14:paraId="42B78930" w14:textId="77777777" w:rsidR="009E2BA5" w:rsidRPr="00483115" w:rsidRDefault="009E2BA5" w:rsidP="009E2BA5">
            <w:pPr>
              <w:jc w:val="center"/>
            </w:pPr>
          </w:p>
        </w:tc>
        <w:tc>
          <w:tcPr>
            <w:tcW w:w="6300" w:type="dxa"/>
            <w:tcBorders>
              <w:top w:val="single" w:sz="6" w:space="0" w:color="auto"/>
              <w:left w:val="single" w:sz="6" w:space="0" w:color="auto"/>
              <w:bottom w:val="single" w:sz="6" w:space="0" w:color="auto"/>
              <w:right w:val="single" w:sz="6" w:space="0" w:color="auto"/>
            </w:tcBorders>
          </w:tcPr>
          <w:p w14:paraId="1616DC0B" w14:textId="77777777" w:rsidR="009E2BA5" w:rsidRPr="00483115" w:rsidRDefault="009E2BA5" w:rsidP="009E2BA5">
            <w:r w:rsidRPr="00483115">
              <w:t>Enter the most recent date the assessment of the severity of dementia using a specified tool was completed.</w:t>
            </w:r>
          </w:p>
          <w:p w14:paraId="0604512A" w14:textId="77777777" w:rsidR="009E2BA5" w:rsidRPr="00483115" w:rsidRDefault="009E2BA5" w:rsidP="009E2BA5">
            <w:pPr>
              <w:rPr>
                <w:b/>
              </w:rPr>
            </w:pPr>
            <w:r w:rsidRPr="00483115">
              <w:rPr>
                <w:b/>
              </w:rPr>
              <w:t xml:space="preserve">Acceptable tools: </w:t>
            </w:r>
            <w:r w:rsidRPr="00483115">
              <w:t>Clinical Dementia Rating Scale (CDR), Functional Assessment Staging Tool (FAST), Global Deterioration Scale (GDS)</w:t>
            </w:r>
          </w:p>
        </w:tc>
      </w:tr>
      <w:tr w:rsidR="009E2BA5" w:rsidRPr="00A549A0" w14:paraId="5F58A5D8"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1BA8F4D3" w14:textId="079C6A4C" w:rsidR="009E2BA5" w:rsidRDefault="00C93986" w:rsidP="009E2BA5">
            <w:pPr>
              <w:jc w:val="center"/>
              <w:rPr>
                <w:sz w:val="23"/>
                <w:szCs w:val="23"/>
              </w:rPr>
            </w:pPr>
            <w:r>
              <w:rPr>
                <w:sz w:val="23"/>
                <w:szCs w:val="23"/>
              </w:rPr>
              <w:lastRenderedPageBreak/>
              <w:t>32</w:t>
            </w:r>
          </w:p>
        </w:tc>
        <w:tc>
          <w:tcPr>
            <w:tcW w:w="1350" w:type="dxa"/>
            <w:tcBorders>
              <w:top w:val="single" w:sz="6" w:space="0" w:color="auto"/>
              <w:left w:val="single" w:sz="6" w:space="0" w:color="auto"/>
              <w:bottom w:val="single" w:sz="6" w:space="0" w:color="auto"/>
              <w:right w:val="single" w:sz="6" w:space="0" w:color="auto"/>
            </w:tcBorders>
          </w:tcPr>
          <w:p w14:paraId="3BC4FEAC" w14:textId="77777777" w:rsidR="009E2BA5" w:rsidRPr="00483115" w:rsidRDefault="009E2BA5" w:rsidP="009E2BA5">
            <w:pPr>
              <w:jc w:val="center"/>
            </w:pPr>
            <w:r w:rsidRPr="00483115">
              <w:t>cogscor2</w:t>
            </w:r>
          </w:p>
        </w:tc>
        <w:tc>
          <w:tcPr>
            <w:tcW w:w="4320" w:type="dxa"/>
            <w:tcBorders>
              <w:top w:val="single" w:sz="6" w:space="0" w:color="auto"/>
              <w:left w:val="single" w:sz="6" w:space="0" w:color="auto"/>
              <w:bottom w:val="single" w:sz="6" w:space="0" w:color="auto"/>
              <w:right w:val="single" w:sz="6" w:space="0" w:color="auto"/>
            </w:tcBorders>
          </w:tcPr>
          <w:p w14:paraId="0F6AD2EC" w14:textId="77777777" w:rsidR="009E2BA5" w:rsidRPr="00483115" w:rsidRDefault="009E2BA5" w:rsidP="009E2BA5">
            <w:pPr>
              <w:pStyle w:val="Footer"/>
              <w:tabs>
                <w:tab w:val="clear" w:pos="4320"/>
                <w:tab w:val="clear" w:pos="8640"/>
              </w:tabs>
              <w:rPr>
                <w:sz w:val="22"/>
                <w:szCs w:val="22"/>
              </w:rPr>
            </w:pPr>
            <w:r w:rsidRPr="00483115">
              <w:rPr>
                <w:sz w:val="22"/>
                <w:szCs w:val="22"/>
              </w:rPr>
              <w:t>What was the outcome of the assessment of the severity of dementia assessment?</w:t>
            </w:r>
          </w:p>
          <w:p w14:paraId="102A5153" w14:textId="77777777" w:rsidR="009E2BA5" w:rsidRPr="00483115" w:rsidRDefault="009E2BA5" w:rsidP="009E2BA5">
            <w:pPr>
              <w:pStyle w:val="Footer"/>
              <w:tabs>
                <w:tab w:val="clear" w:pos="4320"/>
                <w:tab w:val="clear" w:pos="8640"/>
              </w:tabs>
              <w:rPr>
                <w:sz w:val="22"/>
                <w:szCs w:val="22"/>
              </w:rPr>
            </w:pPr>
            <w:r w:rsidRPr="00483115">
              <w:rPr>
                <w:sz w:val="22"/>
                <w:szCs w:val="22"/>
              </w:rPr>
              <w:t>4.   Score indicated mild dementia</w:t>
            </w:r>
          </w:p>
          <w:p w14:paraId="427E895C" w14:textId="77777777" w:rsidR="009E2BA5" w:rsidRPr="00483115" w:rsidRDefault="009E2BA5" w:rsidP="009E2BA5">
            <w:pPr>
              <w:pStyle w:val="Footer"/>
              <w:tabs>
                <w:tab w:val="clear" w:pos="4320"/>
                <w:tab w:val="clear" w:pos="8640"/>
              </w:tabs>
              <w:rPr>
                <w:sz w:val="22"/>
                <w:szCs w:val="22"/>
              </w:rPr>
            </w:pPr>
            <w:r w:rsidRPr="00483115">
              <w:rPr>
                <w:sz w:val="22"/>
                <w:szCs w:val="22"/>
              </w:rPr>
              <w:t>5.   Score indicated moderate to severe dementia</w:t>
            </w:r>
          </w:p>
          <w:p w14:paraId="0B686EB5" w14:textId="77777777" w:rsidR="009E2BA5" w:rsidRPr="00483115" w:rsidRDefault="009E2BA5" w:rsidP="009E2BA5">
            <w:pPr>
              <w:pStyle w:val="Footer"/>
              <w:tabs>
                <w:tab w:val="clear" w:pos="4320"/>
                <w:tab w:val="clear" w:pos="8640"/>
              </w:tabs>
              <w:rPr>
                <w:sz w:val="22"/>
                <w:szCs w:val="22"/>
              </w:rPr>
            </w:pPr>
            <w:r w:rsidRPr="00483115">
              <w:rPr>
                <w:sz w:val="22"/>
                <w:szCs w:val="22"/>
              </w:rPr>
              <w:t>6.   Score indicated no dementia</w:t>
            </w:r>
          </w:p>
          <w:p w14:paraId="406BD8E4" w14:textId="77777777" w:rsidR="009E2BA5" w:rsidRPr="00483115" w:rsidRDefault="009E2BA5" w:rsidP="009E2BA5">
            <w:pPr>
              <w:pStyle w:val="Footer"/>
              <w:numPr>
                <w:ilvl w:val="1"/>
                <w:numId w:val="0"/>
              </w:numPr>
              <w:tabs>
                <w:tab w:val="clear" w:pos="4320"/>
                <w:tab w:val="clear" w:pos="8640"/>
                <w:tab w:val="num" w:pos="360"/>
              </w:tabs>
              <w:ind w:left="144" w:hanging="144"/>
              <w:rPr>
                <w:sz w:val="22"/>
                <w:szCs w:val="22"/>
              </w:rPr>
            </w:pPr>
            <w:r w:rsidRPr="00483115">
              <w:rPr>
                <w:sz w:val="22"/>
                <w:szCs w:val="22"/>
              </w:rPr>
              <w:t>99. No score documented in the record or unable to determine outcome</w:t>
            </w:r>
          </w:p>
        </w:tc>
        <w:tc>
          <w:tcPr>
            <w:tcW w:w="2250" w:type="dxa"/>
            <w:tcBorders>
              <w:top w:val="single" w:sz="6" w:space="0" w:color="auto"/>
              <w:left w:val="single" w:sz="6" w:space="0" w:color="auto"/>
              <w:bottom w:val="single" w:sz="6" w:space="0" w:color="auto"/>
              <w:right w:val="single" w:sz="6" w:space="0" w:color="auto"/>
            </w:tcBorders>
          </w:tcPr>
          <w:p w14:paraId="046C7315" w14:textId="77777777" w:rsidR="009E2BA5" w:rsidRPr="00483115" w:rsidRDefault="009E2BA5" w:rsidP="009E2BA5">
            <w:pPr>
              <w:jc w:val="center"/>
            </w:pPr>
            <w:r w:rsidRPr="00483115">
              <w:t>4,*5,6,99</w:t>
            </w:r>
          </w:p>
          <w:p w14:paraId="4F878E59" w14:textId="70E14542" w:rsidR="009E2BA5" w:rsidRPr="005F1426" w:rsidRDefault="009E2BA5" w:rsidP="009E2BA5">
            <w:pPr>
              <w:jc w:val="center"/>
              <w:rPr>
                <w:b/>
              </w:rPr>
            </w:pPr>
            <w:r w:rsidRPr="00483115">
              <w:rPr>
                <w:b/>
              </w:rPr>
              <w:t xml:space="preserve">*If 5, go </w:t>
            </w:r>
            <w:r w:rsidRPr="005F623F">
              <w:rPr>
                <w:b/>
                <w:highlight w:val="yellow"/>
              </w:rPr>
              <w:t>to fluvac21</w:t>
            </w:r>
          </w:p>
          <w:p w14:paraId="1E6CBC22" w14:textId="77777777" w:rsidR="009E2BA5" w:rsidRPr="00483115" w:rsidRDefault="009E2BA5" w:rsidP="009E2BA5">
            <w:pPr>
              <w:jc w:val="center"/>
              <w:rPr>
                <w:b/>
              </w:rPr>
            </w:pPr>
          </w:p>
          <w:p w14:paraId="4C7A28FC" w14:textId="77777777" w:rsidR="009E2BA5" w:rsidRPr="00483115" w:rsidRDefault="009E2BA5" w:rsidP="009E2BA5">
            <w:pPr>
              <w:jc w:val="center"/>
              <w:rPr>
                <w:b/>
              </w:rPr>
            </w:pPr>
          </w:p>
          <w:p w14:paraId="05833413" w14:textId="77777777" w:rsidR="009E2BA5" w:rsidRPr="00483115" w:rsidRDefault="009E2BA5" w:rsidP="009E2BA5">
            <w:pPr>
              <w:jc w:val="center"/>
            </w:pPr>
          </w:p>
        </w:tc>
        <w:tc>
          <w:tcPr>
            <w:tcW w:w="6300" w:type="dxa"/>
            <w:tcBorders>
              <w:top w:val="single" w:sz="6" w:space="0" w:color="auto"/>
              <w:left w:val="single" w:sz="6" w:space="0" w:color="auto"/>
              <w:bottom w:val="single" w:sz="6" w:space="0" w:color="auto"/>
              <w:right w:val="single" w:sz="6" w:space="0" w:color="auto"/>
            </w:tcBorders>
          </w:tcPr>
          <w:p w14:paraId="15717F4B" w14:textId="77777777" w:rsidR="009E2BA5" w:rsidRPr="00483115" w:rsidRDefault="009E2BA5" w:rsidP="009E2BA5">
            <w:r w:rsidRPr="00483115">
              <w:rPr>
                <w:b/>
                <w:bCs/>
              </w:rPr>
              <w:t xml:space="preserve">Abstractor judgment may be used.  The record must document the score of the assessment and the abstractor must be able to determine whether the score indicates no dementia, mild dementia, or moderate to severe dementia.  </w:t>
            </w:r>
            <w:r w:rsidRPr="00483115">
              <w:t xml:space="preserve">The scoring of the dementia assessment and therefore the outcome will be determined based upon which standardized tool was utilized. </w:t>
            </w:r>
          </w:p>
          <w:p w14:paraId="3E2D112D" w14:textId="77777777" w:rsidR="009E2BA5" w:rsidRPr="00483115" w:rsidRDefault="009E2BA5" w:rsidP="009E2BA5">
            <w:r w:rsidRPr="00483115">
              <w:t xml:space="preserve">In order to answer “4” or “5,” the abstractor must be able to determine whether the score indicated mild dementia or moderate to severe dementia.  For example, patient is assessed with CDR and documented score = 2, select “5.”    </w:t>
            </w:r>
          </w:p>
          <w:p w14:paraId="61F8B646" w14:textId="77777777" w:rsidR="009E2BA5" w:rsidRPr="00483115" w:rsidRDefault="009E2BA5" w:rsidP="009E2BA5">
            <w:pPr>
              <w:rPr>
                <w:bCs/>
              </w:rPr>
            </w:pPr>
            <w:r w:rsidRPr="00483115">
              <w:rPr>
                <w:b/>
                <w:bCs/>
              </w:rPr>
              <w:t>Clinical Dementia Rating Scale:</w:t>
            </w:r>
            <w:r w:rsidRPr="00483115">
              <w:rPr>
                <w:bCs/>
              </w:rPr>
              <w:t xml:space="preserve">  Score may range from 0 (normal) to 3 (severe dementia)</w:t>
            </w:r>
          </w:p>
          <w:p w14:paraId="1D758DD9" w14:textId="77777777" w:rsidR="009E2BA5" w:rsidRPr="00483115" w:rsidRDefault="009E2BA5" w:rsidP="009E2BA5">
            <w:r w:rsidRPr="00483115">
              <w:rPr>
                <w:b/>
              </w:rPr>
              <w:t>Functional Assessment Staging Tool (FAST):</w:t>
            </w:r>
            <w:r w:rsidRPr="00483115">
              <w:t xml:space="preserve">  Score may range from 1 (normal) to 7 (severe dementia)</w:t>
            </w:r>
          </w:p>
          <w:p w14:paraId="41CF7F52" w14:textId="0D2AE573" w:rsidR="009E2BA5" w:rsidRPr="00483115" w:rsidRDefault="009E2BA5" w:rsidP="009E2BA5">
            <w:r w:rsidRPr="00483115">
              <w:rPr>
                <w:b/>
              </w:rPr>
              <w:t>Global Deterioration Scale (GDS)</w:t>
            </w:r>
            <w:r w:rsidRPr="00483115">
              <w:t>: Score (stage) may range from 1 (no cognitive impairment) to 7 (very severe cognitive decline)</w:t>
            </w:r>
          </w:p>
          <w:p w14:paraId="50543D30" w14:textId="41B1129E" w:rsidR="009E2BA5" w:rsidRPr="00483115" w:rsidRDefault="009E2BA5" w:rsidP="009E2BA5">
            <w:r w:rsidRPr="00483115">
              <w:t>For the above tools, scores indicating at least moderate degree of  dementia are:</w:t>
            </w:r>
          </w:p>
          <w:p w14:paraId="4ABC3074" w14:textId="77777777" w:rsidR="009E2BA5" w:rsidRPr="00483115" w:rsidRDefault="009E2BA5" w:rsidP="009E2BA5">
            <w:pPr>
              <w:widowControl w:val="0"/>
              <w:numPr>
                <w:ilvl w:val="0"/>
                <w:numId w:val="6"/>
              </w:numPr>
              <w:rPr>
                <w:b/>
              </w:rPr>
            </w:pPr>
            <w:r w:rsidRPr="00483115">
              <w:rPr>
                <w:b/>
              </w:rPr>
              <w:t>FAST &gt;= 5</w:t>
            </w:r>
          </w:p>
          <w:p w14:paraId="309BC010" w14:textId="77777777" w:rsidR="009E2BA5" w:rsidRPr="00483115" w:rsidRDefault="009E2BA5" w:rsidP="009E2BA5">
            <w:pPr>
              <w:widowControl w:val="0"/>
              <w:numPr>
                <w:ilvl w:val="0"/>
                <w:numId w:val="6"/>
              </w:numPr>
              <w:rPr>
                <w:b/>
              </w:rPr>
            </w:pPr>
            <w:r w:rsidRPr="00483115">
              <w:rPr>
                <w:b/>
              </w:rPr>
              <w:t>GDS &gt;= 5</w:t>
            </w:r>
          </w:p>
          <w:p w14:paraId="6223EB32" w14:textId="77777777" w:rsidR="009E2BA5" w:rsidRPr="00483115" w:rsidRDefault="009E2BA5" w:rsidP="009E2BA5">
            <w:pPr>
              <w:widowControl w:val="0"/>
              <w:numPr>
                <w:ilvl w:val="0"/>
                <w:numId w:val="6"/>
              </w:numPr>
              <w:rPr>
                <w:b/>
              </w:rPr>
            </w:pPr>
            <w:r w:rsidRPr="00483115">
              <w:rPr>
                <w:b/>
              </w:rPr>
              <w:t>CDR &gt;= 2</w:t>
            </w:r>
          </w:p>
          <w:p w14:paraId="1702BEA6" w14:textId="77777777" w:rsidR="009E2BA5" w:rsidRPr="00483115" w:rsidRDefault="009E2BA5" w:rsidP="009E2BA5">
            <w:pPr>
              <w:pStyle w:val="Footer"/>
              <w:tabs>
                <w:tab w:val="clear" w:pos="4320"/>
                <w:tab w:val="clear" w:pos="8640"/>
              </w:tabs>
              <w:rPr>
                <w:b/>
              </w:rPr>
            </w:pPr>
            <w:r w:rsidRPr="00483115">
              <w:rPr>
                <w:b/>
              </w:rPr>
              <w:t xml:space="preserve">If documentation of the outcome of the assessment or the score of the standardized tool does not indicate the severity of dementia, enter “99.”  </w:t>
            </w:r>
          </w:p>
        </w:tc>
      </w:tr>
      <w:tr w:rsidR="009E2BA5" w:rsidRPr="00A549A0" w14:paraId="462FEE1F"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66DF2A81" w14:textId="001889F3" w:rsidR="009E2BA5" w:rsidRDefault="00C93986" w:rsidP="009E2BA5">
            <w:pPr>
              <w:jc w:val="center"/>
              <w:rPr>
                <w:sz w:val="23"/>
                <w:szCs w:val="23"/>
              </w:rPr>
            </w:pPr>
            <w:r>
              <w:rPr>
                <w:sz w:val="23"/>
                <w:szCs w:val="23"/>
              </w:rPr>
              <w:lastRenderedPageBreak/>
              <w:t>33</w:t>
            </w:r>
          </w:p>
        </w:tc>
        <w:tc>
          <w:tcPr>
            <w:tcW w:w="1350" w:type="dxa"/>
            <w:tcBorders>
              <w:top w:val="single" w:sz="6" w:space="0" w:color="auto"/>
              <w:left w:val="single" w:sz="6" w:space="0" w:color="auto"/>
              <w:bottom w:val="single" w:sz="6" w:space="0" w:color="auto"/>
              <w:right w:val="single" w:sz="6" w:space="0" w:color="auto"/>
            </w:tcBorders>
          </w:tcPr>
          <w:p w14:paraId="1A6E8B4E" w14:textId="77777777" w:rsidR="009E2BA5" w:rsidRPr="00483115" w:rsidRDefault="009E2BA5" w:rsidP="009E2BA5">
            <w:pPr>
              <w:jc w:val="center"/>
            </w:pPr>
            <w:r w:rsidRPr="00483115">
              <w:t>incsevci</w:t>
            </w:r>
          </w:p>
        </w:tc>
        <w:tc>
          <w:tcPr>
            <w:tcW w:w="4320" w:type="dxa"/>
            <w:tcBorders>
              <w:top w:val="single" w:sz="6" w:space="0" w:color="auto"/>
              <w:left w:val="single" w:sz="6" w:space="0" w:color="auto"/>
              <w:bottom w:val="single" w:sz="6" w:space="0" w:color="auto"/>
              <w:right w:val="single" w:sz="6" w:space="0" w:color="auto"/>
            </w:tcBorders>
          </w:tcPr>
          <w:p w14:paraId="1DE2ED27" w14:textId="77777777" w:rsidR="009E2BA5" w:rsidRPr="00483115" w:rsidRDefault="009E2BA5" w:rsidP="009E2BA5">
            <w:pPr>
              <w:pStyle w:val="Footer"/>
              <w:tabs>
                <w:tab w:val="clear" w:pos="4320"/>
                <w:tab w:val="clear" w:pos="8640"/>
              </w:tabs>
              <w:rPr>
                <w:sz w:val="22"/>
                <w:szCs w:val="22"/>
              </w:rPr>
            </w:pPr>
            <w:r w:rsidRPr="00483115">
              <w:rPr>
                <w:sz w:val="22"/>
                <w:szCs w:val="22"/>
              </w:rPr>
              <w:t xml:space="preserve">During the timeframe from (computer display demsevdt + 1 day to stdyend), did a physician/APN/PA or psychologist document in the record that the patient has moderate or severe cognitive impairment? </w:t>
            </w:r>
          </w:p>
          <w:p w14:paraId="25B0C564" w14:textId="77777777" w:rsidR="009E2BA5" w:rsidRPr="00483115" w:rsidRDefault="009E2BA5" w:rsidP="009E2BA5">
            <w:pPr>
              <w:pStyle w:val="Footer"/>
              <w:widowControl w:val="0"/>
              <w:numPr>
                <w:ilvl w:val="0"/>
                <w:numId w:val="7"/>
              </w:numPr>
              <w:tabs>
                <w:tab w:val="clear" w:pos="4320"/>
                <w:tab w:val="clear" w:pos="8640"/>
              </w:tabs>
              <w:rPr>
                <w:b/>
                <w:sz w:val="22"/>
                <w:szCs w:val="22"/>
              </w:rPr>
            </w:pPr>
            <w:r w:rsidRPr="00483115">
              <w:rPr>
                <w:sz w:val="22"/>
                <w:szCs w:val="22"/>
              </w:rPr>
              <w:t xml:space="preserve"> Yes</w:t>
            </w:r>
          </w:p>
          <w:p w14:paraId="0991471A" w14:textId="77777777" w:rsidR="009E2BA5" w:rsidRPr="00483115" w:rsidRDefault="009E2BA5" w:rsidP="009E2BA5">
            <w:pPr>
              <w:pStyle w:val="Footer"/>
              <w:widowControl w:val="0"/>
              <w:numPr>
                <w:ilvl w:val="0"/>
                <w:numId w:val="7"/>
              </w:numPr>
              <w:tabs>
                <w:tab w:val="clear" w:pos="4320"/>
                <w:tab w:val="clear" w:pos="8640"/>
              </w:tabs>
              <w:rPr>
                <w:b/>
                <w:sz w:val="22"/>
                <w:szCs w:val="22"/>
              </w:rPr>
            </w:pPr>
            <w:r w:rsidRPr="00483115">
              <w:rPr>
                <w:sz w:val="22"/>
                <w:szCs w:val="22"/>
              </w:rPr>
              <w:t xml:space="preserve"> No</w:t>
            </w:r>
          </w:p>
          <w:p w14:paraId="256165A5" w14:textId="77777777" w:rsidR="009E2BA5" w:rsidRPr="00483115" w:rsidRDefault="009E2BA5" w:rsidP="009E2BA5">
            <w:pPr>
              <w:pStyle w:val="Footer"/>
              <w:tabs>
                <w:tab w:val="clear" w:pos="4320"/>
                <w:tab w:val="clear" w:pos="8640"/>
              </w:tabs>
              <w:rPr>
                <w:sz w:val="22"/>
                <w:szCs w:val="22"/>
              </w:rPr>
            </w:pPr>
            <w:r w:rsidRPr="00483115">
              <w:rPr>
                <w:sz w:val="22"/>
                <w:szCs w:val="22"/>
              </w:rPr>
              <w:t xml:space="preserve"> </w:t>
            </w:r>
          </w:p>
        </w:tc>
        <w:tc>
          <w:tcPr>
            <w:tcW w:w="2250" w:type="dxa"/>
            <w:tcBorders>
              <w:top w:val="single" w:sz="6" w:space="0" w:color="auto"/>
              <w:left w:val="single" w:sz="6" w:space="0" w:color="auto"/>
              <w:bottom w:val="single" w:sz="6" w:space="0" w:color="auto"/>
              <w:right w:val="single" w:sz="6" w:space="0" w:color="auto"/>
            </w:tcBorders>
          </w:tcPr>
          <w:p w14:paraId="2485436F" w14:textId="77777777" w:rsidR="009E2BA5" w:rsidRPr="00483115" w:rsidRDefault="009E2BA5" w:rsidP="009E2BA5">
            <w:pPr>
              <w:jc w:val="center"/>
            </w:pPr>
            <w:r w:rsidRPr="00483115">
              <w:t>1,2</w:t>
            </w:r>
          </w:p>
          <w:p w14:paraId="2778C0A8" w14:textId="77777777" w:rsidR="009E2BA5" w:rsidRPr="00483115" w:rsidRDefault="009E2BA5" w:rsidP="009E2BA5">
            <w:pPr>
              <w:jc w:val="center"/>
            </w:pPr>
          </w:p>
          <w:p w14:paraId="5E83C3DF" w14:textId="4FF847A9" w:rsidR="009E2BA5" w:rsidRPr="00FB55A5" w:rsidRDefault="00FB55A5" w:rsidP="009E2BA5">
            <w:pPr>
              <w:jc w:val="center"/>
              <w:rPr>
                <w:b/>
              </w:rPr>
            </w:pPr>
            <w:r w:rsidRPr="00FB55A5">
              <w:rPr>
                <w:b/>
                <w:highlight w:val="yellow"/>
              </w:rPr>
              <w:t>If 2, go to fluvac21</w:t>
            </w:r>
          </w:p>
        </w:tc>
        <w:tc>
          <w:tcPr>
            <w:tcW w:w="6300" w:type="dxa"/>
            <w:tcBorders>
              <w:top w:val="single" w:sz="6" w:space="0" w:color="auto"/>
              <w:left w:val="single" w:sz="6" w:space="0" w:color="auto"/>
              <w:bottom w:val="single" w:sz="6" w:space="0" w:color="auto"/>
              <w:right w:val="single" w:sz="6" w:space="0" w:color="auto"/>
            </w:tcBorders>
          </w:tcPr>
          <w:p w14:paraId="7FFE2FDA" w14:textId="77777777" w:rsidR="009E2BA5" w:rsidRPr="00483115" w:rsidRDefault="009E2BA5" w:rsidP="009E2BA5">
            <w:pPr>
              <w:pStyle w:val="BodyText"/>
              <w:numPr>
                <w:ilvl w:val="0"/>
                <w:numId w:val="8"/>
              </w:numPr>
              <w:rPr>
                <w:b/>
              </w:rPr>
            </w:pPr>
            <w:r w:rsidRPr="00483115">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557EC956" w14:textId="77777777" w:rsidR="009E2BA5" w:rsidRPr="00483115" w:rsidRDefault="009E2BA5" w:rsidP="009E2BA5">
            <w:pPr>
              <w:pStyle w:val="BodyText"/>
              <w:numPr>
                <w:ilvl w:val="0"/>
                <w:numId w:val="8"/>
              </w:numPr>
            </w:pPr>
            <w:r w:rsidRPr="00483115">
              <w:t xml:space="preserve">In addition, the Clinical Reminder for mental health screening allows providers to establish this exclusion by checking the box to indicate </w:t>
            </w:r>
            <w:r w:rsidRPr="00483115">
              <w:rPr>
                <w:b/>
              </w:rPr>
              <w:t>“Unable to screen due to Moderate or Severe Cognitive Impairment.”   This is acceptable documentation of moderate or severe cognitive impairment.</w:t>
            </w:r>
            <w:r w:rsidRPr="00483115">
              <w:t xml:space="preserve">    </w:t>
            </w:r>
          </w:p>
          <w:p w14:paraId="7BFECDEB" w14:textId="77777777" w:rsidR="009E2BA5" w:rsidRPr="00483115" w:rsidRDefault="009E2BA5" w:rsidP="009E2BA5">
            <w:pPr>
              <w:pStyle w:val="BodyText"/>
              <w:numPr>
                <w:ilvl w:val="0"/>
                <w:numId w:val="8"/>
              </w:numPr>
            </w:pPr>
            <w:r w:rsidRPr="00483115">
              <w:t>If the physician/APN/PA or psychologist documentation notes “mild cognitive impairment” or “cognitive impairment” without specifying severity, answer “2.”</w:t>
            </w:r>
          </w:p>
          <w:p w14:paraId="792E9CDD" w14:textId="77777777" w:rsidR="009E2BA5" w:rsidRPr="00483115" w:rsidRDefault="009E2BA5" w:rsidP="009E2BA5">
            <w:pPr>
              <w:pStyle w:val="BodyText"/>
              <w:numPr>
                <w:ilvl w:val="0"/>
                <w:numId w:val="8"/>
              </w:numPr>
            </w:pPr>
            <w:r w:rsidRPr="00483115">
              <w:t xml:space="preserve">Although a diagnosis of major neurocognitive disorder may indicate dementia, it does not specify the severity of the dementia. If this is the only documentation related to cognitive impairment, answer “2”. </w:t>
            </w:r>
          </w:p>
          <w:p w14:paraId="0C44CB17" w14:textId="77777777" w:rsidR="009E2BA5" w:rsidRPr="00483115" w:rsidRDefault="009E2BA5" w:rsidP="009E2BA5">
            <w:pPr>
              <w:rPr>
                <w:b/>
                <w:bCs/>
              </w:rPr>
            </w:pPr>
            <w:r w:rsidRPr="00483115">
              <w:rPr>
                <w:b/>
              </w:rPr>
              <w:t>Sources</w:t>
            </w:r>
            <w:r w:rsidRPr="00483115">
              <w:t>:  Clinical Reminder for mental health screening, clinician notes.</w:t>
            </w:r>
          </w:p>
        </w:tc>
      </w:tr>
      <w:tr w:rsidR="009E2BA5" w:rsidRPr="00A549A0" w14:paraId="2981C87B"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37CF0104" w14:textId="6D5CC3FA" w:rsidR="009E2BA5" w:rsidRDefault="00C93986" w:rsidP="009E2BA5">
            <w:pPr>
              <w:jc w:val="center"/>
              <w:rPr>
                <w:sz w:val="23"/>
                <w:szCs w:val="23"/>
              </w:rPr>
            </w:pPr>
            <w:r>
              <w:rPr>
                <w:sz w:val="23"/>
                <w:szCs w:val="23"/>
              </w:rPr>
              <w:t>34</w:t>
            </w:r>
          </w:p>
        </w:tc>
        <w:tc>
          <w:tcPr>
            <w:tcW w:w="1350" w:type="dxa"/>
            <w:tcBorders>
              <w:top w:val="single" w:sz="6" w:space="0" w:color="auto"/>
              <w:left w:val="single" w:sz="6" w:space="0" w:color="auto"/>
              <w:bottom w:val="single" w:sz="6" w:space="0" w:color="auto"/>
              <w:right w:val="single" w:sz="6" w:space="0" w:color="auto"/>
            </w:tcBorders>
          </w:tcPr>
          <w:p w14:paraId="1B66C38F" w14:textId="77777777" w:rsidR="009E2BA5" w:rsidRPr="00483115" w:rsidRDefault="009E2BA5" w:rsidP="009E2BA5">
            <w:pPr>
              <w:jc w:val="center"/>
            </w:pPr>
            <w:r w:rsidRPr="00483115">
              <w:t>incsevcidt</w:t>
            </w:r>
          </w:p>
        </w:tc>
        <w:tc>
          <w:tcPr>
            <w:tcW w:w="4320" w:type="dxa"/>
            <w:tcBorders>
              <w:top w:val="single" w:sz="6" w:space="0" w:color="auto"/>
              <w:left w:val="single" w:sz="6" w:space="0" w:color="auto"/>
              <w:bottom w:val="single" w:sz="6" w:space="0" w:color="auto"/>
              <w:right w:val="single" w:sz="6" w:space="0" w:color="auto"/>
            </w:tcBorders>
          </w:tcPr>
          <w:p w14:paraId="5068F4E7" w14:textId="77777777" w:rsidR="009E2BA5" w:rsidRPr="00483115" w:rsidRDefault="009E2BA5" w:rsidP="009E2BA5">
            <w:pPr>
              <w:pStyle w:val="Footer"/>
              <w:tabs>
                <w:tab w:val="clear" w:pos="4320"/>
                <w:tab w:val="clear" w:pos="8640"/>
              </w:tabs>
              <w:rPr>
                <w:sz w:val="22"/>
                <w:szCs w:val="22"/>
              </w:rPr>
            </w:pPr>
            <w:r w:rsidRPr="00483115">
              <w:rPr>
                <w:sz w:val="22"/>
                <w:szCs w:val="22"/>
              </w:rPr>
              <w:t>Enter the date of the most recent physician/APN/PA or psychologist documentation of moderate or severe cognitive impairment.</w:t>
            </w:r>
          </w:p>
        </w:tc>
        <w:tc>
          <w:tcPr>
            <w:tcW w:w="2250" w:type="dxa"/>
            <w:tcBorders>
              <w:top w:val="single" w:sz="6" w:space="0" w:color="auto"/>
              <w:left w:val="single" w:sz="6" w:space="0" w:color="auto"/>
              <w:bottom w:val="single" w:sz="6" w:space="0" w:color="auto"/>
              <w:right w:val="single" w:sz="6" w:space="0" w:color="auto"/>
            </w:tcBorders>
          </w:tcPr>
          <w:p w14:paraId="65882559" w14:textId="77777777" w:rsidR="009E2BA5" w:rsidRPr="00483115" w:rsidRDefault="009E2BA5" w:rsidP="009E2BA5">
            <w:pPr>
              <w:jc w:val="center"/>
            </w:pPr>
            <w:r w:rsidRPr="00483115">
              <w:t>mm/dd/yyyy</w:t>
            </w:r>
          </w:p>
          <w:p w14:paraId="330DA299" w14:textId="1E2694D0" w:rsidR="009E2BA5" w:rsidRPr="00483115" w:rsidRDefault="009E2BA5" w:rsidP="009E2BA5">
            <w:pPr>
              <w:jc w:val="center"/>
              <w:rPr>
                <w:b/>
              </w:rPr>
            </w:pPr>
            <w:r w:rsidRPr="00483115">
              <w:rPr>
                <w:b/>
              </w:rPr>
              <w:t xml:space="preserve">If incsevci = 1, </w:t>
            </w:r>
            <w:r w:rsidRPr="005F623F">
              <w:rPr>
                <w:b/>
                <w:highlight w:val="yellow"/>
              </w:rPr>
              <w:t>go to fluvac21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E2BA5" w:rsidRPr="00483115" w14:paraId="2149B550" w14:textId="77777777" w:rsidTr="0079081B">
              <w:tc>
                <w:tcPr>
                  <w:tcW w:w="1777" w:type="dxa"/>
                </w:tcPr>
                <w:p w14:paraId="2D238433" w14:textId="77777777" w:rsidR="009E2BA5" w:rsidRPr="00483115" w:rsidRDefault="009E2BA5" w:rsidP="009E2BA5">
                  <w:pPr>
                    <w:jc w:val="center"/>
                  </w:pPr>
                  <w:r w:rsidRPr="00483115">
                    <w:t xml:space="preserve">&gt; demsevdt and </w:t>
                  </w:r>
                </w:p>
                <w:p w14:paraId="46937058" w14:textId="77777777" w:rsidR="009E2BA5" w:rsidRPr="00483115" w:rsidRDefault="009E2BA5" w:rsidP="009E2BA5">
                  <w:pPr>
                    <w:jc w:val="center"/>
                  </w:pPr>
                  <w:r w:rsidRPr="00483115">
                    <w:t xml:space="preserve">&lt; = stdyend </w:t>
                  </w:r>
                </w:p>
              </w:tc>
            </w:tr>
          </w:tbl>
          <w:p w14:paraId="23BD93A2" w14:textId="77777777" w:rsidR="009E2BA5" w:rsidRPr="00483115" w:rsidRDefault="009E2BA5" w:rsidP="009E2BA5">
            <w:pPr>
              <w:jc w:val="center"/>
            </w:pPr>
          </w:p>
        </w:tc>
        <w:tc>
          <w:tcPr>
            <w:tcW w:w="6300" w:type="dxa"/>
            <w:tcBorders>
              <w:top w:val="single" w:sz="6" w:space="0" w:color="auto"/>
              <w:left w:val="single" w:sz="6" w:space="0" w:color="auto"/>
              <w:bottom w:val="single" w:sz="6" w:space="0" w:color="auto"/>
              <w:right w:val="single" w:sz="6" w:space="0" w:color="auto"/>
            </w:tcBorders>
          </w:tcPr>
          <w:p w14:paraId="3AD571F6" w14:textId="77777777" w:rsidR="009E2BA5" w:rsidRPr="00483115" w:rsidRDefault="009E2BA5" w:rsidP="009E2BA5">
            <w:pPr>
              <w:pStyle w:val="BodyText"/>
              <w:rPr>
                <w:b/>
              </w:rPr>
            </w:pPr>
            <w:r w:rsidRPr="00483115">
              <w:t>Enter the exact date.  The use of 01 to indicate missing month or day is not acceptable.</w:t>
            </w:r>
          </w:p>
        </w:tc>
      </w:tr>
      <w:tr w:rsidR="009E2BA5" w:rsidRPr="00A549A0" w14:paraId="052FC1E5"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72F4CF8D" w14:textId="04E63FAF" w:rsidR="009E2BA5" w:rsidRDefault="00C93986" w:rsidP="009E2BA5">
            <w:pPr>
              <w:jc w:val="center"/>
              <w:rPr>
                <w:sz w:val="23"/>
                <w:szCs w:val="23"/>
              </w:rPr>
            </w:pPr>
            <w:r>
              <w:rPr>
                <w:sz w:val="23"/>
                <w:szCs w:val="23"/>
              </w:rPr>
              <w:lastRenderedPageBreak/>
              <w:t>35</w:t>
            </w:r>
          </w:p>
        </w:tc>
        <w:tc>
          <w:tcPr>
            <w:tcW w:w="1350" w:type="dxa"/>
            <w:tcBorders>
              <w:top w:val="single" w:sz="6" w:space="0" w:color="auto"/>
              <w:left w:val="single" w:sz="6" w:space="0" w:color="auto"/>
              <w:bottom w:val="single" w:sz="6" w:space="0" w:color="auto"/>
              <w:right w:val="single" w:sz="6" w:space="0" w:color="auto"/>
            </w:tcBorders>
          </w:tcPr>
          <w:p w14:paraId="34CB4F42" w14:textId="77777777" w:rsidR="009E2BA5" w:rsidRPr="00483115" w:rsidRDefault="009E2BA5" w:rsidP="009E2BA5">
            <w:pPr>
              <w:jc w:val="center"/>
            </w:pPr>
            <w:r w:rsidRPr="00483115">
              <w:t>modsevci</w:t>
            </w:r>
          </w:p>
        </w:tc>
        <w:tc>
          <w:tcPr>
            <w:tcW w:w="4320" w:type="dxa"/>
            <w:tcBorders>
              <w:top w:val="single" w:sz="6" w:space="0" w:color="auto"/>
              <w:left w:val="single" w:sz="6" w:space="0" w:color="auto"/>
              <w:bottom w:val="single" w:sz="6" w:space="0" w:color="auto"/>
              <w:right w:val="single" w:sz="6" w:space="0" w:color="auto"/>
            </w:tcBorders>
          </w:tcPr>
          <w:p w14:paraId="76AC5457" w14:textId="77777777" w:rsidR="009E2BA5" w:rsidRPr="00483115" w:rsidRDefault="009E2BA5" w:rsidP="009E2BA5">
            <w:pPr>
              <w:pStyle w:val="Footer"/>
              <w:tabs>
                <w:tab w:val="clear" w:pos="4320"/>
                <w:tab w:val="clear" w:pos="8640"/>
              </w:tabs>
              <w:rPr>
                <w:sz w:val="22"/>
                <w:szCs w:val="22"/>
              </w:rPr>
            </w:pPr>
            <w:r w:rsidRPr="00483115">
              <w:rPr>
                <w:sz w:val="22"/>
                <w:szCs w:val="22"/>
              </w:rPr>
              <w:t xml:space="preserve">During the past year, did a physician/APN/PA or psychologist document in the record that the patient has moderate or severe cognitive impairment? </w:t>
            </w:r>
          </w:p>
          <w:p w14:paraId="4C2C84BE" w14:textId="77777777" w:rsidR="009E2BA5" w:rsidRPr="00483115" w:rsidRDefault="009E2BA5" w:rsidP="009E2BA5">
            <w:pPr>
              <w:pStyle w:val="Footer"/>
              <w:widowControl w:val="0"/>
              <w:numPr>
                <w:ilvl w:val="0"/>
                <w:numId w:val="9"/>
              </w:numPr>
              <w:tabs>
                <w:tab w:val="clear" w:pos="4320"/>
                <w:tab w:val="clear" w:pos="8640"/>
              </w:tabs>
              <w:rPr>
                <w:sz w:val="22"/>
                <w:szCs w:val="22"/>
              </w:rPr>
            </w:pPr>
            <w:r w:rsidRPr="00483115">
              <w:rPr>
                <w:sz w:val="22"/>
                <w:szCs w:val="22"/>
              </w:rPr>
              <w:t>Yes</w:t>
            </w:r>
          </w:p>
          <w:p w14:paraId="62ED3FAB" w14:textId="77777777" w:rsidR="009E2BA5" w:rsidRPr="00483115" w:rsidRDefault="009E2BA5" w:rsidP="009E2BA5">
            <w:pPr>
              <w:pStyle w:val="Footer"/>
              <w:widowControl w:val="0"/>
              <w:numPr>
                <w:ilvl w:val="0"/>
                <w:numId w:val="9"/>
              </w:numPr>
              <w:tabs>
                <w:tab w:val="clear" w:pos="4320"/>
                <w:tab w:val="clear" w:pos="8640"/>
              </w:tabs>
              <w:rPr>
                <w:sz w:val="22"/>
                <w:szCs w:val="22"/>
              </w:rPr>
            </w:pPr>
            <w:r w:rsidRPr="00483115">
              <w:rPr>
                <w:sz w:val="22"/>
                <w:szCs w:val="22"/>
              </w:rPr>
              <w:t xml:space="preserve">No </w:t>
            </w:r>
          </w:p>
        </w:tc>
        <w:tc>
          <w:tcPr>
            <w:tcW w:w="2250" w:type="dxa"/>
            <w:tcBorders>
              <w:top w:val="single" w:sz="6" w:space="0" w:color="auto"/>
              <w:left w:val="single" w:sz="6" w:space="0" w:color="auto"/>
              <w:bottom w:val="single" w:sz="6" w:space="0" w:color="auto"/>
              <w:right w:val="single" w:sz="6" w:space="0" w:color="auto"/>
            </w:tcBorders>
          </w:tcPr>
          <w:p w14:paraId="42B06A5F" w14:textId="77777777" w:rsidR="009E2BA5" w:rsidRPr="00483115" w:rsidRDefault="009E2BA5" w:rsidP="009E2BA5">
            <w:pPr>
              <w:jc w:val="center"/>
            </w:pPr>
            <w:r w:rsidRPr="00483115">
              <w:t>1,2</w:t>
            </w:r>
          </w:p>
          <w:p w14:paraId="04EDA3E5" w14:textId="77777777" w:rsidR="009E2BA5" w:rsidRPr="00483115" w:rsidRDefault="009E2BA5" w:rsidP="009E2BA5">
            <w:pPr>
              <w:jc w:val="center"/>
            </w:pPr>
          </w:p>
          <w:p w14:paraId="2BB53274" w14:textId="3680FC36" w:rsidR="009E2BA5" w:rsidRPr="00483115" w:rsidRDefault="009E2BA5" w:rsidP="009E2BA5">
            <w:pPr>
              <w:jc w:val="center"/>
            </w:pPr>
            <w:r w:rsidRPr="00483115">
              <w:t xml:space="preserve">If 2, auto-fill cogimpdt as 99/99/9999 and go to </w:t>
            </w:r>
            <w:r w:rsidRPr="005F623F">
              <w:rPr>
                <w:highlight w:val="yellow"/>
              </w:rPr>
              <w:t>fluvac21</w:t>
            </w:r>
          </w:p>
          <w:p w14:paraId="615D50B3" w14:textId="77777777" w:rsidR="009E2BA5" w:rsidRPr="00483115" w:rsidRDefault="009E2BA5" w:rsidP="009E2BA5">
            <w:pPr>
              <w:jc w:val="center"/>
            </w:pPr>
          </w:p>
        </w:tc>
        <w:tc>
          <w:tcPr>
            <w:tcW w:w="6300" w:type="dxa"/>
            <w:tcBorders>
              <w:top w:val="single" w:sz="6" w:space="0" w:color="auto"/>
              <w:left w:val="single" w:sz="6" w:space="0" w:color="auto"/>
              <w:bottom w:val="single" w:sz="6" w:space="0" w:color="auto"/>
              <w:right w:val="single" w:sz="6" w:space="0" w:color="auto"/>
            </w:tcBorders>
          </w:tcPr>
          <w:p w14:paraId="53EDC495" w14:textId="77777777" w:rsidR="009E2BA5" w:rsidRPr="00483115" w:rsidRDefault="009E2BA5" w:rsidP="009E2BA5">
            <w:pPr>
              <w:pStyle w:val="BodyText"/>
              <w:numPr>
                <w:ilvl w:val="0"/>
                <w:numId w:val="10"/>
              </w:numPr>
              <w:rPr>
                <w:b/>
              </w:rPr>
            </w:pPr>
            <w:r w:rsidRPr="00483115">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639B74FF" w14:textId="77777777" w:rsidR="009E2BA5" w:rsidRPr="00483115" w:rsidRDefault="009E2BA5" w:rsidP="009E2BA5">
            <w:pPr>
              <w:pStyle w:val="BodyText"/>
              <w:numPr>
                <w:ilvl w:val="0"/>
                <w:numId w:val="10"/>
              </w:numPr>
            </w:pPr>
            <w:r w:rsidRPr="00483115">
              <w:t xml:space="preserve">In addition, the Clinical Reminder for mental health screening allows providers to establish this exclusion by checking the box to indicate </w:t>
            </w:r>
            <w:r w:rsidRPr="00483115">
              <w:rPr>
                <w:b/>
              </w:rPr>
              <w:t>“Unable to screen due to Moderate or Severe Cognitive Impairment.”   This is acceptable documentation of moderate or severe cognitive impairment.</w:t>
            </w:r>
            <w:r w:rsidRPr="00483115">
              <w:t xml:space="preserve">    </w:t>
            </w:r>
          </w:p>
          <w:p w14:paraId="5DE457EA" w14:textId="77777777" w:rsidR="009E2BA5" w:rsidRPr="00483115" w:rsidRDefault="009E2BA5" w:rsidP="009E2BA5">
            <w:pPr>
              <w:pStyle w:val="BodyText"/>
              <w:numPr>
                <w:ilvl w:val="0"/>
                <w:numId w:val="10"/>
              </w:numPr>
            </w:pPr>
            <w:r w:rsidRPr="00483115">
              <w:t>If the physician/APN/PA or psychologist documentation notes “mild cognitive impairment” or “cognitive impairment” without specifying severity, answer “2.”</w:t>
            </w:r>
          </w:p>
          <w:p w14:paraId="1C0DA0D3" w14:textId="77777777" w:rsidR="009E2BA5" w:rsidRPr="00483115" w:rsidRDefault="009E2BA5" w:rsidP="009E2BA5">
            <w:pPr>
              <w:pStyle w:val="BodyText"/>
              <w:numPr>
                <w:ilvl w:val="0"/>
                <w:numId w:val="10"/>
              </w:numPr>
            </w:pPr>
            <w:r w:rsidRPr="00483115">
              <w:t xml:space="preserve">Although a diagnosis of major neurocognitive disorder may indicate dementia, it does not specify the severity of the dementia. If this is the only documentation related to cognitive impairment, answer “2”. </w:t>
            </w:r>
          </w:p>
          <w:p w14:paraId="51DF78F2" w14:textId="77777777" w:rsidR="009E2BA5" w:rsidRPr="00483115" w:rsidRDefault="009E2BA5" w:rsidP="009E2BA5">
            <w:pPr>
              <w:pStyle w:val="BodyText"/>
            </w:pPr>
            <w:r w:rsidRPr="00483115">
              <w:rPr>
                <w:b/>
              </w:rPr>
              <w:t>Sources</w:t>
            </w:r>
            <w:r w:rsidRPr="00483115">
              <w:t>:  Clinical Reminder for mental health screening, clinician notes.</w:t>
            </w:r>
          </w:p>
        </w:tc>
      </w:tr>
      <w:tr w:rsidR="009E2BA5" w:rsidRPr="00A549A0" w14:paraId="09C791CD"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142E29D6" w14:textId="7A2DBEDE" w:rsidR="009E2BA5" w:rsidRDefault="00C93986" w:rsidP="009E2BA5">
            <w:pPr>
              <w:jc w:val="center"/>
              <w:rPr>
                <w:sz w:val="23"/>
                <w:szCs w:val="23"/>
              </w:rPr>
            </w:pPr>
            <w:r>
              <w:rPr>
                <w:sz w:val="23"/>
                <w:szCs w:val="23"/>
              </w:rPr>
              <w:t>36</w:t>
            </w:r>
          </w:p>
        </w:tc>
        <w:tc>
          <w:tcPr>
            <w:tcW w:w="1350" w:type="dxa"/>
            <w:tcBorders>
              <w:top w:val="single" w:sz="6" w:space="0" w:color="auto"/>
              <w:left w:val="single" w:sz="6" w:space="0" w:color="auto"/>
              <w:bottom w:val="single" w:sz="6" w:space="0" w:color="auto"/>
              <w:right w:val="single" w:sz="6" w:space="0" w:color="auto"/>
            </w:tcBorders>
          </w:tcPr>
          <w:p w14:paraId="4A07C0B2" w14:textId="77777777" w:rsidR="009E2BA5" w:rsidRPr="00483115" w:rsidRDefault="009E2BA5" w:rsidP="009E2BA5">
            <w:pPr>
              <w:jc w:val="center"/>
            </w:pPr>
            <w:r w:rsidRPr="00483115">
              <w:t>cogimpdt</w:t>
            </w:r>
          </w:p>
        </w:tc>
        <w:tc>
          <w:tcPr>
            <w:tcW w:w="4320" w:type="dxa"/>
            <w:tcBorders>
              <w:top w:val="single" w:sz="6" w:space="0" w:color="auto"/>
              <w:left w:val="single" w:sz="6" w:space="0" w:color="auto"/>
              <w:bottom w:val="single" w:sz="6" w:space="0" w:color="auto"/>
              <w:right w:val="single" w:sz="6" w:space="0" w:color="auto"/>
            </w:tcBorders>
          </w:tcPr>
          <w:p w14:paraId="26785138" w14:textId="77777777" w:rsidR="009E2BA5" w:rsidRPr="00483115" w:rsidRDefault="009E2BA5" w:rsidP="009E2BA5">
            <w:pPr>
              <w:pStyle w:val="Footer"/>
              <w:tabs>
                <w:tab w:val="clear" w:pos="4320"/>
                <w:tab w:val="clear" w:pos="8640"/>
              </w:tabs>
              <w:rPr>
                <w:sz w:val="22"/>
                <w:szCs w:val="22"/>
              </w:rPr>
            </w:pPr>
            <w:r w:rsidRPr="00483115">
              <w:rPr>
                <w:sz w:val="22"/>
                <w:szCs w:val="22"/>
              </w:rPr>
              <w:t>Enter the date of the most recent physician/APN/PA or psychologist documentation of moderate or severe cognitive impairment.</w:t>
            </w:r>
          </w:p>
        </w:tc>
        <w:tc>
          <w:tcPr>
            <w:tcW w:w="2250" w:type="dxa"/>
            <w:tcBorders>
              <w:top w:val="single" w:sz="6" w:space="0" w:color="auto"/>
              <w:left w:val="single" w:sz="6" w:space="0" w:color="auto"/>
              <w:bottom w:val="single" w:sz="6" w:space="0" w:color="auto"/>
              <w:right w:val="single" w:sz="6" w:space="0" w:color="auto"/>
            </w:tcBorders>
          </w:tcPr>
          <w:p w14:paraId="70D0A20A" w14:textId="77777777" w:rsidR="009E2BA5" w:rsidRPr="00483115" w:rsidRDefault="009E2BA5" w:rsidP="009E2BA5">
            <w:pPr>
              <w:jc w:val="center"/>
            </w:pPr>
            <w:r w:rsidRPr="00483115">
              <w:t>mm/dd/yyyy</w:t>
            </w:r>
          </w:p>
          <w:p w14:paraId="6B5CEAD9" w14:textId="77777777" w:rsidR="00D8073C" w:rsidRDefault="009E2BA5" w:rsidP="009E2BA5">
            <w:pPr>
              <w:jc w:val="center"/>
            </w:pPr>
            <w:r w:rsidRPr="00483115">
              <w:t xml:space="preserve">Will be auto-filled as 99/99/9999 if </w:t>
            </w:r>
          </w:p>
          <w:p w14:paraId="0EE54B87" w14:textId="66AA6CBC" w:rsidR="009E2BA5" w:rsidRPr="00483115" w:rsidRDefault="009E2BA5" w:rsidP="009E2BA5">
            <w:pPr>
              <w:jc w:val="center"/>
            </w:pPr>
            <w:r w:rsidRPr="00483115">
              <w:t>modsevci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tblGrid>
            <w:tr w:rsidR="009E2BA5" w:rsidRPr="00483115" w14:paraId="547710EE" w14:textId="77777777" w:rsidTr="00D8073C">
              <w:tc>
                <w:tcPr>
                  <w:tcW w:w="1957" w:type="dxa"/>
                </w:tcPr>
                <w:p w14:paraId="495C12C8" w14:textId="77777777" w:rsidR="009E2BA5" w:rsidRPr="00483115" w:rsidRDefault="009E2BA5" w:rsidP="009E2BA5">
                  <w:pPr>
                    <w:jc w:val="center"/>
                  </w:pPr>
                  <w:r w:rsidRPr="00483115">
                    <w:t xml:space="preserve">&lt; = 1 year prior to or = stdybeg and </w:t>
                  </w:r>
                </w:p>
                <w:p w14:paraId="6C49560D" w14:textId="77777777" w:rsidR="009E2BA5" w:rsidRPr="00483115" w:rsidRDefault="009E2BA5" w:rsidP="009E2BA5">
                  <w:pPr>
                    <w:jc w:val="center"/>
                  </w:pPr>
                  <w:r w:rsidRPr="00483115">
                    <w:t xml:space="preserve">&lt; = stdyend </w:t>
                  </w:r>
                </w:p>
              </w:tc>
            </w:tr>
          </w:tbl>
          <w:p w14:paraId="76D15CFD" w14:textId="77777777" w:rsidR="009E2BA5" w:rsidRPr="00483115" w:rsidRDefault="009E2BA5" w:rsidP="009E2BA5">
            <w:pPr>
              <w:jc w:val="center"/>
            </w:pPr>
          </w:p>
        </w:tc>
        <w:tc>
          <w:tcPr>
            <w:tcW w:w="6300" w:type="dxa"/>
            <w:tcBorders>
              <w:top w:val="single" w:sz="6" w:space="0" w:color="auto"/>
              <w:left w:val="single" w:sz="6" w:space="0" w:color="auto"/>
              <w:bottom w:val="single" w:sz="6" w:space="0" w:color="auto"/>
              <w:right w:val="single" w:sz="6" w:space="0" w:color="auto"/>
            </w:tcBorders>
          </w:tcPr>
          <w:p w14:paraId="58E950A4" w14:textId="77777777" w:rsidR="009E2BA5" w:rsidRPr="00483115" w:rsidRDefault="009E2BA5" w:rsidP="009E2BA5">
            <w:pPr>
              <w:pStyle w:val="BodyText"/>
            </w:pPr>
            <w:r w:rsidRPr="00483115">
              <w:t>Enter the exact date.  The use of 01 to indicate missing month or day is not acceptable.</w:t>
            </w:r>
          </w:p>
        </w:tc>
      </w:tr>
      <w:tr w:rsidR="009E2BA5" w:rsidRPr="00A549A0" w14:paraId="490761C1"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6E286B32" w14:textId="77777777" w:rsidR="009E2BA5" w:rsidRDefault="009E2BA5" w:rsidP="009E2BA5">
            <w:pPr>
              <w:jc w:val="center"/>
              <w:rPr>
                <w:sz w:val="23"/>
                <w:szCs w:val="23"/>
              </w:rPr>
            </w:pPr>
          </w:p>
        </w:tc>
        <w:tc>
          <w:tcPr>
            <w:tcW w:w="1350" w:type="dxa"/>
            <w:tcBorders>
              <w:top w:val="single" w:sz="6" w:space="0" w:color="auto"/>
              <w:left w:val="single" w:sz="6" w:space="0" w:color="auto"/>
              <w:bottom w:val="single" w:sz="6" w:space="0" w:color="auto"/>
              <w:right w:val="single" w:sz="6" w:space="0" w:color="auto"/>
            </w:tcBorders>
          </w:tcPr>
          <w:p w14:paraId="1FA54C5C" w14:textId="77777777" w:rsidR="009E2BA5" w:rsidRPr="003A682F" w:rsidRDefault="009E2BA5" w:rsidP="009E2BA5">
            <w:pPr>
              <w:jc w:val="center"/>
            </w:pPr>
          </w:p>
        </w:tc>
        <w:tc>
          <w:tcPr>
            <w:tcW w:w="4320" w:type="dxa"/>
            <w:tcBorders>
              <w:top w:val="single" w:sz="6" w:space="0" w:color="auto"/>
              <w:left w:val="single" w:sz="6" w:space="0" w:color="auto"/>
              <w:bottom w:val="single" w:sz="6" w:space="0" w:color="auto"/>
              <w:right w:val="single" w:sz="6" w:space="0" w:color="auto"/>
            </w:tcBorders>
          </w:tcPr>
          <w:p w14:paraId="236F2E2E" w14:textId="77777777" w:rsidR="009E2BA5" w:rsidRPr="00D176B3" w:rsidRDefault="009E2BA5" w:rsidP="009E2BA5">
            <w:pPr>
              <w:pStyle w:val="Footer"/>
              <w:tabs>
                <w:tab w:val="clear" w:pos="4320"/>
                <w:tab w:val="clear" w:pos="8640"/>
              </w:tabs>
              <w:rPr>
                <w:b/>
                <w:sz w:val="22"/>
              </w:rPr>
            </w:pPr>
            <w:r>
              <w:rPr>
                <w:b/>
                <w:sz w:val="22"/>
              </w:rPr>
              <w:t>Immunizations</w:t>
            </w:r>
          </w:p>
        </w:tc>
        <w:tc>
          <w:tcPr>
            <w:tcW w:w="2250" w:type="dxa"/>
            <w:tcBorders>
              <w:top w:val="single" w:sz="6" w:space="0" w:color="auto"/>
              <w:left w:val="single" w:sz="6" w:space="0" w:color="auto"/>
              <w:bottom w:val="single" w:sz="6" w:space="0" w:color="auto"/>
              <w:right w:val="single" w:sz="6" w:space="0" w:color="auto"/>
            </w:tcBorders>
          </w:tcPr>
          <w:p w14:paraId="7B4B5C7F" w14:textId="77777777" w:rsidR="009E2BA5" w:rsidRPr="003A682F" w:rsidRDefault="009E2BA5" w:rsidP="009E2BA5">
            <w:pPr>
              <w:jc w:val="center"/>
            </w:pPr>
          </w:p>
        </w:tc>
        <w:tc>
          <w:tcPr>
            <w:tcW w:w="6300" w:type="dxa"/>
            <w:tcBorders>
              <w:top w:val="single" w:sz="6" w:space="0" w:color="auto"/>
              <w:left w:val="single" w:sz="6" w:space="0" w:color="auto"/>
              <w:bottom w:val="single" w:sz="6" w:space="0" w:color="auto"/>
              <w:right w:val="single" w:sz="6" w:space="0" w:color="auto"/>
            </w:tcBorders>
          </w:tcPr>
          <w:p w14:paraId="15286069" w14:textId="77777777" w:rsidR="009E2BA5" w:rsidRPr="003A682F" w:rsidRDefault="009E2BA5" w:rsidP="009E2BA5"/>
        </w:tc>
      </w:tr>
      <w:tr w:rsidR="009E2BA5" w:rsidRPr="00D176B3" w14:paraId="65CA8957"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3B3DF923" w14:textId="288190A2" w:rsidR="009E2BA5" w:rsidRPr="00D176B3" w:rsidRDefault="00C93986" w:rsidP="009E2BA5">
            <w:pPr>
              <w:jc w:val="center"/>
              <w:rPr>
                <w:sz w:val="23"/>
                <w:szCs w:val="23"/>
              </w:rPr>
            </w:pPr>
            <w:r>
              <w:rPr>
                <w:sz w:val="23"/>
                <w:szCs w:val="23"/>
              </w:rPr>
              <w:lastRenderedPageBreak/>
              <w:t>37</w:t>
            </w:r>
          </w:p>
        </w:tc>
        <w:tc>
          <w:tcPr>
            <w:tcW w:w="1350" w:type="dxa"/>
            <w:tcBorders>
              <w:top w:val="single" w:sz="6" w:space="0" w:color="auto"/>
              <w:left w:val="single" w:sz="6" w:space="0" w:color="auto"/>
              <w:bottom w:val="single" w:sz="6" w:space="0" w:color="auto"/>
              <w:right w:val="single" w:sz="6" w:space="0" w:color="auto"/>
            </w:tcBorders>
          </w:tcPr>
          <w:p w14:paraId="538B8D41" w14:textId="77777777" w:rsidR="009E2BA5" w:rsidRPr="00D426E6" w:rsidRDefault="009E2BA5" w:rsidP="009E2BA5">
            <w:pPr>
              <w:jc w:val="center"/>
            </w:pPr>
            <w:r w:rsidRPr="00D426E6">
              <w:t>fluvac21</w:t>
            </w:r>
          </w:p>
        </w:tc>
        <w:tc>
          <w:tcPr>
            <w:tcW w:w="4320" w:type="dxa"/>
            <w:tcBorders>
              <w:top w:val="single" w:sz="6" w:space="0" w:color="auto"/>
              <w:left w:val="single" w:sz="6" w:space="0" w:color="auto"/>
              <w:bottom w:val="single" w:sz="6" w:space="0" w:color="auto"/>
              <w:right w:val="single" w:sz="6" w:space="0" w:color="auto"/>
            </w:tcBorders>
          </w:tcPr>
          <w:p w14:paraId="2BB6D2C7" w14:textId="77777777" w:rsidR="009E2BA5" w:rsidRPr="00D426E6" w:rsidRDefault="009E2BA5" w:rsidP="009E2BA5">
            <w:pPr>
              <w:rPr>
                <w:sz w:val="22"/>
              </w:rPr>
            </w:pPr>
            <w:r w:rsidRPr="00D426E6">
              <w:rPr>
                <w:sz w:val="22"/>
              </w:rPr>
              <w:t>During the period from (computer display 7/01/2021 to (pulldt or &lt;= stdyend if stdyend &gt; pulldt)), did the patient receive influenza vaccination?</w:t>
            </w:r>
          </w:p>
          <w:p w14:paraId="1FC0DFCE" w14:textId="77777777" w:rsidR="009E2BA5" w:rsidRPr="00D426E6" w:rsidRDefault="009E2BA5" w:rsidP="009E2BA5">
            <w:pPr>
              <w:tabs>
                <w:tab w:val="num" w:pos="360"/>
              </w:tabs>
              <w:ind w:left="360" w:hanging="360"/>
              <w:rPr>
                <w:sz w:val="22"/>
              </w:rPr>
            </w:pPr>
            <w:r w:rsidRPr="00D426E6">
              <w:rPr>
                <w:sz w:val="22"/>
              </w:rPr>
              <w:t>1.   received vaccination from VHA</w:t>
            </w:r>
          </w:p>
          <w:p w14:paraId="4556AE90" w14:textId="77777777" w:rsidR="009E2BA5" w:rsidRPr="00D426E6" w:rsidRDefault="009E2BA5" w:rsidP="009E2BA5">
            <w:pPr>
              <w:widowControl w:val="0"/>
              <w:numPr>
                <w:ilvl w:val="0"/>
                <w:numId w:val="28"/>
              </w:numPr>
              <w:rPr>
                <w:sz w:val="22"/>
              </w:rPr>
            </w:pPr>
            <w:r w:rsidRPr="00D426E6">
              <w:rPr>
                <w:sz w:val="22"/>
              </w:rPr>
              <w:t xml:space="preserve">  received vaccination from private sector provider</w:t>
            </w:r>
          </w:p>
          <w:p w14:paraId="2973A427" w14:textId="77777777" w:rsidR="009E2BA5" w:rsidRPr="00D426E6" w:rsidRDefault="009E2BA5" w:rsidP="009E2BA5">
            <w:pPr>
              <w:rPr>
                <w:sz w:val="22"/>
              </w:rPr>
            </w:pPr>
            <w:r w:rsidRPr="00D426E6">
              <w:rPr>
                <w:sz w:val="22"/>
              </w:rPr>
              <w:t xml:space="preserve">98. patient refused vaccination </w:t>
            </w:r>
          </w:p>
          <w:p w14:paraId="546D3DD7" w14:textId="77777777" w:rsidR="009E2BA5" w:rsidRPr="00D426E6" w:rsidRDefault="009E2BA5" w:rsidP="009E2BA5">
            <w:pPr>
              <w:rPr>
                <w:sz w:val="22"/>
              </w:rPr>
            </w:pPr>
            <w:r w:rsidRPr="00D426E6">
              <w:rPr>
                <w:sz w:val="22"/>
              </w:rPr>
              <w:t>99. no documentation patient received</w:t>
            </w:r>
          </w:p>
          <w:p w14:paraId="7DEA3A7E" w14:textId="77777777" w:rsidR="009E2BA5" w:rsidRPr="00D426E6" w:rsidRDefault="009E2BA5" w:rsidP="009E2BA5">
            <w:pPr>
              <w:rPr>
                <w:sz w:val="22"/>
              </w:rPr>
            </w:pPr>
            <w:r w:rsidRPr="00D426E6">
              <w:rPr>
                <w:sz w:val="22"/>
              </w:rPr>
              <w:t xml:space="preserve">      vaccination</w:t>
            </w:r>
          </w:p>
          <w:p w14:paraId="1DD2E85D" w14:textId="77777777" w:rsidR="009E2BA5" w:rsidRPr="00D426E6" w:rsidRDefault="009E2BA5" w:rsidP="009E2BA5">
            <w:pPr>
              <w:pStyle w:val="Footer"/>
              <w:tabs>
                <w:tab w:val="clear" w:pos="4320"/>
                <w:tab w:val="clear" w:pos="8640"/>
              </w:tabs>
              <w:rPr>
                <w:sz w:val="22"/>
              </w:rPr>
            </w:pPr>
          </w:p>
        </w:tc>
        <w:tc>
          <w:tcPr>
            <w:tcW w:w="2250" w:type="dxa"/>
            <w:tcBorders>
              <w:top w:val="single" w:sz="6" w:space="0" w:color="auto"/>
              <w:left w:val="single" w:sz="6" w:space="0" w:color="auto"/>
              <w:bottom w:val="single" w:sz="6" w:space="0" w:color="auto"/>
              <w:right w:val="single" w:sz="6" w:space="0" w:color="auto"/>
            </w:tcBorders>
          </w:tcPr>
          <w:p w14:paraId="3F29038A" w14:textId="77777777" w:rsidR="009E2BA5" w:rsidRPr="00D426E6" w:rsidRDefault="009E2BA5" w:rsidP="009E2BA5">
            <w:pPr>
              <w:jc w:val="center"/>
            </w:pPr>
            <w:r w:rsidRPr="00D426E6">
              <w:t>1,3,98,99</w:t>
            </w:r>
          </w:p>
          <w:p w14:paraId="2379911D" w14:textId="77777777" w:rsidR="009E2BA5" w:rsidRPr="00D426E6" w:rsidRDefault="009E2BA5" w:rsidP="009E2BA5">
            <w:pPr>
              <w:jc w:val="center"/>
            </w:pPr>
          </w:p>
          <w:p w14:paraId="09C0C00F" w14:textId="77777777" w:rsidR="009E2BA5" w:rsidRPr="00D426E6" w:rsidRDefault="009E2BA5" w:rsidP="009E2BA5">
            <w:pPr>
              <w:jc w:val="center"/>
            </w:pPr>
          </w:p>
          <w:p w14:paraId="4294AD9B" w14:textId="77777777" w:rsidR="009E2BA5" w:rsidRPr="00D426E6" w:rsidRDefault="009E2BA5" w:rsidP="009E2BA5">
            <w:pPr>
              <w:jc w:val="center"/>
              <w:rPr>
                <w:b/>
                <w:bCs/>
              </w:rPr>
            </w:pPr>
            <w:r w:rsidRPr="00D426E6">
              <w:rPr>
                <w:b/>
                <w:bCs/>
              </w:rPr>
              <w:t xml:space="preserve">If 98 or 99, go to allerflu </w:t>
            </w:r>
          </w:p>
          <w:p w14:paraId="5CD4E8F3" w14:textId="77777777" w:rsidR="009E2BA5" w:rsidRPr="00D426E6" w:rsidRDefault="009E2BA5" w:rsidP="009E2BA5">
            <w:pPr>
              <w:jc w:val="center"/>
              <w:rPr>
                <w:b/>
                <w:bCs/>
              </w:rPr>
            </w:pPr>
          </w:p>
          <w:p w14:paraId="6EF9A3B7" w14:textId="77777777" w:rsidR="009E2BA5" w:rsidRPr="00D426E6" w:rsidRDefault="009E2BA5" w:rsidP="009E2BA5">
            <w:pPr>
              <w:pStyle w:val="Heading3"/>
              <w:rPr>
                <w:sz w:val="20"/>
              </w:rPr>
            </w:pPr>
          </w:p>
        </w:tc>
        <w:tc>
          <w:tcPr>
            <w:tcW w:w="6300" w:type="dxa"/>
            <w:tcBorders>
              <w:top w:val="single" w:sz="6" w:space="0" w:color="auto"/>
              <w:left w:val="single" w:sz="6" w:space="0" w:color="auto"/>
              <w:bottom w:val="single" w:sz="6" w:space="0" w:color="auto"/>
              <w:right w:val="single" w:sz="6" w:space="0" w:color="auto"/>
            </w:tcBorders>
          </w:tcPr>
          <w:p w14:paraId="7A0AA3D4" w14:textId="77777777" w:rsidR="009E2BA5" w:rsidRPr="00D426E6" w:rsidRDefault="009E2BA5" w:rsidP="009E2BA5">
            <w:r w:rsidRPr="00D426E6">
              <w:rPr>
                <w:b/>
              </w:rPr>
              <w:t>Note: The intent is to look for influenza immunization administered during the current influenza immunization period (i.e. 7/01/2021 through 6/30/2022).</w:t>
            </w:r>
            <w:r w:rsidRPr="00D426E6">
              <w:t xml:space="preserve"> For the purposes of review, influenza immunization given up to the pull list date (unless the study end date is after the pull list date) is acceptable. For example, the pull list date is 11/02/2021 and medical record contains documentation the influenza immunization was administered on 11/01/2021, enter value “1”.</w:t>
            </w:r>
          </w:p>
          <w:p w14:paraId="053C0211" w14:textId="77777777" w:rsidR="009E2BA5" w:rsidRPr="00D426E6" w:rsidRDefault="009E2BA5" w:rsidP="009E2BA5">
            <w:r w:rsidRPr="00D426E6">
              <w:rPr>
                <w:b/>
              </w:rPr>
              <w:t>Acceptable documentation of influenza immunization:</w:t>
            </w:r>
            <w:r w:rsidRPr="00D426E6">
              <w:t xml:space="preserve"> </w:t>
            </w:r>
          </w:p>
          <w:p w14:paraId="6A27F800" w14:textId="77777777" w:rsidR="009E2BA5" w:rsidRPr="00D426E6" w:rsidRDefault="009E2BA5" w:rsidP="009E2BA5">
            <w:pPr>
              <w:widowControl w:val="0"/>
              <w:numPr>
                <w:ilvl w:val="0"/>
                <w:numId w:val="26"/>
              </w:numPr>
            </w:pPr>
            <w:r w:rsidRPr="00D426E6">
              <w:t xml:space="preserve">Notation of “flu shot given” with month and year </w:t>
            </w:r>
          </w:p>
          <w:p w14:paraId="1A621030" w14:textId="77777777" w:rsidR="009E2BA5" w:rsidRPr="00D426E6" w:rsidRDefault="009E2BA5" w:rsidP="009E2BA5">
            <w:pPr>
              <w:widowControl w:val="0"/>
              <w:numPr>
                <w:ilvl w:val="0"/>
                <w:numId w:val="26"/>
              </w:numPr>
            </w:pPr>
            <w:r w:rsidRPr="00D426E6">
              <w:t>Influenza vaccine given in another setting, i.e., acute care, NHCU, etc., with month and year documented</w:t>
            </w:r>
          </w:p>
          <w:p w14:paraId="3F13C267" w14:textId="77777777" w:rsidR="009E2BA5" w:rsidRPr="00D426E6" w:rsidRDefault="009E2BA5" w:rsidP="009E2BA5">
            <w:pPr>
              <w:widowControl w:val="0"/>
              <w:numPr>
                <w:ilvl w:val="0"/>
                <w:numId w:val="26"/>
              </w:numPr>
            </w:pPr>
            <w:r w:rsidRPr="00D426E6">
              <w:t>Patient self-report of flu shot at community facility with month and year documented.</w:t>
            </w:r>
          </w:p>
          <w:p w14:paraId="7415AF66" w14:textId="77777777" w:rsidR="009E2BA5" w:rsidRPr="00D426E6" w:rsidRDefault="009E2BA5" w:rsidP="009E2BA5">
            <w:pPr>
              <w:widowControl w:val="0"/>
              <w:numPr>
                <w:ilvl w:val="0"/>
                <w:numId w:val="26"/>
              </w:numPr>
            </w:pPr>
            <w:r w:rsidRPr="00D426E6">
              <w:t>Checkmark on a checklist, with month and year, clinician’s signature or initials and documentation of a clinic visit or vaccination clinic.</w:t>
            </w:r>
          </w:p>
          <w:p w14:paraId="7EF6CEEB" w14:textId="75348618" w:rsidR="009E2BA5" w:rsidRPr="00D426E6" w:rsidRDefault="009E2BA5" w:rsidP="009E2BA5">
            <w:pPr>
              <w:rPr>
                <w:b/>
                <w:bCs/>
              </w:rPr>
            </w:pPr>
            <w:r w:rsidRPr="00D426E6">
              <w:rPr>
                <w:b/>
                <w:lang w:val="fr-FR"/>
              </w:rPr>
              <w:t>Unacceptable documentation :</w:t>
            </w:r>
            <w:r w:rsidRPr="00D426E6">
              <w:rPr>
                <w:lang w:val="fr-FR"/>
              </w:rPr>
              <w:t xml:space="preserve"> </w:t>
            </w:r>
          </w:p>
          <w:p w14:paraId="5D6CF8BE" w14:textId="77777777" w:rsidR="009E2BA5" w:rsidRPr="00D426E6" w:rsidRDefault="009E2BA5" w:rsidP="009E2BA5">
            <w:pPr>
              <w:widowControl w:val="0"/>
              <w:numPr>
                <w:ilvl w:val="0"/>
                <w:numId w:val="27"/>
              </w:numPr>
            </w:pPr>
            <w:r w:rsidRPr="00D426E6">
              <w:t>Any documentation that does not indicate the vaccine was actually given and there is no month or year documented.</w:t>
            </w:r>
          </w:p>
          <w:p w14:paraId="388F761A" w14:textId="77777777" w:rsidR="009E2BA5" w:rsidRPr="00D426E6" w:rsidRDefault="009E2BA5" w:rsidP="009E2BA5">
            <w:pPr>
              <w:widowControl w:val="0"/>
              <w:numPr>
                <w:ilvl w:val="0"/>
                <w:numId w:val="27"/>
              </w:numPr>
            </w:pPr>
            <w:r w:rsidRPr="00D426E6">
              <w:t xml:space="preserve">Documentation of the vaccine in the Immunization Health Summary, </w:t>
            </w:r>
            <w:r w:rsidRPr="00D426E6">
              <w:rPr>
                <w:b/>
              </w:rPr>
              <w:t>WITHOUT</w:t>
            </w:r>
            <w:r w:rsidRPr="00D426E6">
              <w:t xml:space="preserve"> verification in a progress note that the vaccine was actually given.</w:t>
            </w:r>
          </w:p>
          <w:p w14:paraId="72B29E8E" w14:textId="77777777" w:rsidR="009E2BA5" w:rsidRPr="00D426E6" w:rsidRDefault="009E2BA5" w:rsidP="009E2BA5">
            <w:pPr>
              <w:rPr>
                <w:b/>
              </w:rPr>
            </w:pPr>
            <w:r w:rsidRPr="00D426E6">
              <w:rPr>
                <w:b/>
              </w:rPr>
              <w:t>Additional guidelines:</w:t>
            </w:r>
          </w:p>
          <w:p w14:paraId="4979A8FE" w14:textId="77777777" w:rsidR="009E2BA5" w:rsidRPr="00D426E6" w:rsidRDefault="009E2BA5" w:rsidP="009E2BA5">
            <w:pPr>
              <w:rPr>
                <w:bCs/>
              </w:rPr>
            </w:pPr>
            <w:r w:rsidRPr="00D426E6">
              <w:rPr>
                <w:b/>
              </w:rPr>
              <w:t>To select value “98”, the documentation must indicate that the patient refused the flu vaccine during the vaccination season (7/01/2021 – 6/30/2022). For example, documentation from 8/23/2021 states “patient stated he did not wish to receive flu vaccination,” select value “98”.</w:t>
            </w:r>
          </w:p>
          <w:p w14:paraId="5B54F868" w14:textId="77777777" w:rsidR="009E2BA5" w:rsidRPr="00D426E6" w:rsidRDefault="009E2BA5" w:rsidP="009E2BA5">
            <w:r w:rsidRPr="00D426E6">
              <w:rPr>
                <w:b/>
              </w:rPr>
              <w:t>Select value “99”for patients who had no visits at all during immunization season (7/01/2021 – 6/30/2022) and did not receive the influenza immunization at this VAMC or anywhere else during immunization season.</w:t>
            </w:r>
          </w:p>
        </w:tc>
      </w:tr>
      <w:tr w:rsidR="009E2BA5" w:rsidRPr="00D176B3" w14:paraId="7BF4228A"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2603CD76" w14:textId="688A681D" w:rsidR="009E2BA5" w:rsidRPr="00D176B3" w:rsidRDefault="00C93986" w:rsidP="009E2BA5">
            <w:pPr>
              <w:jc w:val="center"/>
              <w:rPr>
                <w:sz w:val="23"/>
                <w:szCs w:val="23"/>
              </w:rPr>
            </w:pPr>
            <w:r>
              <w:rPr>
                <w:sz w:val="23"/>
                <w:szCs w:val="23"/>
              </w:rPr>
              <w:t>38</w:t>
            </w:r>
          </w:p>
        </w:tc>
        <w:tc>
          <w:tcPr>
            <w:tcW w:w="1350" w:type="dxa"/>
            <w:tcBorders>
              <w:top w:val="single" w:sz="6" w:space="0" w:color="auto"/>
              <w:left w:val="single" w:sz="6" w:space="0" w:color="auto"/>
              <w:bottom w:val="single" w:sz="6" w:space="0" w:color="auto"/>
              <w:right w:val="single" w:sz="6" w:space="0" w:color="auto"/>
            </w:tcBorders>
          </w:tcPr>
          <w:p w14:paraId="7AEDEF32" w14:textId="77777777" w:rsidR="009E2BA5" w:rsidRPr="00D426E6" w:rsidRDefault="009E2BA5" w:rsidP="009E2BA5">
            <w:pPr>
              <w:jc w:val="center"/>
            </w:pPr>
            <w:r w:rsidRPr="00D426E6">
              <w:t>fluvacdt</w:t>
            </w:r>
          </w:p>
        </w:tc>
        <w:tc>
          <w:tcPr>
            <w:tcW w:w="4320" w:type="dxa"/>
            <w:tcBorders>
              <w:top w:val="single" w:sz="6" w:space="0" w:color="auto"/>
              <w:left w:val="single" w:sz="6" w:space="0" w:color="auto"/>
              <w:bottom w:val="single" w:sz="6" w:space="0" w:color="auto"/>
              <w:right w:val="single" w:sz="6" w:space="0" w:color="auto"/>
            </w:tcBorders>
          </w:tcPr>
          <w:p w14:paraId="14FE4E5F" w14:textId="77777777" w:rsidR="009E2BA5" w:rsidRPr="00D426E6" w:rsidRDefault="009E2BA5" w:rsidP="009E2BA5">
            <w:pPr>
              <w:pStyle w:val="Footer"/>
              <w:tabs>
                <w:tab w:val="clear" w:pos="4320"/>
                <w:tab w:val="clear" w:pos="8640"/>
              </w:tabs>
              <w:rPr>
                <w:sz w:val="22"/>
              </w:rPr>
            </w:pPr>
            <w:r w:rsidRPr="00D426E6">
              <w:rPr>
                <w:sz w:val="22"/>
              </w:rPr>
              <w:t>Enter the date influenza vaccination was given.</w:t>
            </w:r>
          </w:p>
        </w:tc>
        <w:tc>
          <w:tcPr>
            <w:tcW w:w="2250" w:type="dxa"/>
            <w:tcBorders>
              <w:top w:val="single" w:sz="6" w:space="0" w:color="auto"/>
              <w:left w:val="single" w:sz="6" w:space="0" w:color="auto"/>
              <w:bottom w:val="single" w:sz="6" w:space="0" w:color="auto"/>
              <w:right w:val="single" w:sz="6" w:space="0" w:color="auto"/>
            </w:tcBorders>
          </w:tcPr>
          <w:p w14:paraId="7B115A11" w14:textId="77777777" w:rsidR="009E2BA5" w:rsidRPr="00D426E6" w:rsidRDefault="009E2BA5" w:rsidP="009E2BA5">
            <w:pPr>
              <w:jc w:val="center"/>
            </w:pPr>
            <w:r w:rsidRPr="00D426E6">
              <w:t>mm/dd/yyyy</w:t>
            </w:r>
          </w:p>
          <w:p w14:paraId="63B929EC" w14:textId="77777777" w:rsidR="009E2BA5" w:rsidRPr="00D426E6" w:rsidRDefault="009E2BA5" w:rsidP="009E2BA5">
            <w:pPr>
              <w:jc w:val="center"/>
            </w:pPr>
            <w:r w:rsidRPr="00D426E6">
              <w:t>If fluvac21 = 1 or 3, go to bnmrtrns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E2BA5" w:rsidRPr="00D426E6" w14:paraId="1C5C3790" w14:textId="77777777" w:rsidTr="0079081B">
              <w:tc>
                <w:tcPr>
                  <w:tcW w:w="1929" w:type="dxa"/>
                </w:tcPr>
                <w:p w14:paraId="518A245D" w14:textId="77777777" w:rsidR="009E2BA5" w:rsidRPr="00D426E6" w:rsidRDefault="009E2BA5" w:rsidP="009E2BA5">
                  <w:pPr>
                    <w:jc w:val="center"/>
                  </w:pPr>
                  <w:r w:rsidRPr="00D426E6">
                    <w:t xml:space="preserve">&gt; = 7/01/2021 and </w:t>
                  </w:r>
                </w:p>
                <w:p w14:paraId="3BA1F7A0" w14:textId="77777777" w:rsidR="009E2BA5" w:rsidRPr="00D426E6" w:rsidRDefault="009E2BA5" w:rsidP="009E2BA5">
                  <w:pPr>
                    <w:jc w:val="center"/>
                  </w:pPr>
                  <w:r w:rsidRPr="00D426E6">
                    <w:t xml:space="preserve">&lt; = 6/30/2022 and </w:t>
                  </w:r>
                </w:p>
                <w:p w14:paraId="4FA587EC" w14:textId="77777777" w:rsidR="009E2BA5" w:rsidRPr="00D426E6" w:rsidRDefault="009E2BA5" w:rsidP="009E2BA5">
                  <w:pPr>
                    <w:jc w:val="center"/>
                  </w:pPr>
                  <w:r w:rsidRPr="00D426E6">
                    <w:t>(&lt; = pulldt or &lt; = stdyend if &gt; pulldt)</w:t>
                  </w:r>
                </w:p>
              </w:tc>
            </w:tr>
          </w:tbl>
          <w:p w14:paraId="18CC4616" w14:textId="77777777" w:rsidR="009E2BA5" w:rsidRPr="00D426E6" w:rsidRDefault="009E2BA5" w:rsidP="009E2BA5">
            <w:pPr>
              <w:jc w:val="center"/>
            </w:pPr>
          </w:p>
        </w:tc>
        <w:tc>
          <w:tcPr>
            <w:tcW w:w="6300" w:type="dxa"/>
            <w:tcBorders>
              <w:top w:val="single" w:sz="6" w:space="0" w:color="auto"/>
              <w:left w:val="single" w:sz="6" w:space="0" w:color="auto"/>
              <w:bottom w:val="single" w:sz="6" w:space="0" w:color="auto"/>
              <w:right w:val="single" w:sz="6" w:space="0" w:color="auto"/>
            </w:tcBorders>
          </w:tcPr>
          <w:p w14:paraId="6FA98B5D" w14:textId="77777777" w:rsidR="009E2BA5" w:rsidRPr="00D426E6" w:rsidRDefault="009E2BA5" w:rsidP="009E2BA5">
            <w:r w:rsidRPr="00D426E6">
              <w:t>Although the day may be entered as day = 01, if the specific date is unknown, the exact month and year must be entered accurately.</w:t>
            </w:r>
          </w:p>
          <w:p w14:paraId="565452AA" w14:textId="77777777" w:rsidR="009E2BA5" w:rsidRPr="00D426E6" w:rsidRDefault="009E2BA5" w:rsidP="009E2BA5">
            <w:pPr>
              <w:rPr>
                <w:b/>
              </w:rPr>
            </w:pPr>
            <w:r w:rsidRPr="00D426E6">
              <w:rPr>
                <w:b/>
              </w:rPr>
              <w:t>If the exact month is unknown, but there is documentation the patient received the flu vaccine in fall or winter, enter “10” as the default month.</w:t>
            </w:r>
          </w:p>
        </w:tc>
      </w:tr>
      <w:tr w:rsidR="009E2BA5" w:rsidRPr="00D176B3" w14:paraId="4E38EBD9"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5FDDFFB7" w14:textId="137385A1" w:rsidR="009E2BA5" w:rsidRPr="00D176B3" w:rsidRDefault="00C93986" w:rsidP="009E2BA5">
            <w:pPr>
              <w:jc w:val="center"/>
              <w:rPr>
                <w:sz w:val="23"/>
                <w:szCs w:val="23"/>
              </w:rPr>
            </w:pPr>
            <w:r>
              <w:rPr>
                <w:sz w:val="23"/>
                <w:szCs w:val="23"/>
              </w:rPr>
              <w:lastRenderedPageBreak/>
              <w:t>39</w:t>
            </w:r>
          </w:p>
        </w:tc>
        <w:tc>
          <w:tcPr>
            <w:tcW w:w="1350" w:type="dxa"/>
            <w:tcBorders>
              <w:top w:val="single" w:sz="6" w:space="0" w:color="auto"/>
              <w:left w:val="single" w:sz="6" w:space="0" w:color="auto"/>
              <w:bottom w:val="single" w:sz="6" w:space="0" w:color="auto"/>
              <w:right w:val="single" w:sz="6" w:space="0" w:color="auto"/>
            </w:tcBorders>
          </w:tcPr>
          <w:p w14:paraId="62A80BC9" w14:textId="77777777" w:rsidR="009E2BA5" w:rsidRPr="00D426E6" w:rsidRDefault="009E2BA5" w:rsidP="009E2BA5">
            <w:pPr>
              <w:jc w:val="center"/>
            </w:pPr>
            <w:r w:rsidRPr="00D426E6">
              <w:t>allerflu</w:t>
            </w:r>
          </w:p>
          <w:p w14:paraId="63D904F8" w14:textId="77777777" w:rsidR="009E2BA5" w:rsidRPr="00D426E6" w:rsidRDefault="009E2BA5" w:rsidP="009E2BA5">
            <w:pPr>
              <w:jc w:val="center"/>
            </w:pPr>
          </w:p>
        </w:tc>
        <w:tc>
          <w:tcPr>
            <w:tcW w:w="4320" w:type="dxa"/>
            <w:tcBorders>
              <w:top w:val="single" w:sz="6" w:space="0" w:color="auto"/>
              <w:left w:val="single" w:sz="6" w:space="0" w:color="auto"/>
              <w:bottom w:val="single" w:sz="6" w:space="0" w:color="auto"/>
              <w:right w:val="single" w:sz="6" w:space="0" w:color="auto"/>
            </w:tcBorders>
          </w:tcPr>
          <w:p w14:paraId="17A08DF7" w14:textId="77777777" w:rsidR="009E2BA5" w:rsidRPr="00D426E6" w:rsidRDefault="009E2BA5" w:rsidP="009E2BA5">
            <w:pPr>
              <w:rPr>
                <w:sz w:val="22"/>
              </w:rPr>
            </w:pPr>
            <w:r w:rsidRPr="00D426E6">
              <w:rPr>
                <w:sz w:val="22"/>
              </w:rPr>
              <w:t>Is one of the following documented in the medical record?</w:t>
            </w:r>
          </w:p>
          <w:p w14:paraId="0572F77A" w14:textId="77777777" w:rsidR="009E2BA5" w:rsidRPr="00BA6CC5" w:rsidRDefault="009E2BA5" w:rsidP="009E2BA5">
            <w:pPr>
              <w:pStyle w:val="Heading6"/>
              <w:widowControl w:val="0"/>
              <w:numPr>
                <w:ilvl w:val="0"/>
                <w:numId w:val="29"/>
              </w:numPr>
              <w:rPr>
                <w:b/>
                <w:sz w:val="22"/>
                <w:u w:val="none"/>
              </w:rPr>
            </w:pPr>
            <w:r w:rsidRPr="00BA6CC5">
              <w:rPr>
                <w:sz w:val="22"/>
                <w:u w:val="none"/>
              </w:rPr>
              <w:t>Previous severe allergic reaction to any component of the influenza vaccine, or after a previous dose of any influenza vaccine</w:t>
            </w:r>
          </w:p>
          <w:p w14:paraId="268CC662" w14:textId="77777777" w:rsidR="009E2BA5" w:rsidRPr="00BA6CC5" w:rsidRDefault="009E2BA5" w:rsidP="009E2BA5">
            <w:pPr>
              <w:pStyle w:val="Heading6"/>
              <w:widowControl w:val="0"/>
              <w:numPr>
                <w:ilvl w:val="0"/>
                <w:numId w:val="29"/>
              </w:numPr>
              <w:rPr>
                <w:b/>
                <w:sz w:val="22"/>
                <w:u w:val="none"/>
              </w:rPr>
            </w:pPr>
            <w:r w:rsidRPr="00BA6CC5">
              <w:rPr>
                <w:sz w:val="22"/>
                <w:u w:val="none"/>
              </w:rPr>
              <w:t>History of Guillain-Barre Syndrome</w:t>
            </w:r>
          </w:p>
          <w:p w14:paraId="01A366E3" w14:textId="77777777" w:rsidR="009E2BA5" w:rsidRPr="00D426E6" w:rsidRDefault="009E2BA5" w:rsidP="009E2BA5">
            <w:pPr>
              <w:rPr>
                <w:sz w:val="22"/>
              </w:rPr>
            </w:pPr>
            <w:r w:rsidRPr="00D426E6">
              <w:rPr>
                <w:sz w:val="22"/>
              </w:rPr>
              <w:t>1. Yes</w:t>
            </w:r>
          </w:p>
          <w:p w14:paraId="74AEB84D" w14:textId="77777777" w:rsidR="009E2BA5" w:rsidRPr="00D426E6" w:rsidRDefault="009E2BA5" w:rsidP="009E2BA5">
            <w:pPr>
              <w:pStyle w:val="Footer"/>
              <w:tabs>
                <w:tab w:val="clear" w:pos="4320"/>
                <w:tab w:val="clear" w:pos="8640"/>
              </w:tabs>
              <w:rPr>
                <w:sz w:val="22"/>
              </w:rPr>
            </w:pPr>
            <w:r w:rsidRPr="00D426E6">
              <w:rPr>
                <w:sz w:val="22"/>
                <w:szCs w:val="24"/>
              </w:rPr>
              <w:t>2. No</w:t>
            </w:r>
          </w:p>
        </w:tc>
        <w:tc>
          <w:tcPr>
            <w:tcW w:w="2250" w:type="dxa"/>
            <w:tcBorders>
              <w:top w:val="single" w:sz="6" w:space="0" w:color="auto"/>
              <w:left w:val="single" w:sz="6" w:space="0" w:color="auto"/>
              <w:bottom w:val="single" w:sz="6" w:space="0" w:color="auto"/>
              <w:right w:val="single" w:sz="6" w:space="0" w:color="auto"/>
            </w:tcBorders>
          </w:tcPr>
          <w:p w14:paraId="6DE157C2" w14:textId="77777777" w:rsidR="009E2BA5" w:rsidRPr="00D426E6" w:rsidRDefault="009E2BA5" w:rsidP="009E2BA5">
            <w:pPr>
              <w:jc w:val="center"/>
            </w:pPr>
            <w:r w:rsidRPr="00D426E6">
              <w:t>1,2</w:t>
            </w:r>
          </w:p>
          <w:p w14:paraId="78F0A788" w14:textId="77777777" w:rsidR="009E2BA5" w:rsidRPr="00D426E6" w:rsidRDefault="009E2BA5" w:rsidP="009E2BA5">
            <w:pPr>
              <w:jc w:val="center"/>
            </w:pPr>
          </w:p>
        </w:tc>
        <w:tc>
          <w:tcPr>
            <w:tcW w:w="6300" w:type="dxa"/>
            <w:tcBorders>
              <w:top w:val="single" w:sz="6" w:space="0" w:color="auto"/>
              <w:left w:val="single" w:sz="6" w:space="0" w:color="auto"/>
              <w:bottom w:val="single" w:sz="6" w:space="0" w:color="auto"/>
              <w:right w:val="single" w:sz="6" w:space="0" w:color="auto"/>
            </w:tcBorders>
          </w:tcPr>
          <w:p w14:paraId="43580890" w14:textId="77777777" w:rsidR="009E2BA5" w:rsidRPr="00D426E6" w:rsidRDefault="009E2BA5" w:rsidP="009E2BA5">
            <w:r w:rsidRPr="00D426E6">
              <w:rPr>
                <w:b/>
              </w:rPr>
              <w:t xml:space="preserve">Severe allergic reaction to any influenza vaccine component must be documented in the medical record.  Notation does not have to state “anaphylactic.”  </w:t>
            </w:r>
          </w:p>
          <w:p w14:paraId="234D5568" w14:textId="77777777" w:rsidR="009E2BA5" w:rsidRPr="00D426E6" w:rsidRDefault="009E2BA5" w:rsidP="009E2BA5">
            <w:pPr>
              <w:pStyle w:val="ListParagraph"/>
              <w:widowControl w:val="0"/>
              <w:numPr>
                <w:ilvl w:val="0"/>
                <w:numId w:val="30"/>
              </w:numPr>
              <w:ind w:left="432" w:hanging="270"/>
            </w:pPr>
            <w:r w:rsidRPr="00D426E6">
              <w:t>A previous severe allergic reaction to influenza vaccine, regardless of the component suspected of being responsible for the reaction, is a contraindication to future receipt of the vaccine.</w:t>
            </w:r>
          </w:p>
          <w:p w14:paraId="68D22922" w14:textId="77777777" w:rsidR="009E2BA5" w:rsidRPr="00D426E6" w:rsidRDefault="009E2BA5" w:rsidP="009E2BA5">
            <w:pPr>
              <w:pStyle w:val="ListParagraph"/>
              <w:widowControl w:val="0"/>
              <w:numPr>
                <w:ilvl w:val="0"/>
                <w:numId w:val="30"/>
              </w:numPr>
              <w:ind w:left="432" w:hanging="270"/>
            </w:pPr>
            <w:r w:rsidRPr="00D426E6">
              <w:t>Signs of a severe allergic reaction can include: difficulty breathing, hoarseness or wheezing, swelling around the eyes or lips, hives, paleness, weakness, fast heart beat or dizziness</w:t>
            </w:r>
          </w:p>
          <w:p w14:paraId="6180D996" w14:textId="77777777" w:rsidR="009E2BA5" w:rsidRPr="00D426E6" w:rsidRDefault="009E2BA5" w:rsidP="009E2BA5">
            <w:pPr>
              <w:pStyle w:val="ListParagraph"/>
              <w:widowControl w:val="0"/>
              <w:numPr>
                <w:ilvl w:val="0"/>
                <w:numId w:val="30"/>
              </w:numPr>
              <w:ind w:left="432" w:hanging="270"/>
            </w:pPr>
            <w:r w:rsidRPr="00D426E6">
              <w:t>History of an allergy to eggs is no longer a contraindication to receiving the vaccine.</w:t>
            </w:r>
          </w:p>
          <w:p w14:paraId="27284056" w14:textId="77777777" w:rsidR="009E2BA5" w:rsidRPr="00D426E6" w:rsidRDefault="009E2BA5" w:rsidP="009E2BA5">
            <w:pPr>
              <w:pStyle w:val="ListParagraph"/>
              <w:ind w:left="0"/>
            </w:pPr>
            <w:r w:rsidRPr="00D426E6">
              <w:rPr>
                <w:b/>
              </w:rPr>
              <w:t>History of Guillain-Barre Syndrome</w:t>
            </w:r>
            <w:r w:rsidRPr="00D426E6">
              <w:t xml:space="preserve"> - may be anytime in the patient’s history and must be documented in the medical record.</w:t>
            </w:r>
          </w:p>
        </w:tc>
      </w:tr>
      <w:tr w:rsidR="009E2BA5" w:rsidRPr="00D176B3" w14:paraId="1043F9B8"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78BCBE0B" w14:textId="499065AA" w:rsidR="009E2BA5" w:rsidRPr="00D176B3" w:rsidRDefault="00C93986" w:rsidP="009E2BA5">
            <w:pPr>
              <w:jc w:val="center"/>
              <w:rPr>
                <w:sz w:val="23"/>
                <w:szCs w:val="23"/>
              </w:rPr>
            </w:pPr>
            <w:r>
              <w:rPr>
                <w:sz w:val="23"/>
                <w:szCs w:val="23"/>
              </w:rPr>
              <w:t>40</w:t>
            </w:r>
          </w:p>
        </w:tc>
        <w:tc>
          <w:tcPr>
            <w:tcW w:w="1350" w:type="dxa"/>
            <w:tcBorders>
              <w:top w:val="single" w:sz="6" w:space="0" w:color="auto"/>
              <w:left w:val="single" w:sz="6" w:space="0" w:color="auto"/>
              <w:bottom w:val="single" w:sz="6" w:space="0" w:color="auto"/>
              <w:right w:val="single" w:sz="6" w:space="0" w:color="auto"/>
            </w:tcBorders>
          </w:tcPr>
          <w:p w14:paraId="7BD3A082" w14:textId="77777777" w:rsidR="009E2BA5" w:rsidRPr="00D426E6" w:rsidRDefault="009E2BA5" w:rsidP="009E2BA5">
            <w:pPr>
              <w:jc w:val="center"/>
            </w:pPr>
            <w:r w:rsidRPr="00D426E6">
              <w:t>bnmrtrns</w:t>
            </w:r>
          </w:p>
        </w:tc>
        <w:tc>
          <w:tcPr>
            <w:tcW w:w="4320" w:type="dxa"/>
            <w:tcBorders>
              <w:top w:val="single" w:sz="6" w:space="0" w:color="auto"/>
              <w:left w:val="single" w:sz="6" w:space="0" w:color="auto"/>
              <w:bottom w:val="single" w:sz="6" w:space="0" w:color="auto"/>
              <w:right w:val="single" w:sz="6" w:space="0" w:color="auto"/>
            </w:tcBorders>
          </w:tcPr>
          <w:p w14:paraId="00C18674" w14:textId="77777777" w:rsidR="009E2BA5" w:rsidRPr="00D426E6" w:rsidRDefault="009E2BA5" w:rsidP="009E2BA5">
            <w:pPr>
              <w:rPr>
                <w:sz w:val="22"/>
              </w:rPr>
            </w:pPr>
            <w:r w:rsidRPr="00D426E6">
              <w:rPr>
                <w:sz w:val="22"/>
              </w:rPr>
              <w:t>Is there documentation in the medical record the patient had a bone marrow transplant during the past year?</w:t>
            </w:r>
          </w:p>
          <w:p w14:paraId="1B4FC0EC" w14:textId="77777777" w:rsidR="009E2BA5" w:rsidRPr="00D426E6" w:rsidRDefault="009E2BA5" w:rsidP="009E2BA5">
            <w:pPr>
              <w:rPr>
                <w:sz w:val="22"/>
              </w:rPr>
            </w:pPr>
            <w:r w:rsidRPr="00D426E6">
              <w:rPr>
                <w:sz w:val="22"/>
              </w:rPr>
              <w:t>1. Yes</w:t>
            </w:r>
          </w:p>
          <w:p w14:paraId="5DA8DABA" w14:textId="77777777" w:rsidR="009E2BA5" w:rsidRPr="00D426E6" w:rsidRDefault="009E2BA5" w:rsidP="009E2BA5">
            <w:pPr>
              <w:rPr>
                <w:sz w:val="22"/>
              </w:rPr>
            </w:pPr>
            <w:r w:rsidRPr="00D426E6">
              <w:rPr>
                <w:sz w:val="22"/>
              </w:rPr>
              <w:t>2. No</w:t>
            </w:r>
          </w:p>
        </w:tc>
        <w:tc>
          <w:tcPr>
            <w:tcW w:w="2250" w:type="dxa"/>
            <w:tcBorders>
              <w:top w:val="single" w:sz="6" w:space="0" w:color="auto"/>
              <w:left w:val="single" w:sz="6" w:space="0" w:color="auto"/>
              <w:bottom w:val="single" w:sz="6" w:space="0" w:color="auto"/>
              <w:right w:val="single" w:sz="6" w:space="0" w:color="auto"/>
            </w:tcBorders>
          </w:tcPr>
          <w:p w14:paraId="31DBF15E" w14:textId="77777777" w:rsidR="009E2BA5" w:rsidRPr="00D426E6" w:rsidRDefault="009E2BA5" w:rsidP="009E2BA5">
            <w:pPr>
              <w:jc w:val="center"/>
            </w:pPr>
            <w:r w:rsidRPr="00D426E6">
              <w:t>1,2</w:t>
            </w:r>
          </w:p>
          <w:p w14:paraId="5DC77292" w14:textId="77777777" w:rsidR="009E2BA5" w:rsidRPr="00D426E6" w:rsidRDefault="009E2BA5" w:rsidP="009E2BA5">
            <w:pPr>
              <w:jc w:val="center"/>
            </w:pPr>
            <w:r w:rsidRPr="00D426E6">
              <w:t>If 1, go to tobscrn18 as applicable</w:t>
            </w:r>
          </w:p>
        </w:tc>
        <w:tc>
          <w:tcPr>
            <w:tcW w:w="6300" w:type="dxa"/>
            <w:tcBorders>
              <w:top w:val="single" w:sz="6" w:space="0" w:color="auto"/>
              <w:left w:val="single" w:sz="6" w:space="0" w:color="auto"/>
              <w:bottom w:val="single" w:sz="6" w:space="0" w:color="auto"/>
              <w:right w:val="single" w:sz="6" w:space="0" w:color="auto"/>
            </w:tcBorders>
          </w:tcPr>
          <w:p w14:paraId="4783398F" w14:textId="77777777" w:rsidR="009E2BA5" w:rsidRPr="00D426E6" w:rsidRDefault="009E2BA5" w:rsidP="009E2BA5">
            <w:pPr>
              <w:rPr>
                <w:b/>
              </w:rPr>
            </w:pPr>
            <w:r w:rsidRPr="00D426E6">
              <w:rPr>
                <w:b/>
              </w:rPr>
              <w:t xml:space="preserve">Bone marrow transplant - must be documented the procedure occurred during the past year. </w:t>
            </w:r>
          </w:p>
        </w:tc>
      </w:tr>
      <w:tr w:rsidR="009E2BA5" w:rsidRPr="00D176B3" w14:paraId="053C4392"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1ACFC85C" w14:textId="211EA396" w:rsidR="009E2BA5" w:rsidRPr="00D176B3" w:rsidRDefault="00C93986" w:rsidP="009E2BA5">
            <w:pPr>
              <w:jc w:val="center"/>
              <w:rPr>
                <w:sz w:val="23"/>
                <w:szCs w:val="23"/>
              </w:rPr>
            </w:pPr>
            <w:r>
              <w:rPr>
                <w:sz w:val="23"/>
                <w:szCs w:val="23"/>
              </w:rPr>
              <w:t>41</w:t>
            </w:r>
          </w:p>
        </w:tc>
        <w:tc>
          <w:tcPr>
            <w:tcW w:w="1350" w:type="dxa"/>
            <w:tcBorders>
              <w:top w:val="single" w:sz="6" w:space="0" w:color="auto"/>
              <w:left w:val="single" w:sz="6" w:space="0" w:color="auto"/>
              <w:bottom w:val="single" w:sz="6" w:space="0" w:color="auto"/>
              <w:right w:val="single" w:sz="6" w:space="0" w:color="auto"/>
            </w:tcBorders>
          </w:tcPr>
          <w:p w14:paraId="304633F6" w14:textId="77777777" w:rsidR="009E2BA5" w:rsidRPr="00D426E6" w:rsidRDefault="009E2BA5" w:rsidP="009E2BA5">
            <w:pPr>
              <w:jc w:val="center"/>
            </w:pPr>
            <w:r w:rsidRPr="00D426E6">
              <w:t>chemoexc</w:t>
            </w:r>
          </w:p>
        </w:tc>
        <w:tc>
          <w:tcPr>
            <w:tcW w:w="4320" w:type="dxa"/>
            <w:tcBorders>
              <w:top w:val="single" w:sz="6" w:space="0" w:color="auto"/>
              <w:left w:val="single" w:sz="6" w:space="0" w:color="auto"/>
              <w:bottom w:val="single" w:sz="6" w:space="0" w:color="auto"/>
              <w:right w:val="single" w:sz="6" w:space="0" w:color="auto"/>
            </w:tcBorders>
          </w:tcPr>
          <w:p w14:paraId="1044233C" w14:textId="77777777" w:rsidR="009E2BA5" w:rsidRPr="00D426E6" w:rsidRDefault="009E2BA5" w:rsidP="009E2BA5">
            <w:pPr>
              <w:rPr>
                <w:sz w:val="22"/>
              </w:rPr>
            </w:pPr>
            <w:r w:rsidRPr="00D426E6">
              <w:rPr>
                <w:sz w:val="22"/>
              </w:rPr>
              <w:t>Is there documentation in the medical record the patient received chemotherapy during the past year?</w:t>
            </w:r>
          </w:p>
          <w:p w14:paraId="2108777C" w14:textId="77777777" w:rsidR="009E2BA5" w:rsidRPr="00D426E6" w:rsidRDefault="009E2BA5" w:rsidP="009E2BA5">
            <w:pPr>
              <w:pStyle w:val="ListParagraph"/>
              <w:rPr>
                <w:sz w:val="22"/>
              </w:rPr>
            </w:pPr>
          </w:p>
          <w:p w14:paraId="5CDC9CD9" w14:textId="77777777" w:rsidR="009E2BA5" w:rsidRPr="00D426E6" w:rsidRDefault="009E2BA5" w:rsidP="009E2BA5">
            <w:pPr>
              <w:rPr>
                <w:sz w:val="22"/>
              </w:rPr>
            </w:pPr>
            <w:r w:rsidRPr="00D426E6">
              <w:rPr>
                <w:sz w:val="22"/>
              </w:rPr>
              <w:t>1. Yes</w:t>
            </w:r>
          </w:p>
          <w:p w14:paraId="167A11A4" w14:textId="77777777" w:rsidR="009E2BA5" w:rsidRPr="00D426E6" w:rsidRDefault="009E2BA5" w:rsidP="009E2BA5">
            <w:pPr>
              <w:rPr>
                <w:sz w:val="22"/>
              </w:rPr>
            </w:pPr>
            <w:r w:rsidRPr="00D426E6">
              <w:rPr>
                <w:sz w:val="22"/>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64038E21" w14:textId="77777777" w:rsidR="009E2BA5" w:rsidRPr="00D426E6" w:rsidRDefault="009E2BA5" w:rsidP="009E2BA5">
            <w:pPr>
              <w:jc w:val="center"/>
            </w:pPr>
            <w:r w:rsidRPr="00D426E6">
              <w:t>1, 2</w:t>
            </w:r>
          </w:p>
          <w:p w14:paraId="777061C0" w14:textId="77777777" w:rsidR="009E2BA5" w:rsidRPr="00D426E6" w:rsidRDefault="009E2BA5" w:rsidP="009E2BA5">
            <w:pPr>
              <w:jc w:val="center"/>
            </w:pPr>
          </w:p>
          <w:p w14:paraId="2D62F3D1" w14:textId="77777777" w:rsidR="009E2BA5" w:rsidRPr="00D426E6" w:rsidRDefault="009E2BA5" w:rsidP="009E2BA5">
            <w:pPr>
              <w:jc w:val="center"/>
            </w:pPr>
            <w:r w:rsidRPr="00D426E6">
              <w:t>If 1, go to tobscrn18 as applicable</w:t>
            </w:r>
          </w:p>
        </w:tc>
        <w:tc>
          <w:tcPr>
            <w:tcW w:w="6300" w:type="dxa"/>
            <w:tcBorders>
              <w:top w:val="single" w:sz="6" w:space="0" w:color="auto"/>
              <w:left w:val="single" w:sz="6" w:space="0" w:color="auto"/>
              <w:bottom w:val="single" w:sz="6" w:space="0" w:color="auto"/>
              <w:right w:val="single" w:sz="6" w:space="0" w:color="auto"/>
            </w:tcBorders>
          </w:tcPr>
          <w:p w14:paraId="48307683" w14:textId="77777777" w:rsidR="009E2BA5" w:rsidRPr="00D426E6" w:rsidRDefault="009E2BA5" w:rsidP="009E2BA5">
            <w:pPr>
              <w:rPr>
                <w:b/>
              </w:rPr>
            </w:pPr>
            <w:r w:rsidRPr="00D426E6">
              <w:rPr>
                <w:b/>
              </w:rPr>
              <w:t xml:space="preserve">Documentation the patient received chemotherapy during the past year excludes the case from the pneumococcal measures. </w:t>
            </w:r>
          </w:p>
          <w:p w14:paraId="063F546A" w14:textId="77777777" w:rsidR="009E2BA5" w:rsidRPr="00D426E6" w:rsidRDefault="009E2BA5" w:rsidP="009E2BA5">
            <w:r w:rsidRPr="00D426E6">
              <w:rPr>
                <w:b/>
              </w:rPr>
              <w:t xml:space="preserve">Received chemotherapy: </w:t>
            </w:r>
            <w:r w:rsidRPr="00D426E6">
              <w:t xml:space="preserve">the abstractor should look for evidence of a diagnosis of cancer and documentation that the patient received some type of chemotherapy for the cancer during the past year. </w:t>
            </w:r>
          </w:p>
          <w:p w14:paraId="46960B4C" w14:textId="77777777" w:rsidR="009E2BA5" w:rsidRPr="00D426E6" w:rsidRDefault="009E2BA5" w:rsidP="009E2BA5">
            <w:pPr>
              <w:rPr>
                <w:b/>
              </w:rPr>
            </w:pPr>
            <w:r w:rsidRPr="00D426E6">
              <w:t xml:space="preserve">For example, a PCP note in the appropriate timeframe states “Patient is undergoing chemotherapy at XYZ Cancer Center.” or an Oncology note in the appropriate timeframe states: “Here today for IV chemo treatment.”  </w:t>
            </w:r>
          </w:p>
        </w:tc>
      </w:tr>
      <w:tr w:rsidR="009E2BA5" w:rsidRPr="00D176B3" w14:paraId="474BB9F5"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73F8ED29" w14:textId="63F36606" w:rsidR="009E2BA5" w:rsidRPr="00D176B3" w:rsidRDefault="00C93986" w:rsidP="009E2BA5">
            <w:pPr>
              <w:jc w:val="center"/>
              <w:rPr>
                <w:sz w:val="23"/>
                <w:szCs w:val="23"/>
              </w:rPr>
            </w:pPr>
            <w:r>
              <w:rPr>
                <w:sz w:val="23"/>
                <w:szCs w:val="23"/>
              </w:rPr>
              <w:lastRenderedPageBreak/>
              <w:t>42</w:t>
            </w:r>
          </w:p>
        </w:tc>
        <w:tc>
          <w:tcPr>
            <w:tcW w:w="1350" w:type="dxa"/>
            <w:tcBorders>
              <w:top w:val="single" w:sz="6" w:space="0" w:color="auto"/>
              <w:left w:val="single" w:sz="6" w:space="0" w:color="auto"/>
              <w:bottom w:val="single" w:sz="6" w:space="0" w:color="auto"/>
              <w:right w:val="single" w:sz="6" w:space="0" w:color="auto"/>
            </w:tcBorders>
          </w:tcPr>
          <w:p w14:paraId="2FAF35C8" w14:textId="77777777" w:rsidR="009E2BA5" w:rsidRPr="00D426E6" w:rsidRDefault="009E2BA5" w:rsidP="009E2BA5">
            <w:pPr>
              <w:jc w:val="center"/>
            </w:pPr>
            <w:r w:rsidRPr="00D426E6">
              <w:t>immcomp</w:t>
            </w:r>
          </w:p>
        </w:tc>
        <w:tc>
          <w:tcPr>
            <w:tcW w:w="4320" w:type="dxa"/>
            <w:tcBorders>
              <w:top w:val="single" w:sz="6" w:space="0" w:color="auto"/>
              <w:left w:val="single" w:sz="6" w:space="0" w:color="auto"/>
              <w:bottom w:val="single" w:sz="6" w:space="0" w:color="auto"/>
              <w:right w:val="single" w:sz="6" w:space="0" w:color="auto"/>
            </w:tcBorders>
          </w:tcPr>
          <w:p w14:paraId="6FAF051B" w14:textId="77777777" w:rsidR="009E2BA5" w:rsidRPr="00D426E6" w:rsidRDefault="009E2BA5" w:rsidP="009E2BA5">
            <w:pPr>
              <w:pStyle w:val="Footer"/>
              <w:tabs>
                <w:tab w:val="clear" w:pos="4320"/>
                <w:tab w:val="clear" w:pos="8640"/>
              </w:tabs>
              <w:rPr>
                <w:sz w:val="22"/>
              </w:rPr>
            </w:pPr>
            <w:r w:rsidRPr="00D426E6">
              <w:rPr>
                <w:sz w:val="22"/>
              </w:rPr>
              <w:t>At any time in the patient’s history through (computer to display stdyend), is there documentation of any of the following in the medical record?</w:t>
            </w:r>
          </w:p>
          <w:p w14:paraId="2863D9A4" w14:textId="77777777" w:rsidR="009E2BA5" w:rsidRPr="00D426E6" w:rsidRDefault="009E2BA5" w:rsidP="009E2BA5">
            <w:pPr>
              <w:pStyle w:val="Footer"/>
              <w:widowControl w:val="0"/>
              <w:numPr>
                <w:ilvl w:val="0"/>
                <w:numId w:val="31"/>
              </w:numPr>
              <w:tabs>
                <w:tab w:val="clear" w:pos="4320"/>
                <w:tab w:val="clear" w:pos="8640"/>
              </w:tabs>
              <w:rPr>
                <w:sz w:val="22"/>
              </w:rPr>
            </w:pPr>
            <w:r w:rsidRPr="00D426E6">
              <w:rPr>
                <w:sz w:val="22"/>
              </w:rPr>
              <w:t>Immunocompromising conditions</w:t>
            </w:r>
          </w:p>
          <w:p w14:paraId="19A133BC" w14:textId="77777777" w:rsidR="009E2BA5" w:rsidRPr="00D426E6" w:rsidRDefault="009E2BA5" w:rsidP="009E2BA5">
            <w:pPr>
              <w:pStyle w:val="Footer"/>
              <w:widowControl w:val="0"/>
              <w:numPr>
                <w:ilvl w:val="0"/>
                <w:numId w:val="31"/>
              </w:numPr>
              <w:tabs>
                <w:tab w:val="clear" w:pos="4320"/>
                <w:tab w:val="clear" w:pos="8640"/>
              </w:tabs>
              <w:rPr>
                <w:sz w:val="22"/>
              </w:rPr>
            </w:pPr>
            <w:r w:rsidRPr="00D426E6">
              <w:rPr>
                <w:sz w:val="22"/>
              </w:rPr>
              <w:t>Anatomic or functional asplenia</w:t>
            </w:r>
          </w:p>
          <w:p w14:paraId="584A6DE4" w14:textId="77777777" w:rsidR="009E2BA5" w:rsidRPr="00D426E6" w:rsidRDefault="009E2BA5" w:rsidP="009E2BA5">
            <w:pPr>
              <w:pStyle w:val="Footer"/>
              <w:widowControl w:val="0"/>
              <w:numPr>
                <w:ilvl w:val="0"/>
                <w:numId w:val="31"/>
              </w:numPr>
              <w:tabs>
                <w:tab w:val="clear" w:pos="4320"/>
                <w:tab w:val="clear" w:pos="8640"/>
              </w:tabs>
              <w:rPr>
                <w:sz w:val="22"/>
              </w:rPr>
            </w:pPr>
            <w:r w:rsidRPr="00D426E6">
              <w:rPr>
                <w:sz w:val="22"/>
              </w:rPr>
              <w:t>Sickle cell disease and HB-S disease</w:t>
            </w:r>
          </w:p>
          <w:p w14:paraId="3A669F51" w14:textId="77777777" w:rsidR="009E2BA5" w:rsidRPr="00D426E6" w:rsidRDefault="009E2BA5" w:rsidP="009E2BA5">
            <w:pPr>
              <w:pStyle w:val="Footer"/>
              <w:widowControl w:val="0"/>
              <w:numPr>
                <w:ilvl w:val="0"/>
                <w:numId w:val="31"/>
              </w:numPr>
              <w:tabs>
                <w:tab w:val="clear" w:pos="4320"/>
                <w:tab w:val="clear" w:pos="8640"/>
              </w:tabs>
              <w:rPr>
                <w:sz w:val="22"/>
              </w:rPr>
            </w:pPr>
            <w:r w:rsidRPr="00D426E6">
              <w:rPr>
                <w:sz w:val="22"/>
              </w:rPr>
              <w:t>Cerebrospinal fluid leak(s)</w:t>
            </w:r>
          </w:p>
          <w:p w14:paraId="0DFAB7F3" w14:textId="77777777" w:rsidR="009E2BA5" w:rsidRPr="00D426E6" w:rsidRDefault="009E2BA5" w:rsidP="009E2BA5">
            <w:pPr>
              <w:pStyle w:val="Footer"/>
              <w:widowControl w:val="0"/>
              <w:numPr>
                <w:ilvl w:val="0"/>
                <w:numId w:val="31"/>
              </w:numPr>
              <w:tabs>
                <w:tab w:val="clear" w:pos="4320"/>
                <w:tab w:val="clear" w:pos="8640"/>
              </w:tabs>
              <w:rPr>
                <w:sz w:val="22"/>
              </w:rPr>
            </w:pPr>
            <w:r w:rsidRPr="00D426E6">
              <w:rPr>
                <w:sz w:val="22"/>
              </w:rPr>
              <w:t>Cochlear implant(s)</w:t>
            </w:r>
          </w:p>
          <w:p w14:paraId="666FB0BA" w14:textId="77777777" w:rsidR="009E2BA5" w:rsidRPr="00D426E6" w:rsidRDefault="009E2BA5" w:rsidP="009E2BA5">
            <w:pPr>
              <w:pStyle w:val="Footer"/>
              <w:tabs>
                <w:tab w:val="clear" w:pos="4320"/>
                <w:tab w:val="clear" w:pos="8640"/>
              </w:tabs>
              <w:rPr>
                <w:sz w:val="22"/>
              </w:rPr>
            </w:pPr>
            <w:r w:rsidRPr="00D426E6">
              <w:rPr>
                <w:sz w:val="22"/>
              </w:rPr>
              <w:t>1. Yes</w:t>
            </w:r>
          </w:p>
          <w:p w14:paraId="65DBCC66" w14:textId="77777777" w:rsidR="009E2BA5" w:rsidRPr="00D426E6" w:rsidRDefault="009E2BA5" w:rsidP="009E2BA5">
            <w:pPr>
              <w:rPr>
                <w:sz w:val="22"/>
              </w:rPr>
            </w:pPr>
            <w:r w:rsidRPr="00D426E6">
              <w:rPr>
                <w:sz w:val="22"/>
              </w:rPr>
              <w:t>2. No</w:t>
            </w:r>
          </w:p>
          <w:p w14:paraId="3C3D566C" w14:textId="77777777" w:rsidR="009E2BA5" w:rsidRPr="00D426E6" w:rsidRDefault="009E2BA5" w:rsidP="009E2BA5">
            <w:pPr>
              <w:rPr>
                <w:sz w:val="22"/>
              </w:rPr>
            </w:pPr>
          </w:p>
          <w:p w14:paraId="18294042" w14:textId="77777777" w:rsidR="009E2BA5" w:rsidRPr="00D426E6" w:rsidRDefault="009E2BA5" w:rsidP="009E2BA5">
            <w:pPr>
              <w:rPr>
                <w:sz w:val="22"/>
              </w:rPr>
            </w:pPr>
          </w:p>
        </w:tc>
        <w:tc>
          <w:tcPr>
            <w:tcW w:w="2250" w:type="dxa"/>
            <w:tcBorders>
              <w:top w:val="single" w:sz="6" w:space="0" w:color="auto"/>
              <w:left w:val="single" w:sz="6" w:space="0" w:color="auto"/>
              <w:bottom w:val="single" w:sz="6" w:space="0" w:color="auto"/>
              <w:right w:val="single" w:sz="6" w:space="0" w:color="auto"/>
            </w:tcBorders>
          </w:tcPr>
          <w:p w14:paraId="0192E159" w14:textId="77777777" w:rsidR="009E2BA5" w:rsidRPr="00D426E6" w:rsidRDefault="009E2BA5" w:rsidP="009E2BA5">
            <w:pPr>
              <w:jc w:val="center"/>
            </w:pPr>
            <w:r w:rsidRPr="00D426E6">
              <w:t>1,2</w:t>
            </w:r>
          </w:p>
          <w:p w14:paraId="7ADBBDBD" w14:textId="77777777" w:rsidR="009E2BA5" w:rsidRPr="00D426E6" w:rsidRDefault="009E2BA5" w:rsidP="009E2BA5">
            <w:pPr>
              <w:jc w:val="center"/>
            </w:pPr>
          </w:p>
          <w:p w14:paraId="5B0AF485" w14:textId="77777777" w:rsidR="009E2BA5" w:rsidRPr="00D426E6" w:rsidRDefault="009E2BA5" w:rsidP="009E2BA5">
            <w:pPr>
              <w:jc w:val="center"/>
            </w:pPr>
            <w:r w:rsidRPr="00D426E6">
              <w:t>If 1, go to tobscrn18 as applicable</w:t>
            </w:r>
          </w:p>
          <w:p w14:paraId="4E53773F" w14:textId="77777777" w:rsidR="009E2BA5" w:rsidRPr="00D426E6" w:rsidRDefault="009E2BA5" w:rsidP="009E2BA5">
            <w:pPr>
              <w:jc w:val="center"/>
            </w:pPr>
          </w:p>
          <w:p w14:paraId="7312790F" w14:textId="77777777" w:rsidR="009E2BA5" w:rsidRPr="00D426E6" w:rsidRDefault="009E2BA5" w:rsidP="009E2BA5">
            <w:pPr>
              <w:jc w:val="center"/>
            </w:pPr>
          </w:p>
          <w:p w14:paraId="26BB381A" w14:textId="77777777" w:rsidR="009E2BA5" w:rsidRPr="00D426E6" w:rsidRDefault="009E2BA5" w:rsidP="009E2BA5">
            <w:pPr>
              <w:jc w:val="center"/>
            </w:pPr>
          </w:p>
          <w:p w14:paraId="7763F676" w14:textId="77777777" w:rsidR="009E2BA5" w:rsidRPr="00D426E6" w:rsidRDefault="009E2BA5" w:rsidP="009E2BA5">
            <w:pPr>
              <w:jc w:val="center"/>
            </w:pPr>
          </w:p>
          <w:p w14:paraId="50F315D6" w14:textId="77777777" w:rsidR="009E2BA5" w:rsidRPr="00D426E6" w:rsidRDefault="009E2BA5" w:rsidP="009E2BA5">
            <w:pPr>
              <w:jc w:val="center"/>
            </w:pPr>
          </w:p>
          <w:p w14:paraId="18998E15" w14:textId="77777777" w:rsidR="009E2BA5" w:rsidRPr="00D426E6" w:rsidRDefault="009E2BA5" w:rsidP="009E2BA5">
            <w:pPr>
              <w:jc w:val="center"/>
            </w:pPr>
          </w:p>
          <w:p w14:paraId="55EC7F37" w14:textId="77777777" w:rsidR="009E2BA5" w:rsidRPr="00D426E6" w:rsidRDefault="009E2BA5" w:rsidP="009E2BA5">
            <w:pPr>
              <w:jc w:val="center"/>
            </w:pPr>
          </w:p>
          <w:p w14:paraId="6CD934AC" w14:textId="77777777" w:rsidR="009E2BA5" w:rsidRPr="00D426E6" w:rsidRDefault="009E2BA5" w:rsidP="009E2BA5">
            <w:pPr>
              <w:jc w:val="center"/>
            </w:pPr>
          </w:p>
        </w:tc>
        <w:tc>
          <w:tcPr>
            <w:tcW w:w="6300" w:type="dxa"/>
            <w:tcBorders>
              <w:top w:val="single" w:sz="6" w:space="0" w:color="auto"/>
              <w:left w:val="single" w:sz="6" w:space="0" w:color="auto"/>
              <w:bottom w:val="single" w:sz="6" w:space="0" w:color="auto"/>
              <w:right w:val="single" w:sz="6" w:space="0" w:color="auto"/>
            </w:tcBorders>
          </w:tcPr>
          <w:p w14:paraId="63C6A690" w14:textId="77777777" w:rsidR="009E2BA5" w:rsidRPr="00D426E6" w:rsidRDefault="009E2BA5" w:rsidP="009E2BA5">
            <w:pPr>
              <w:rPr>
                <w:b/>
              </w:rPr>
            </w:pPr>
            <w:r w:rsidRPr="00D426E6">
              <w:rPr>
                <w:b/>
              </w:rPr>
              <w:t xml:space="preserve">Individuals with immunocompromising conditions, anatomic or functional asplenia, cerebrospinal fluid leaks, or cochlear implants are excluded from the pneumococcal measures. </w:t>
            </w:r>
          </w:p>
          <w:p w14:paraId="56F0DAB9" w14:textId="77777777" w:rsidR="009E2BA5" w:rsidRPr="00D426E6" w:rsidRDefault="009E2BA5" w:rsidP="009E2BA5">
            <w:pPr>
              <w:pStyle w:val="ListParagraph"/>
              <w:widowControl w:val="0"/>
              <w:numPr>
                <w:ilvl w:val="0"/>
                <w:numId w:val="32"/>
              </w:numPr>
              <w:ind w:left="432" w:hanging="270"/>
            </w:pPr>
            <w:r w:rsidRPr="00D426E6">
              <w:rPr>
                <w:b/>
              </w:rPr>
              <w:t xml:space="preserve">Immunocompromising conditions may include but are not limited to: </w:t>
            </w:r>
            <w:r w:rsidRPr="00D426E6">
              <w:t>immunoglobulin deficiencies, antibody deficiencies, other specified immune-deficiencies, graft-versus-host disease, end stage renal disease, organ transplants, transplant rejection/failure. (Refer to Table 1-Immunocompromising Conditions.)</w:t>
            </w:r>
          </w:p>
          <w:p w14:paraId="7103C112" w14:textId="77777777" w:rsidR="009E2BA5" w:rsidRPr="00D426E6" w:rsidRDefault="009E2BA5" w:rsidP="009E2BA5">
            <w:pPr>
              <w:pStyle w:val="ListParagraph"/>
              <w:numPr>
                <w:ilvl w:val="0"/>
                <w:numId w:val="32"/>
              </w:numPr>
              <w:ind w:left="436" w:hanging="270"/>
            </w:pPr>
            <w:r w:rsidRPr="00D426E6">
              <w:rPr>
                <w:b/>
                <w:bCs/>
              </w:rPr>
              <w:t xml:space="preserve">Anatomic or functional asplenia includes </w:t>
            </w:r>
            <w:r w:rsidRPr="00D426E6">
              <w:rPr>
                <w:bCs/>
              </w:rPr>
              <w:t>congenital absence of the spleen, surgical removal of the spleen or diseases of the spleen.</w:t>
            </w:r>
          </w:p>
          <w:p w14:paraId="3812D5E3" w14:textId="77777777" w:rsidR="009E2BA5" w:rsidRPr="00D426E6" w:rsidRDefault="009E2BA5" w:rsidP="009E2BA5">
            <w:pPr>
              <w:pStyle w:val="ListParagraph"/>
              <w:numPr>
                <w:ilvl w:val="0"/>
                <w:numId w:val="32"/>
              </w:numPr>
              <w:ind w:left="436" w:hanging="270"/>
            </w:pPr>
            <w:r w:rsidRPr="00D426E6">
              <w:rPr>
                <w:b/>
                <w:bCs/>
              </w:rPr>
              <w:t xml:space="preserve">Sickle cell disease </w:t>
            </w:r>
            <w:r w:rsidRPr="00D426E6">
              <w:rPr>
                <w:bCs/>
              </w:rPr>
              <w:t>is</w:t>
            </w:r>
            <w:r w:rsidRPr="00D426E6">
              <w:rPr>
                <w:b/>
                <w:bCs/>
              </w:rPr>
              <w:t xml:space="preserve"> </w:t>
            </w:r>
            <w:r w:rsidRPr="00D426E6">
              <w:rPr>
                <w:lang w:val="en"/>
              </w:rPr>
              <w:t xml:space="preserve">a group of disorders that affects hemoglobin. Individuals with this disorder have atypical hemoglobin molecules called hemoglobin S (or HB-S) which can distort red blood cells into a sickle shape.  </w:t>
            </w:r>
          </w:p>
          <w:p w14:paraId="45A4332A" w14:textId="77777777" w:rsidR="009E2BA5" w:rsidRPr="00D426E6" w:rsidRDefault="009E2BA5" w:rsidP="009E2BA5">
            <w:pPr>
              <w:rPr>
                <w:b/>
              </w:rPr>
            </w:pPr>
            <w:r w:rsidRPr="00D426E6">
              <w:rPr>
                <w:b/>
              </w:rPr>
              <w:t>Suggested Data Sources:</w:t>
            </w:r>
            <w:r w:rsidRPr="00D426E6">
              <w:t xml:space="preserve"> History and Physical, Problem List</w:t>
            </w:r>
          </w:p>
        </w:tc>
      </w:tr>
      <w:tr w:rsidR="00CE7974" w:rsidRPr="00D176B3" w14:paraId="4D6EBE89" w14:textId="77777777" w:rsidTr="002A5855">
        <w:trPr>
          <w:cantSplit/>
        </w:trPr>
        <w:tc>
          <w:tcPr>
            <w:tcW w:w="14760" w:type="dxa"/>
            <w:gridSpan w:val="5"/>
            <w:tcBorders>
              <w:top w:val="single" w:sz="6" w:space="0" w:color="auto"/>
              <w:left w:val="single" w:sz="6" w:space="0" w:color="auto"/>
              <w:bottom w:val="single" w:sz="6" w:space="0" w:color="auto"/>
              <w:right w:val="single" w:sz="6" w:space="0" w:color="auto"/>
            </w:tcBorders>
          </w:tcPr>
          <w:p w14:paraId="78B18601" w14:textId="685BA071" w:rsidR="00CE7974" w:rsidRPr="0004421F" w:rsidRDefault="00CE7974" w:rsidP="00CE7974">
            <w:pPr>
              <w:rPr>
                <w:b/>
                <w:bCs/>
                <w:sz w:val="24"/>
                <w:szCs w:val="24"/>
              </w:rPr>
            </w:pPr>
            <w:r w:rsidRPr="0004421F">
              <w:rPr>
                <w:b/>
                <w:sz w:val="24"/>
                <w:szCs w:val="24"/>
                <w:highlight w:val="yellow"/>
              </w:rPr>
              <w:t>If age &gt;=60 go to</w:t>
            </w:r>
            <w:r w:rsidRPr="0004421F">
              <w:rPr>
                <w:sz w:val="24"/>
                <w:szCs w:val="24"/>
                <w:highlight w:val="yellow"/>
              </w:rPr>
              <w:t xml:space="preserve"> </w:t>
            </w:r>
            <w:r w:rsidRPr="0004421F">
              <w:rPr>
                <w:b/>
                <w:sz w:val="24"/>
                <w:szCs w:val="24"/>
                <w:highlight w:val="yellow"/>
              </w:rPr>
              <w:t>ppsvac23, else go to</w:t>
            </w:r>
            <w:r w:rsidRPr="0004421F">
              <w:rPr>
                <w:sz w:val="24"/>
                <w:szCs w:val="24"/>
                <w:highlight w:val="yellow"/>
              </w:rPr>
              <w:t xml:space="preserve"> </w:t>
            </w:r>
            <w:r w:rsidRPr="0004421F">
              <w:rPr>
                <w:b/>
                <w:sz w:val="24"/>
                <w:szCs w:val="24"/>
                <w:highlight w:val="yellow"/>
              </w:rPr>
              <w:t>tobscrn18 as applicable</w:t>
            </w:r>
          </w:p>
        </w:tc>
      </w:tr>
      <w:tr w:rsidR="00CE7974" w:rsidRPr="00D176B3" w14:paraId="7A06F170"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53A71081" w14:textId="65DE0DBD" w:rsidR="00CE7974" w:rsidRDefault="00C93986" w:rsidP="00CE7974">
            <w:pPr>
              <w:jc w:val="center"/>
              <w:rPr>
                <w:sz w:val="23"/>
                <w:szCs w:val="23"/>
              </w:rPr>
            </w:pPr>
            <w:r>
              <w:rPr>
                <w:sz w:val="23"/>
                <w:szCs w:val="23"/>
              </w:rPr>
              <w:t>43</w:t>
            </w:r>
          </w:p>
        </w:tc>
        <w:tc>
          <w:tcPr>
            <w:tcW w:w="1350" w:type="dxa"/>
            <w:tcBorders>
              <w:top w:val="single" w:sz="6" w:space="0" w:color="auto"/>
              <w:left w:val="single" w:sz="6" w:space="0" w:color="auto"/>
              <w:bottom w:val="single" w:sz="6" w:space="0" w:color="auto"/>
              <w:right w:val="single" w:sz="6" w:space="0" w:color="auto"/>
            </w:tcBorders>
          </w:tcPr>
          <w:p w14:paraId="4B310C44" w14:textId="7BC69674" w:rsidR="00CE7974" w:rsidRPr="00D426E6" w:rsidRDefault="00CE7974" w:rsidP="00CE7974">
            <w:pPr>
              <w:jc w:val="center"/>
            </w:pPr>
            <w:r w:rsidRPr="00D32F1F">
              <w:rPr>
                <w:highlight w:val="yellow"/>
              </w:rPr>
              <w:t>ppsvac23</w:t>
            </w:r>
          </w:p>
        </w:tc>
        <w:tc>
          <w:tcPr>
            <w:tcW w:w="4320" w:type="dxa"/>
            <w:tcBorders>
              <w:top w:val="single" w:sz="6" w:space="0" w:color="auto"/>
              <w:left w:val="single" w:sz="6" w:space="0" w:color="auto"/>
              <w:bottom w:val="single" w:sz="6" w:space="0" w:color="auto"/>
              <w:right w:val="single" w:sz="6" w:space="0" w:color="auto"/>
            </w:tcBorders>
          </w:tcPr>
          <w:p w14:paraId="0C86D555" w14:textId="77777777" w:rsidR="00CE7974" w:rsidRPr="00D32F1F" w:rsidRDefault="00CE7974" w:rsidP="00CE7974">
            <w:pPr>
              <w:rPr>
                <w:sz w:val="22"/>
                <w:highlight w:val="yellow"/>
              </w:rPr>
            </w:pPr>
            <w:r w:rsidRPr="00D32F1F">
              <w:rPr>
                <w:sz w:val="22"/>
                <w:highlight w:val="yellow"/>
              </w:rPr>
              <w:t xml:space="preserve">At any time, not later than the study end date, did the veteran receive the </w:t>
            </w:r>
            <w:r w:rsidRPr="00D32F1F">
              <w:rPr>
                <w:b/>
                <w:sz w:val="22"/>
                <w:highlight w:val="yellow"/>
              </w:rPr>
              <w:t>PPSV23</w:t>
            </w:r>
            <w:r w:rsidRPr="00D32F1F">
              <w:rPr>
                <w:highlight w:val="yellow"/>
              </w:rPr>
              <w:t xml:space="preserve"> (</w:t>
            </w:r>
            <w:r w:rsidRPr="00D32F1F">
              <w:rPr>
                <w:b/>
                <w:sz w:val="22"/>
                <w:highlight w:val="yellow"/>
              </w:rPr>
              <w:t>Pneumovax 23®, Pnu-Imune 23®)</w:t>
            </w:r>
            <w:r w:rsidRPr="00D32F1F">
              <w:rPr>
                <w:sz w:val="22"/>
                <w:highlight w:val="yellow"/>
              </w:rPr>
              <w:t xml:space="preserve"> or pneumococcal (Pneumovax) vaccination, either as an inpatient or outpatient?</w:t>
            </w:r>
          </w:p>
          <w:p w14:paraId="2BB2D4A7" w14:textId="77777777" w:rsidR="00CE7974" w:rsidRPr="000E6B6D" w:rsidRDefault="00CE7974" w:rsidP="00CE7974">
            <w:pPr>
              <w:widowControl w:val="0"/>
              <w:numPr>
                <w:ilvl w:val="0"/>
                <w:numId w:val="38"/>
              </w:numPr>
              <w:rPr>
                <w:sz w:val="22"/>
                <w:highlight w:val="yellow"/>
              </w:rPr>
            </w:pPr>
            <w:r w:rsidRPr="00D32F1F">
              <w:rPr>
                <w:sz w:val="22"/>
                <w:highlight w:val="yellow"/>
              </w:rPr>
              <w:t xml:space="preserve"> received </w:t>
            </w:r>
            <w:r w:rsidRPr="000E6B6D">
              <w:rPr>
                <w:b/>
                <w:sz w:val="22"/>
                <w:highlight w:val="yellow"/>
              </w:rPr>
              <w:t>PPSV23</w:t>
            </w:r>
            <w:r w:rsidRPr="000E6B6D">
              <w:rPr>
                <w:sz w:val="22"/>
                <w:highlight w:val="yellow"/>
              </w:rPr>
              <w:t xml:space="preserve"> </w:t>
            </w:r>
            <w:r w:rsidRPr="000E6B6D">
              <w:rPr>
                <w:highlight w:val="yellow"/>
              </w:rPr>
              <w:t>(</w:t>
            </w:r>
            <w:r w:rsidRPr="000E6B6D">
              <w:rPr>
                <w:sz w:val="22"/>
                <w:highlight w:val="yellow"/>
              </w:rPr>
              <w:t>Pneumovax 23</w:t>
            </w:r>
            <w:r w:rsidRPr="000E6B6D">
              <w:rPr>
                <w:sz w:val="22"/>
                <w:highlight w:val="yellow"/>
                <w:vertAlign w:val="superscript"/>
              </w:rPr>
              <w:t>®</w:t>
            </w:r>
            <w:r w:rsidRPr="000E6B6D">
              <w:rPr>
                <w:sz w:val="22"/>
                <w:highlight w:val="yellow"/>
              </w:rPr>
              <w:t>, Pnu-Imune 23®) or pneumococcal (Pneumovax) vaccination from VHA</w:t>
            </w:r>
          </w:p>
          <w:p w14:paraId="0694DC0B" w14:textId="77777777" w:rsidR="00CE7974" w:rsidRPr="000E6B6D" w:rsidRDefault="00CE7974" w:rsidP="00CE7974">
            <w:pPr>
              <w:widowControl w:val="0"/>
              <w:numPr>
                <w:ilvl w:val="0"/>
                <w:numId w:val="39"/>
              </w:numPr>
              <w:rPr>
                <w:sz w:val="22"/>
                <w:highlight w:val="yellow"/>
              </w:rPr>
            </w:pPr>
            <w:r w:rsidRPr="000E6B6D">
              <w:rPr>
                <w:sz w:val="22"/>
                <w:highlight w:val="yellow"/>
              </w:rPr>
              <w:t xml:space="preserve"> received </w:t>
            </w:r>
            <w:r w:rsidRPr="000E6B6D">
              <w:rPr>
                <w:b/>
                <w:sz w:val="22"/>
                <w:highlight w:val="yellow"/>
              </w:rPr>
              <w:t>PPSV23</w:t>
            </w:r>
            <w:r w:rsidRPr="000E6B6D">
              <w:rPr>
                <w:sz w:val="22"/>
                <w:highlight w:val="yellow"/>
              </w:rPr>
              <w:t xml:space="preserve"> (Pneumovax 23</w:t>
            </w:r>
            <w:r w:rsidRPr="000E6B6D">
              <w:rPr>
                <w:sz w:val="22"/>
                <w:highlight w:val="yellow"/>
                <w:vertAlign w:val="superscript"/>
              </w:rPr>
              <w:t>®</w:t>
            </w:r>
            <w:r w:rsidRPr="000E6B6D">
              <w:rPr>
                <w:sz w:val="22"/>
                <w:highlight w:val="yellow"/>
              </w:rPr>
              <w:t>, Pnu-Imune 23®) or pneumococcal (Pneumovax) vaccination from private sector provider</w:t>
            </w:r>
          </w:p>
          <w:p w14:paraId="17CA4F84" w14:textId="77777777" w:rsidR="00CE7974" w:rsidRPr="00D32F1F" w:rsidRDefault="00CE7974" w:rsidP="00CE7974">
            <w:pPr>
              <w:ind w:left="288" w:hanging="288"/>
              <w:rPr>
                <w:sz w:val="22"/>
                <w:highlight w:val="yellow"/>
              </w:rPr>
            </w:pPr>
            <w:r w:rsidRPr="000E6B6D">
              <w:rPr>
                <w:sz w:val="22"/>
                <w:highlight w:val="yellow"/>
              </w:rPr>
              <w:t xml:space="preserve">98. patient refused </w:t>
            </w:r>
            <w:r w:rsidRPr="000E6B6D">
              <w:rPr>
                <w:b/>
                <w:sz w:val="22"/>
                <w:highlight w:val="yellow"/>
              </w:rPr>
              <w:t>PPSV23</w:t>
            </w:r>
            <w:r w:rsidRPr="000E6B6D">
              <w:rPr>
                <w:sz w:val="22"/>
                <w:highlight w:val="yellow"/>
              </w:rPr>
              <w:t xml:space="preserve"> (Pneumovax 23</w:t>
            </w:r>
            <w:r w:rsidRPr="000E6B6D">
              <w:rPr>
                <w:sz w:val="22"/>
                <w:highlight w:val="yellow"/>
                <w:vertAlign w:val="superscript"/>
              </w:rPr>
              <w:t>®</w:t>
            </w:r>
            <w:r w:rsidRPr="000E6B6D">
              <w:rPr>
                <w:sz w:val="22"/>
                <w:highlight w:val="yellow"/>
              </w:rPr>
              <w:t>, Pnu-Imune 23</w:t>
            </w:r>
            <w:r w:rsidRPr="000E6B6D">
              <w:rPr>
                <w:sz w:val="22"/>
                <w:highlight w:val="yellow"/>
                <w:vertAlign w:val="superscript"/>
              </w:rPr>
              <w:t>®</w:t>
            </w:r>
            <w:r w:rsidRPr="000E6B6D">
              <w:rPr>
                <w:sz w:val="22"/>
                <w:highlight w:val="yellow"/>
              </w:rPr>
              <w:t>) or pneumococcal</w:t>
            </w:r>
            <w:r w:rsidRPr="00D32F1F">
              <w:rPr>
                <w:sz w:val="22"/>
                <w:highlight w:val="yellow"/>
              </w:rPr>
              <w:t xml:space="preserve"> (Pneumovax) vaccination</w:t>
            </w:r>
          </w:p>
          <w:p w14:paraId="33B059A8" w14:textId="4759334D" w:rsidR="00CE7974" w:rsidRPr="00D426E6" w:rsidRDefault="00CE7974" w:rsidP="00CE7974">
            <w:pPr>
              <w:rPr>
                <w:rFonts w:eastAsia="Calibri"/>
                <w:sz w:val="22"/>
                <w:szCs w:val="22"/>
              </w:rPr>
            </w:pPr>
            <w:r w:rsidRPr="00D32F1F">
              <w:rPr>
                <w:sz w:val="22"/>
                <w:highlight w:val="yellow"/>
              </w:rPr>
              <w:t xml:space="preserve">99. no documentation patient received </w:t>
            </w:r>
            <w:r w:rsidRPr="00D32F1F">
              <w:rPr>
                <w:b/>
                <w:sz w:val="22"/>
                <w:highlight w:val="yellow"/>
              </w:rPr>
              <w:t>PPSV23</w:t>
            </w:r>
            <w:r w:rsidRPr="00D32F1F">
              <w:rPr>
                <w:sz w:val="22"/>
                <w:highlight w:val="yellow"/>
              </w:rPr>
              <w:t xml:space="preserve"> (Pneumovax 23</w:t>
            </w:r>
            <w:r w:rsidRPr="00D32F1F">
              <w:rPr>
                <w:sz w:val="22"/>
                <w:highlight w:val="yellow"/>
                <w:vertAlign w:val="superscript"/>
              </w:rPr>
              <w:t>®</w:t>
            </w:r>
            <w:r w:rsidRPr="00D32F1F">
              <w:rPr>
                <w:sz w:val="22"/>
                <w:highlight w:val="yellow"/>
              </w:rPr>
              <w:t>, Pnu-Imune 23</w:t>
            </w:r>
            <w:r w:rsidRPr="00D32F1F">
              <w:rPr>
                <w:sz w:val="22"/>
                <w:highlight w:val="yellow"/>
                <w:vertAlign w:val="superscript"/>
              </w:rPr>
              <w:t>®</w:t>
            </w:r>
            <w:r w:rsidRPr="00D32F1F">
              <w:rPr>
                <w:sz w:val="22"/>
                <w:highlight w:val="yellow"/>
              </w:rPr>
              <w:t>) or pneumococcal (Pneumovax) vaccination</w:t>
            </w:r>
          </w:p>
        </w:tc>
        <w:tc>
          <w:tcPr>
            <w:tcW w:w="2250" w:type="dxa"/>
            <w:tcBorders>
              <w:top w:val="single" w:sz="6" w:space="0" w:color="auto"/>
              <w:left w:val="single" w:sz="6" w:space="0" w:color="auto"/>
              <w:bottom w:val="single" w:sz="6" w:space="0" w:color="auto"/>
              <w:right w:val="single" w:sz="6" w:space="0" w:color="auto"/>
            </w:tcBorders>
          </w:tcPr>
          <w:p w14:paraId="4411DB3A" w14:textId="77777777" w:rsidR="00CE7974" w:rsidRPr="00D32F1F" w:rsidRDefault="00CE7974" w:rsidP="00CE7974">
            <w:pPr>
              <w:jc w:val="center"/>
              <w:rPr>
                <w:highlight w:val="yellow"/>
              </w:rPr>
            </w:pPr>
            <w:r w:rsidRPr="00D32F1F">
              <w:rPr>
                <w:highlight w:val="yellow"/>
              </w:rPr>
              <w:t>1,3,98,99</w:t>
            </w:r>
          </w:p>
          <w:p w14:paraId="7C141A21" w14:textId="77777777" w:rsidR="00CE7974" w:rsidRPr="00D32F1F" w:rsidRDefault="00CE7974" w:rsidP="00CE7974">
            <w:pPr>
              <w:jc w:val="center"/>
              <w:rPr>
                <w:highlight w:val="yellow"/>
              </w:rPr>
            </w:pPr>
          </w:p>
          <w:p w14:paraId="0F6C4A6A" w14:textId="2A3B70EE" w:rsidR="00CE7974" w:rsidRPr="00D426E6" w:rsidRDefault="00CE7974" w:rsidP="00CE7974">
            <w:pPr>
              <w:jc w:val="center"/>
            </w:pPr>
            <w:r w:rsidRPr="00D32F1F">
              <w:rPr>
                <w:highlight w:val="yellow"/>
              </w:rPr>
              <w:t>If 98 or 99, go to  pcvvac20</w:t>
            </w:r>
          </w:p>
        </w:tc>
        <w:tc>
          <w:tcPr>
            <w:tcW w:w="6300" w:type="dxa"/>
            <w:tcBorders>
              <w:top w:val="single" w:sz="6" w:space="0" w:color="auto"/>
              <w:left w:val="single" w:sz="6" w:space="0" w:color="auto"/>
              <w:bottom w:val="single" w:sz="6" w:space="0" w:color="auto"/>
              <w:right w:val="single" w:sz="6" w:space="0" w:color="auto"/>
            </w:tcBorders>
          </w:tcPr>
          <w:p w14:paraId="45682790" w14:textId="77777777" w:rsidR="00CE7974" w:rsidRPr="00D32F1F" w:rsidRDefault="00CE7974" w:rsidP="00CE7974">
            <w:pPr>
              <w:rPr>
                <w:b/>
                <w:highlight w:val="yellow"/>
              </w:rPr>
            </w:pPr>
            <w:r w:rsidRPr="00D32F1F">
              <w:rPr>
                <w:b/>
                <w:highlight w:val="yellow"/>
              </w:rPr>
              <w:t>The intent of this question is to determine if the patient received the pneumococcal polysaccharide vaccine (PPSV23) or pneumococcal (Pneumovax) vaccination. PPSV23 includes Pneumovax 23</w:t>
            </w:r>
            <w:r w:rsidRPr="00D32F1F">
              <w:rPr>
                <w:b/>
                <w:highlight w:val="yellow"/>
                <w:vertAlign w:val="superscript"/>
              </w:rPr>
              <w:t xml:space="preserve">® </w:t>
            </w:r>
            <w:r w:rsidRPr="00D32F1F">
              <w:rPr>
                <w:b/>
                <w:highlight w:val="yellow"/>
              </w:rPr>
              <w:t>and Pnu-Imune 23</w:t>
            </w:r>
            <w:r w:rsidRPr="00D32F1F">
              <w:rPr>
                <w:b/>
                <w:highlight w:val="yellow"/>
                <w:vertAlign w:val="superscript"/>
              </w:rPr>
              <w:t xml:space="preserve">®, </w:t>
            </w:r>
            <w:r w:rsidRPr="00D32F1F">
              <w:rPr>
                <w:b/>
                <w:highlight w:val="yellow"/>
              </w:rPr>
              <w:t xml:space="preserve">vaccination. </w:t>
            </w:r>
          </w:p>
          <w:p w14:paraId="47C295A1" w14:textId="77777777" w:rsidR="00CE7974" w:rsidRPr="00D32F1F" w:rsidRDefault="00CE7974" w:rsidP="00CE7974">
            <w:pPr>
              <w:pStyle w:val="ListParagraph"/>
              <w:widowControl w:val="0"/>
              <w:numPr>
                <w:ilvl w:val="0"/>
                <w:numId w:val="40"/>
              </w:numPr>
              <w:ind w:left="316" w:hanging="270"/>
              <w:rPr>
                <w:b/>
                <w:bCs/>
                <w:highlight w:val="yellow"/>
              </w:rPr>
            </w:pPr>
            <w:r w:rsidRPr="00D32F1F">
              <w:rPr>
                <w:b/>
                <w:highlight w:val="yellow"/>
              </w:rPr>
              <w:t>At a minimum the year of the PPSV23 (Pneumovax 23</w:t>
            </w:r>
            <w:r w:rsidRPr="00D32F1F">
              <w:rPr>
                <w:b/>
                <w:highlight w:val="yellow"/>
                <w:vertAlign w:val="superscript"/>
              </w:rPr>
              <w:t>®</w:t>
            </w:r>
            <w:r w:rsidRPr="00D32F1F">
              <w:rPr>
                <w:b/>
                <w:highlight w:val="yellow"/>
              </w:rPr>
              <w:t>, Pnu-Imune 23</w:t>
            </w:r>
            <w:r w:rsidRPr="00D32F1F">
              <w:rPr>
                <w:b/>
                <w:highlight w:val="yellow"/>
                <w:vertAlign w:val="superscript"/>
              </w:rPr>
              <w:t>®</w:t>
            </w:r>
            <w:r w:rsidRPr="00D32F1F">
              <w:rPr>
                <w:b/>
                <w:highlight w:val="yellow"/>
              </w:rPr>
              <w:t xml:space="preserve">) or pneumococcal (Pneumovax) vaccination must be documented.  </w:t>
            </w:r>
            <w:r w:rsidRPr="00D32F1F">
              <w:rPr>
                <w:b/>
                <w:bCs/>
                <w:highlight w:val="yellow"/>
              </w:rPr>
              <w:t xml:space="preserve">  </w:t>
            </w:r>
          </w:p>
          <w:p w14:paraId="0EF324EC" w14:textId="77777777" w:rsidR="00CE7974" w:rsidRPr="00D32F1F" w:rsidRDefault="00CE7974" w:rsidP="00CE7974">
            <w:pPr>
              <w:pStyle w:val="BodyText3"/>
              <w:numPr>
                <w:ilvl w:val="0"/>
                <w:numId w:val="33"/>
              </w:numPr>
              <w:ind w:left="316" w:hanging="270"/>
              <w:rPr>
                <w:b w:val="0"/>
                <w:bCs/>
                <w:highlight w:val="yellow"/>
              </w:rPr>
            </w:pPr>
            <w:r w:rsidRPr="00D32F1F">
              <w:rPr>
                <w:b w:val="0"/>
                <w:bCs/>
                <w:highlight w:val="yellow"/>
              </w:rPr>
              <w:t>Historical information obtained by telephone by a member of the healthcare team and entered in a CPRS progress note is acceptable.</w:t>
            </w:r>
          </w:p>
          <w:p w14:paraId="20DC26A3" w14:textId="77777777" w:rsidR="00CE7974" w:rsidRPr="00D32F1F" w:rsidRDefault="00CE7974" w:rsidP="00CE7974">
            <w:pPr>
              <w:pStyle w:val="BodyText3"/>
              <w:ind w:left="316" w:hanging="270"/>
              <w:rPr>
                <w:b w:val="0"/>
                <w:bCs/>
                <w:highlight w:val="yellow"/>
              </w:rPr>
            </w:pPr>
            <w:r w:rsidRPr="00D32F1F">
              <w:rPr>
                <w:highlight w:val="yellow"/>
              </w:rPr>
              <w:t>Unacceptable</w:t>
            </w:r>
            <w:r w:rsidRPr="00D32F1F">
              <w:rPr>
                <w:b w:val="0"/>
                <w:bCs/>
                <w:highlight w:val="yellow"/>
              </w:rPr>
              <w:t xml:space="preserve">: </w:t>
            </w:r>
          </w:p>
          <w:p w14:paraId="38C2F7D5" w14:textId="77777777" w:rsidR="00CE7974" w:rsidRPr="00D32F1F" w:rsidRDefault="00CE7974" w:rsidP="00CE7974">
            <w:pPr>
              <w:pStyle w:val="BodyText3"/>
              <w:numPr>
                <w:ilvl w:val="0"/>
                <w:numId w:val="33"/>
              </w:numPr>
              <w:rPr>
                <w:b w:val="0"/>
                <w:bCs/>
                <w:highlight w:val="yellow"/>
              </w:rPr>
            </w:pPr>
            <w:r w:rsidRPr="00D32F1F">
              <w:rPr>
                <w:b w:val="0"/>
                <w:bCs/>
                <w:highlight w:val="yellow"/>
              </w:rPr>
              <w:t xml:space="preserve">Notation in the record that patient has had a </w:t>
            </w:r>
            <w:r w:rsidRPr="00D32F1F">
              <w:rPr>
                <w:bCs/>
                <w:highlight w:val="yellow"/>
              </w:rPr>
              <w:t>PPSV23 (Pneumovax 23</w:t>
            </w:r>
            <w:r w:rsidRPr="00D32F1F">
              <w:rPr>
                <w:bCs/>
                <w:highlight w:val="yellow"/>
                <w:vertAlign w:val="superscript"/>
              </w:rPr>
              <w:t>®</w:t>
            </w:r>
            <w:r w:rsidRPr="00D32F1F">
              <w:rPr>
                <w:bCs/>
                <w:highlight w:val="yellow"/>
              </w:rPr>
              <w:t>, Pnu-Imune 23</w:t>
            </w:r>
            <w:r w:rsidRPr="00D32F1F">
              <w:rPr>
                <w:bCs/>
                <w:highlight w:val="yellow"/>
                <w:vertAlign w:val="superscript"/>
              </w:rPr>
              <w:t>®</w:t>
            </w:r>
            <w:r w:rsidRPr="00D32F1F">
              <w:rPr>
                <w:bCs/>
                <w:highlight w:val="yellow"/>
              </w:rPr>
              <w:t>) or pneumococcal (Pneumovax)</w:t>
            </w:r>
            <w:r w:rsidRPr="00D32F1F">
              <w:rPr>
                <w:b w:val="0"/>
                <w:bCs/>
                <w:highlight w:val="yellow"/>
              </w:rPr>
              <w:t xml:space="preserve"> vaccination if year of administration is not documented. </w:t>
            </w:r>
          </w:p>
          <w:p w14:paraId="2AAA7E32" w14:textId="77777777" w:rsidR="00CE7974" w:rsidRPr="00D32F1F" w:rsidRDefault="00CE7974" w:rsidP="00CE7974">
            <w:pPr>
              <w:pStyle w:val="BodyText3"/>
              <w:numPr>
                <w:ilvl w:val="0"/>
                <w:numId w:val="36"/>
              </w:numPr>
              <w:ind w:left="316" w:hanging="270"/>
              <w:rPr>
                <w:bCs/>
                <w:highlight w:val="yellow"/>
              </w:rPr>
            </w:pPr>
            <w:r w:rsidRPr="00D32F1F">
              <w:rPr>
                <w:bCs/>
                <w:highlight w:val="yellow"/>
              </w:rPr>
              <w:t>Documentation the patient received any other pneumococcal vaccination</w:t>
            </w:r>
          </w:p>
          <w:p w14:paraId="486F89D1" w14:textId="69B81981" w:rsidR="00CE7974" w:rsidRPr="00D426E6" w:rsidRDefault="00CE7974" w:rsidP="00CE7974">
            <w:pPr>
              <w:rPr>
                <w:b/>
                <w:bCs/>
              </w:rPr>
            </w:pPr>
            <w:r w:rsidRPr="00D32F1F">
              <w:rPr>
                <w:b/>
                <w:bCs/>
                <w:highlight w:val="yellow"/>
              </w:rPr>
              <w:t>Select value “98” for Patient refusal</w:t>
            </w:r>
            <w:r w:rsidRPr="00D32F1F">
              <w:rPr>
                <w:bCs/>
                <w:highlight w:val="yellow"/>
              </w:rPr>
              <w:t xml:space="preserve"> where each time it was offered, patient stated he/she does not want the </w:t>
            </w:r>
            <w:r w:rsidRPr="00D32F1F">
              <w:rPr>
                <w:b/>
                <w:bCs/>
                <w:highlight w:val="yellow"/>
              </w:rPr>
              <w:t>PPSV23</w:t>
            </w:r>
            <w:r w:rsidRPr="00D32F1F">
              <w:rPr>
                <w:bCs/>
                <w:highlight w:val="yellow"/>
              </w:rPr>
              <w:t xml:space="preserve"> (Pneumovax 23</w:t>
            </w:r>
            <w:r w:rsidRPr="00D32F1F">
              <w:rPr>
                <w:bCs/>
                <w:highlight w:val="yellow"/>
                <w:vertAlign w:val="superscript"/>
              </w:rPr>
              <w:t>®</w:t>
            </w:r>
            <w:r w:rsidRPr="00D32F1F">
              <w:rPr>
                <w:bCs/>
                <w:highlight w:val="yellow"/>
              </w:rPr>
              <w:t>, Pnu-Imune 23</w:t>
            </w:r>
            <w:r w:rsidRPr="00D32F1F">
              <w:rPr>
                <w:bCs/>
                <w:highlight w:val="yellow"/>
                <w:vertAlign w:val="superscript"/>
              </w:rPr>
              <w:t>®</w:t>
            </w:r>
            <w:r w:rsidRPr="00D32F1F">
              <w:rPr>
                <w:bCs/>
                <w:highlight w:val="yellow"/>
              </w:rPr>
              <w:t>) or pneumococcal (Pneumovax)</w:t>
            </w:r>
            <w:r>
              <w:rPr>
                <w:bCs/>
                <w:highlight w:val="yellow"/>
              </w:rPr>
              <w:t xml:space="preserve"> </w:t>
            </w:r>
            <w:r w:rsidRPr="00D32F1F">
              <w:rPr>
                <w:bCs/>
                <w:highlight w:val="yellow"/>
              </w:rPr>
              <w:t xml:space="preserve">vaccination. </w:t>
            </w:r>
          </w:p>
        </w:tc>
      </w:tr>
      <w:tr w:rsidR="00CE7974" w:rsidRPr="00D176B3" w14:paraId="542A2392"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70EA3E25" w14:textId="52E56706" w:rsidR="00CE7974" w:rsidRDefault="00C93986" w:rsidP="00CE7974">
            <w:pPr>
              <w:jc w:val="center"/>
              <w:rPr>
                <w:sz w:val="23"/>
                <w:szCs w:val="23"/>
              </w:rPr>
            </w:pPr>
            <w:r>
              <w:rPr>
                <w:sz w:val="23"/>
                <w:szCs w:val="23"/>
              </w:rPr>
              <w:lastRenderedPageBreak/>
              <w:t>44</w:t>
            </w:r>
          </w:p>
        </w:tc>
        <w:tc>
          <w:tcPr>
            <w:tcW w:w="1350" w:type="dxa"/>
            <w:tcBorders>
              <w:top w:val="single" w:sz="6" w:space="0" w:color="auto"/>
              <w:left w:val="single" w:sz="6" w:space="0" w:color="auto"/>
              <w:bottom w:val="single" w:sz="6" w:space="0" w:color="auto"/>
              <w:right w:val="single" w:sz="6" w:space="0" w:color="auto"/>
            </w:tcBorders>
          </w:tcPr>
          <w:p w14:paraId="655EFF5C" w14:textId="5FCFFF9A" w:rsidR="00CE7974" w:rsidRPr="00D426E6" w:rsidRDefault="00CE7974" w:rsidP="00CE7974">
            <w:pPr>
              <w:jc w:val="center"/>
            </w:pPr>
            <w:r w:rsidRPr="00D32F1F">
              <w:rPr>
                <w:highlight w:val="yellow"/>
              </w:rPr>
              <w:t>ppsv23dt</w:t>
            </w:r>
          </w:p>
        </w:tc>
        <w:tc>
          <w:tcPr>
            <w:tcW w:w="4320" w:type="dxa"/>
            <w:tcBorders>
              <w:top w:val="single" w:sz="6" w:space="0" w:color="auto"/>
              <w:left w:val="single" w:sz="6" w:space="0" w:color="auto"/>
              <w:bottom w:val="single" w:sz="6" w:space="0" w:color="auto"/>
              <w:right w:val="single" w:sz="6" w:space="0" w:color="auto"/>
            </w:tcBorders>
          </w:tcPr>
          <w:p w14:paraId="0877583F" w14:textId="498DAB89" w:rsidR="00CE7974" w:rsidRPr="00D426E6" w:rsidRDefault="00CE7974" w:rsidP="00CE7974">
            <w:pPr>
              <w:rPr>
                <w:rFonts w:eastAsia="Calibri"/>
                <w:sz w:val="22"/>
                <w:szCs w:val="22"/>
              </w:rPr>
            </w:pPr>
            <w:r w:rsidRPr="00D32F1F">
              <w:rPr>
                <w:sz w:val="22"/>
                <w:highlight w:val="yellow"/>
              </w:rPr>
              <w:t xml:space="preserve">Enter the date of the </w:t>
            </w:r>
            <w:r w:rsidRPr="00D32F1F">
              <w:rPr>
                <w:b/>
                <w:sz w:val="22"/>
                <w:highlight w:val="yellow"/>
              </w:rPr>
              <w:t>PPSV23</w:t>
            </w:r>
            <w:r w:rsidRPr="00D32F1F">
              <w:rPr>
                <w:sz w:val="22"/>
                <w:highlight w:val="yellow"/>
              </w:rPr>
              <w:t xml:space="preserve"> (Pneumovax 23</w:t>
            </w:r>
            <w:r w:rsidRPr="00D32F1F">
              <w:rPr>
                <w:sz w:val="22"/>
                <w:highlight w:val="yellow"/>
                <w:vertAlign w:val="superscript"/>
              </w:rPr>
              <w:t>®</w:t>
            </w:r>
            <w:r w:rsidRPr="00D32F1F">
              <w:rPr>
                <w:sz w:val="22"/>
                <w:highlight w:val="yellow"/>
              </w:rPr>
              <w:t>, Pnu-Imune 23</w:t>
            </w:r>
            <w:r w:rsidRPr="00D32F1F">
              <w:rPr>
                <w:sz w:val="22"/>
                <w:highlight w:val="yellow"/>
                <w:vertAlign w:val="superscript"/>
              </w:rPr>
              <w:t>®</w:t>
            </w:r>
            <w:r w:rsidRPr="00D32F1F">
              <w:rPr>
                <w:sz w:val="22"/>
                <w:highlight w:val="yellow"/>
              </w:rPr>
              <w:t>) or pneumococcal (Pneumovax) vaccination.</w:t>
            </w:r>
          </w:p>
        </w:tc>
        <w:tc>
          <w:tcPr>
            <w:tcW w:w="2250" w:type="dxa"/>
            <w:tcBorders>
              <w:top w:val="single" w:sz="6" w:space="0" w:color="auto"/>
              <w:left w:val="single" w:sz="6" w:space="0" w:color="auto"/>
              <w:bottom w:val="single" w:sz="6" w:space="0" w:color="auto"/>
              <w:right w:val="single" w:sz="6" w:space="0" w:color="auto"/>
            </w:tcBorders>
          </w:tcPr>
          <w:p w14:paraId="5AFA7285" w14:textId="77777777" w:rsidR="00CE7974" w:rsidRPr="00D32F1F" w:rsidRDefault="00CE7974" w:rsidP="00CE7974">
            <w:pPr>
              <w:jc w:val="center"/>
              <w:rPr>
                <w:highlight w:val="yellow"/>
              </w:rPr>
            </w:pPr>
            <w:r w:rsidRPr="00D32F1F">
              <w:rPr>
                <w:highlight w:val="yellow"/>
              </w:rPr>
              <w:t>mm/dd/yyyy</w:t>
            </w:r>
          </w:p>
          <w:p w14:paraId="55084AA8" w14:textId="77777777" w:rsidR="00CE7974" w:rsidRPr="00D32F1F" w:rsidRDefault="00CE7974" w:rsidP="00CE7974">
            <w:pPr>
              <w:rPr>
                <w:highlight w:val="yellow"/>
              </w:rPr>
            </w:pPr>
          </w:p>
          <w:tbl>
            <w:tblPr>
              <w:tblStyle w:val="TableGrid"/>
              <w:tblW w:w="0" w:type="auto"/>
              <w:tblLayout w:type="fixed"/>
              <w:tblLook w:val="04A0" w:firstRow="1" w:lastRow="0" w:firstColumn="1" w:lastColumn="0" w:noHBand="0" w:noVBand="1"/>
            </w:tblPr>
            <w:tblGrid>
              <w:gridCol w:w="1957"/>
            </w:tblGrid>
            <w:tr w:rsidR="00CE7974" w:rsidRPr="00D32F1F" w14:paraId="3614B887" w14:textId="77777777" w:rsidTr="00EC1193">
              <w:tc>
                <w:tcPr>
                  <w:tcW w:w="1957" w:type="dxa"/>
                </w:tcPr>
                <w:p w14:paraId="3A24EFEA" w14:textId="77777777" w:rsidR="00CE7974" w:rsidRPr="00D32F1F" w:rsidRDefault="00CE7974" w:rsidP="00CE7974">
                  <w:pPr>
                    <w:jc w:val="center"/>
                    <w:rPr>
                      <w:highlight w:val="yellow"/>
                    </w:rPr>
                  </w:pPr>
                  <w:r w:rsidRPr="00D32F1F">
                    <w:rPr>
                      <w:highlight w:val="yellow"/>
                    </w:rPr>
                    <w:t>Warning if &gt;15 years prior to stdybeg and &lt;= stdyend</w:t>
                  </w:r>
                </w:p>
              </w:tc>
            </w:tr>
          </w:tbl>
          <w:p w14:paraId="65812AF9" w14:textId="77777777" w:rsidR="00CE7974" w:rsidRPr="00D426E6" w:rsidRDefault="00CE7974" w:rsidP="00CE7974">
            <w:pPr>
              <w:jc w:val="center"/>
            </w:pPr>
          </w:p>
        </w:tc>
        <w:tc>
          <w:tcPr>
            <w:tcW w:w="6300" w:type="dxa"/>
            <w:tcBorders>
              <w:top w:val="single" w:sz="6" w:space="0" w:color="auto"/>
              <w:left w:val="single" w:sz="6" w:space="0" w:color="auto"/>
              <w:bottom w:val="single" w:sz="6" w:space="0" w:color="auto"/>
              <w:right w:val="single" w:sz="6" w:space="0" w:color="auto"/>
            </w:tcBorders>
          </w:tcPr>
          <w:p w14:paraId="53F7E8AF" w14:textId="77777777" w:rsidR="00CE7974" w:rsidRPr="00D32F1F" w:rsidRDefault="00CE7974" w:rsidP="00CE7974">
            <w:pPr>
              <w:tabs>
                <w:tab w:val="left" w:pos="0"/>
              </w:tabs>
              <w:rPr>
                <w:b/>
                <w:bCs/>
                <w:highlight w:val="yellow"/>
              </w:rPr>
            </w:pPr>
            <w:r w:rsidRPr="00D32F1F">
              <w:rPr>
                <w:b/>
                <w:highlight w:val="yellow"/>
              </w:rPr>
              <w:t>At a minimum the year of the PPSV23 (Pneumovax 23</w:t>
            </w:r>
            <w:r w:rsidRPr="00D32F1F">
              <w:rPr>
                <w:b/>
                <w:highlight w:val="yellow"/>
                <w:vertAlign w:val="superscript"/>
              </w:rPr>
              <w:t>®</w:t>
            </w:r>
            <w:r w:rsidRPr="00D32F1F">
              <w:rPr>
                <w:b/>
                <w:highlight w:val="yellow"/>
              </w:rPr>
              <w:t>, Pnu-Imune 23</w:t>
            </w:r>
            <w:r w:rsidRPr="00D32F1F">
              <w:rPr>
                <w:b/>
                <w:highlight w:val="yellow"/>
                <w:vertAlign w:val="superscript"/>
              </w:rPr>
              <w:t>®</w:t>
            </w:r>
            <w:r w:rsidRPr="00D32F1F">
              <w:rPr>
                <w:b/>
                <w:highlight w:val="yellow"/>
              </w:rPr>
              <w:t xml:space="preserve">) or pneumococcal (Pneumovax) vaccination must be documented.  </w:t>
            </w:r>
            <w:r w:rsidRPr="00D32F1F">
              <w:rPr>
                <w:b/>
                <w:bCs/>
                <w:highlight w:val="yellow"/>
              </w:rPr>
              <w:t xml:space="preserve">  </w:t>
            </w:r>
          </w:p>
          <w:p w14:paraId="275A743E" w14:textId="68A67303" w:rsidR="00CE7974" w:rsidRPr="00D426E6" w:rsidRDefault="00CE7974" w:rsidP="00CE7974">
            <w:pPr>
              <w:rPr>
                <w:b/>
                <w:bCs/>
              </w:rPr>
            </w:pPr>
            <w:r w:rsidRPr="00D32F1F">
              <w:rPr>
                <w:bCs/>
                <w:highlight w:val="yellow"/>
              </w:rPr>
              <w:t>Enter the exact date of vaccination. If only the year is documented, enter the year with 01 for month and day.</w:t>
            </w:r>
          </w:p>
        </w:tc>
      </w:tr>
      <w:tr w:rsidR="00CE7974" w:rsidRPr="00D176B3" w14:paraId="54348B92"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572327C9" w14:textId="5E3D22F8" w:rsidR="00CE7974" w:rsidRDefault="00C93986" w:rsidP="00CE7974">
            <w:pPr>
              <w:jc w:val="center"/>
              <w:rPr>
                <w:sz w:val="23"/>
                <w:szCs w:val="23"/>
              </w:rPr>
            </w:pPr>
            <w:r>
              <w:rPr>
                <w:sz w:val="23"/>
                <w:szCs w:val="23"/>
              </w:rPr>
              <w:t>45</w:t>
            </w:r>
          </w:p>
        </w:tc>
        <w:tc>
          <w:tcPr>
            <w:tcW w:w="1350" w:type="dxa"/>
            <w:tcBorders>
              <w:top w:val="single" w:sz="6" w:space="0" w:color="auto"/>
              <w:left w:val="single" w:sz="6" w:space="0" w:color="auto"/>
              <w:bottom w:val="single" w:sz="6" w:space="0" w:color="auto"/>
              <w:right w:val="single" w:sz="6" w:space="0" w:color="auto"/>
            </w:tcBorders>
          </w:tcPr>
          <w:p w14:paraId="7ABA25BA" w14:textId="196B00D1" w:rsidR="00CE7974" w:rsidRPr="00D426E6" w:rsidRDefault="00CE7974" w:rsidP="00CE7974">
            <w:pPr>
              <w:jc w:val="center"/>
            </w:pPr>
            <w:r w:rsidRPr="00CD3258">
              <w:rPr>
                <w:highlight w:val="yellow"/>
              </w:rPr>
              <w:t>pcvvac20</w:t>
            </w:r>
          </w:p>
        </w:tc>
        <w:tc>
          <w:tcPr>
            <w:tcW w:w="4320" w:type="dxa"/>
            <w:tcBorders>
              <w:top w:val="single" w:sz="6" w:space="0" w:color="auto"/>
              <w:left w:val="single" w:sz="6" w:space="0" w:color="auto"/>
              <w:bottom w:val="single" w:sz="6" w:space="0" w:color="auto"/>
              <w:right w:val="single" w:sz="6" w:space="0" w:color="auto"/>
            </w:tcBorders>
          </w:tcPr>
          <w:p w14:paraId="390B08B3" w14:textId="77777777" w:rsidR="00CE7974" w:rsidRPr="00CD3258" w:rsidRDefault="00CE7974" w:rsidP="00CE7974">
            <w:pPr>
              <w:pStyle w:val="Footer"/>
              <w:rPr>
                <w:sz w:val="22"/>
                <w:highlight w:val="yellow"/>
              </w:rPr>
            </w:pPr>
            <w:r>
              <w:rPr>
                <w:sz w:val="22"/>
                <w:highlight w:val="yellow"/>
              </w:rPr>
              <w:t>On or after 6/08/2021 and</w:t>
            </w:r>
            <w:r w:rsidRPr="00CD3258">
              <w:rPr>
                <w:sz w:val="22"/>
                <w:highlight w:val="yellow"/>
              </w:rPr>
              <w:t xml:space="preserve"> not later than the study end date, did the veteran receive the </w:t>
            </w:r>
            <w:r w:rsidRPr="000E6B6D">
              <w:rPr>
                <w:b/>
                <w:sz w:val="22"/>
                <w:highlight w:val="yellow"/>
              </w:rPr>
              <w:t>pneumococcal conjugate 20 (PCV20 or PREVNAR 20™)</w:t>
            </w:r>
            <w:r w:rsidRPr="002E289A">
              <w:rPr>
                <w:sz w:val="22"/>
                <w:highlight w:val="yellow"/>
              </w:rPr>
              <w:t xml:space="preserve"> vaccination, e</w:t>
            </w:r>
            <w:r w:rsidRPr="00CD3258">
              <w:rPr>
                <w:sz w:val="22"/>
                <w:highlight w:val="yellow"/>
              </w:rPr>
              <w:t>ither as an inpatient or outpatient?</w:t>
            </w:r>
          </w:p>
          <w:p w14:paraId="77598C65" w14:textId="77777777" w:rsidR="00CE7974" w:rsidRPr="00CD3258" w:rsidRDefault="00CE7974" w:rsidP="00CE7974">
            <w:pPr>
              <w:pStyle w:val="Footer"/>
              <w:ind w:left="288" w:hanging="288"/>
              <w:rPr>
                <w:sz w:val="22"/>
                <w:highlight w:val="yellow"/>
              </w:rPr>
            </w:pPr>
            <w:r w:rsidRPr="00CD3258">
              <w:rPr>
                <w:sz w:val="22"/>
                <w:highlight w:val="yellow"/>
              </w:rPr>
              <w:t xml:space="preserve">1. received PCV20 </w:t>
            </w:r>
            <w:r w:rsidRPr="00F228EB">
              <w:rPr>
                <w:sz w:val="22"/>
                <w:highlight w:val="yellow"/>
              </w:rPr>
              <w:t xml:space="preserve">or PREVNAR 20™ </w:t>
            </w:r>
            <w:r w:rsidRPr="00CD3258">
              <w:rPr>
                <w:sz w:val="22"/>
                <w:highlight w:val="yellow"/>
              </w:rPr>
              <w:t>vaccination from VHA</w:t>
            </w:r>
          </w:p>
          <w:p w14:paraId="416C08EF" w14:textId="77777777" w:rsidR="00CE7974" w:rsidRPr="00CD3258" w:rsidRDefault="00CE7974" w:rsidP="00CE7974">
            <w:pPr>
              <w:pStyle w:val="Footer"/>
              <w:ind w:left="288" w:hanging="288"/>
              <w:rPr>
                <w:sz w:val="22"/>
                <w:highlight w:val="yellow"/>
              </w:rPr>
            </w:pPr>
            <w:r w:rsidRPr="00CD3258">
              <w:rPr>
                <w:sz w:val="22"/>
                <w:highlight w:val="yellow"/>
              </w:rPr>
              <w:t>3.</w:t>
            </w:r>
            <w:r>
              <w:rPr>
                <w:sz w:val="22"/>
                <w:highlight w:val="yellow"/>
              </w:rPr>
              <w:t xml:space="preserve"> </w:t>
            </w:r>
            <w:r w:rsidRPr="00CD3258">
              <w:rPr>
                <w:sz w:val="22"/>
                <w:highlight w:val="yellow"/>
              </w:rPr>
              <w:t xml:space="preserve">received </w:t>
            </w:r>
            <w:r w:rsidRPr="0048058E">
              <w:rPr>
                <w:sz w:val="22"/>
                <w:highlight w:val="yellow"/>
              </w:rPr>
              <w:t xml:space="preserve">PCV20 or PREVNAR </w:t>
            </w:r>
            <w:r w:rsidRPr="00F228EB">
              <w:rPr>
                <w:sz w:val="22"/>
                <w:highlight w:val="yellow"/>
              </w:rPr>
              <w:t xml:space="preserve">20™ </w:t>
            </w:r>
            <w:r w:rsidRPr="00CD3258">
              <w:rPr>
                <w:sz w:val="22"/>
                <w:highlight w:val="yellow"/>
              </w:rPr>
              <w:t>vaccination from private sector provider</w:t>
            </w:r>
          </w:p>
          <w:p w14:paraId="689F979B" w14:textId="77777777" w:rsidR="00CE7974" w:rsidRPr="00CD3258" w:rsidRDefault="00CE7974" w:rsidP="00CE7974">
            <w:pPr>
              <w:pStyle w:val="Footer"/>
              <w:ind w:left="288" w:hanging="288"/>
              <w:rPr>
                <w:sz w:val="22"/>
                <w:highlight w:val="yellow"/>
              </w:rPr>
            </w:pPr>
            <w:r w:rsidRPr="00CD3258">
              <w:rPr>
                <w:sz w:val="22"/>
                <w:highlight w:val="yellow"/>
              </w:rPr>
              <w:t xml:space="preserve">98. patient refused PCV20 </w:t>
            </w:r>
            <w:r w:rsidRPr="00F228EB">
              <w:rPr>
                <w:sz w:val="22"/>
                <w:highlight w:val="yellow"/>
              </w:rPr>
              <w:t xml:space="preserve">or PREVNAR 20™ </w:t>
            </w:r>
            <w:r w:rsidRPr="00CD3258">
              <w:rPr>
                <w:sz w:val="22"/>
                <w:highlight w:val="yellow"/>
              </w:rPr>
              <w:t xml:space="preserve"> vaccination</w:t>
            </w:r>
          </w:p>
          <w:p w14:paraId="52465D5C" w14:textId="4D880CE5" w:rsidR="00CE7974" w:rsidRPr="00D426E6" w:rsidRDefault="00CE7974" w:rsidP="00CE7974">
            <w:pPr>
              <w:rPr>
                <w:rFonts w:eastAsia="Calibri"/>
                <w:sz w:val="22"/>
                <w:szCs w:val="22"/>
              </w:rPr>
            </w:pPr>
            <w:r w:rsidRPr="00CD3258">
              <w:rPr>
                <w:sz w:val="22"/>
                <w:highlight w:val="yellow"/>
              </w:rPr>
              <w:t xml:space="preserve">99. no documentation patient received PCV20 </w:t>
            </w:r>
            <w:r w:rsidRPr="00F228EB">
              <w:rPr>
                <w:sz w:val="22"/>
                <w:highlight w:val="yellow"/>
              </w:rPr>
              <w:t xml:space="preserve">or PREVNAR 20™ </w:t>
            </w:r>
            <w:r w:rsidRPr="00CD3258">
              <w:rPr>
                <w:sz w:val="22"/>
                <w:highlight w:val="yellow"/>
              </w:rPr>
              <w:t xml:space="preserve"> vaccination</w:t>
            </w:r>
          </w:p>
        </w:tc>
        <w:tc>
          <w:tcPr>
            <w:tcW w:w="2250" w:type="dxa"/>
            <w:tcBorders>
              <w:top w:val="single" w:sz="6" w:space="0" w:color="auto"/>
              <w:left w:val="single" w:sz="6" w:space="0" w:color="auto"/>
              <w:bottom w:val="single" w:sz="6" w:space="0" w:color="auto"/>
              <w:right w:val="single" w:sz="6" w:space="0" w:color="auto"/>
            </w:tcBorders>
          </w:tcPr>
          <w:p w14:paraId="77638322" w14:textId="77777777" w:rsidR="00CE7974" w:rsidRPr="00D32F1F" w:rsidRDefault="00CE7974" w:rsidP="00CE7974">
            <w:pPr>
              <w:jc w:val="center"/>
              <w:rPr>
                <w:highlight w:val="yellow"/>
              </w:rPr>
            </w:pPr>
            <w:r w:rsidRPr="00D32F1F">
              <w:rPr>
                <w:highlight w:val="yellow"/>
              </w:rPr>
              <w:t>1,3,98,99</w:t>
            </w:r>
          </w:p>
          <w:p w14:paraId="707877F2" w14:textId="3FAA964E" w:rsidR="00CE7974" w:rsidRPr="00D426E6" w:rsidRDefault="00CE7974" w:rsidP="00CE7974">
            <w:pPr>
              <w:jc w:val="center"/>
            </w:pPr>
            <w:r w:rsidRPr="00D32F1F">
              <w:rPr>
                <w:highlight w:val="yellow"/>
              </w:rPr>
              <w:t>If 98, 99 go to pneunsp</w:t>
            </w:r>
          </w:p>
        </w:tc>
        <w:tc>
          <w:tcPr>
            <w:tcW w:w="6300" w:type="dxa"/>
            <w:tcBorders>
              <w:top w:val="single" w:sz="6" w:space="0" w:color="auto"/>
              <w:left w:val="single" w:sz="6" w:space="0" w:color="auto"/>
              <w:bottom w:val="single" w:sz="6" w:space="0" w:color="auto"/>
              <w:right w:val="single" w:sz="6" w:space="0" w:color="auto"/>
            </w:tcBorders>
          </w:tcPr>
          <w:p w14:paraId="0E54F7FE" w14:textId="77777777" w:rsidR="00CE7974" w:rsidRPr="001A6C8B" w:rsidRDefault="00CE7974" w:rsidP="00CE7974">
            <w:pPr>
              <w:rPr>
                <w:b/>
                <w:color w:val="000000" w:themeColor="text1"/>
                <w:highlight w:val="yellow"/>
                <w:u w:val="single"/>
              </w:rPr>
            </w:pPr>
            <w:r w:rsidRPr="00CD3258">
              <w:rPr>
                <w:b/>
                <w:highlight w:val="yellow"/>
              </w:rPr>
              <w:t xml:space="preserve">The intent of this question is to determine if the patient received the </w:t>
            </w:r>
            <w:r w:rsidRPr="001A6C8B">
              <w:rPr>
                <w:b/>
                <w:color w:val="000000" w:themeColor="text1"/>
                <w:highlight w:val="yellow"/>
              </w:rPr>
              <w:t>PCV20 or</w:t>
            </w:r>
            <w:r w:rsidRPr="001A6C8B">
              <w:rPr>
                <w:b/>
                <w:bCs/>
                <w:i/>
                <w:iCs/>
                <w:color w:val="000000" w:themeColor="text1"/>
                <w:highlight w:val="yellow"/>
                <w:shd w:val="clear" w:color="auto" w:fill="FFFFFF"/>
              </w:rPr>
              <w:t xml:space="preserve"> </w:t>
            </w:r>
            <w:r w:rsidRPr="001A6C8B">
              <w:rPr>
                <w:rStyle w:val="Emphasis"/>
                <w:b/>
                <w:bCs/>
                <w:color w:val="000000" w:themeColor="text1"/>
                <w:highlight w:val="yellow"/>
                <w:shd w:val="clear" w:color="auto" w:fill="FFFFFF"/>
              </w:rPr>
              <w:t>PREVNAR 20</w:t>
            </w:r>
            <w:r w:rsidRPr="001A6C8B">
              <w:rPr>
                <w:b/>
                <w:color w:val="000000" w:themeColor="text1"/>
                <w:highlight w:val="yellow"/>
                <w:shd w:val="clear" w:color="auto" w:fill="FFFFFF"/>
              </w:rPr>
              <w:t>™</w:t>
            </w:r>
            <w:r w:rsidRPr="001A6C8B">
              <w:rPr>
                <w:b/>
                <w:color w:val="000000" w:themeColor="text1"/>
                <w:highlight w:val="yellow"/>
              </w:rPr>
              <w:t xml:space="preserve"> pneumococcal vaccination. </w:t>
            </w:r>
            <w:r w:rsidRPr="001A6C8B">
              <w:rPr>
                <w:b/>
                <w:color w:val="000000" w:themeColor="text1"/>
                <w:highlight w:val="yellow"/>
                <w:u w:val="single"/>
              </w:rPr>
              <w:t>On</w:t>
            </w:r>
            <w:r>
              <w:rPr>
                <w:b/>
                <w:color w:val="000000" w:themeColor="text1"/>
                <w:highlight w:val="yellow"/>
                <w:u w:val="single"/>
              </w:rPr>
              <w:t xml:space="preserve">ly documentation of </w:t>
            </w:r>
            <w:r w:rsidRPr="001A6C8B">
              <w:rPr>
                <w:b/>
                <w:color w:val="000000" w:themeColor="text1"/>
                <w:highlight w:val="yellow"/>
                <w:u w:val="single"/>
              </w:rPr>
              <w:t xml:space="preserve">the </w:t>
            </w:r>
            <w:r>
              <w:rPr>
                <w:b/>
                <w:color w:val="000000" w:themeColor="text1"/>
                <w:highlight w:val="yellow"/>
                <w:u w:val="single"/>
              </w:rPr>
              <w:t xml:space="preserve">PCV20 or </w:t>
            </w:r>
            <w:r w:rsidRPr="00D8073C">
              <w:rPr>
                <w:rStyle w:val="Emphasis"/>
                <w:b/>
                <w:bCs/>
                <w:i w:val="0"/>
                <w:color w:val="000000" w:themeColor="text1"/>
                <w:highlight w:val="yellow"/>
                <w:u w:val="single"/>
                <w:shd w:val="clear" w:color="auto" w:fill="FFFFFF"/>
              </w:rPr>
              <w:t>PREVNAR 20</w:t>
            </w:r>
            <w:r w:rsidRPr="001A6C8B">
              <w:rPr>
                <w:b/>
                <w:color w:val="000000" w:themeColor="text1"/>
                <w:highlight w:val="yellow"/>
                <w:u w:val="single"/>
                <w:shd w:val="clear" w:color="auto" w:fill="FFFFFF"/>
              </w:rPr>
              <w:t xml:space="preserve">™ </w:t>
            </w:r>
            <w:r w:rsidRPr="001A6C8B">
              <w:rPr>
                <w:b/>
                <w:color w:val="000000" w:themeColor="text1"/>
                <w:highlight w:val="yellow"/>
                <w:u w:val="single"/>
              </w:rPr>
              <w:t>vaccine is acceptable for this question.</w:t>
            </w:r>
          </w:p>
          <w:p w14:paraId="6CBA93F4" w14:textId="77777777" w:rsidR="00CE7974" w:rsidRPr="00CD3258" w:rsidRDefault="00CE7974" w:rsidP="00CE7974">
            <w:pPr>
              <w:pStyle w:val="BodyText3"/>
              <w:numPr>
                <w:ilvl w:val="0"/>
                <w:numId w:val="33"/>
              </w:numPr>
              <w:ind w:left="316" w:hanging="270"/>
              <w:rPr>
                <w:b w:val="0"/>
                <w:bCs/>
                <w:highlight w:val="yellow"/>
              </w:rPr>
            </w:pPr>
            <w:r w:rsidRPr="00CD3258">
              <w:rPr>
                <w:highlight w:val="yellow"/>
              </w:rPr>
              <w:t xml:space="preserve">At a minimum the year of the PCV20 vaccination must be documented.  </w:t>
            </w:r>
            <w:r w:rsidRPr="00CD3258">
              <w:rPr>
                <w:b w:val="0"/>
                <w:bCs/>
                <w:highlight w:val="yellow"/>
              </w:rPr>
              <w:t xml:space="preserve">  </w:t>
            </w:r>
          </w:p>
          <w:p w14:paraId="4CCAD8D2" w14:textId="77777777" w:rsidR="00CE7974" w:rsidRPr="00CD3258" w:rsidRDefault="00CE7974" w:rsidP="00CE7974">
            <w:pPr>
              <w:pStyle w:val="BodyText3"/>
              <w:numPr>
                <w:ilvl w:val="0"/>
                <w:numId w:val="33"/>
              </w:numPr>
              <w:ind w:left="316" w:hanging="270"/>
              <w:rPr>
                <w:b w:val="0"/>
                <w:bCs/>
                <w:highlight w:val="yellow"/>
              </w:rPr>
            </w:pPr>
            <w:r w:rsidRPr="00CD3258">
              <w:rPr>
                <w:b w:val="0"/>
                <w:bCs/>
                <w:highlight w:val="yellow"/>
              </w:rPr>
              <w:t>Historical information obtained by telephone by a member of the healthcare team and entered in a CPRS progress note is acceptable.</w:t>
            </w:r>
          </w:p>
          <w:p w14:paraId="1CECE0C2" w14:textId="77777777" w:rsidR="00CE7974" w:rsidRPr="00CD3258" w:rsidRDefault="00CE7974" w:rsidP="00CE7974">
            <w:pPr>
              <w:pStyle w:val="BodyText3"/>
              <w:ind w:left="316" w:hanging="270"/>
              <w:rPr>
                <w:b w:val="0"/>
                <w:bCs/>
                <w:highlight w:val="yellow"/>
              </w:rPr>
            </w:pPr>
            <w:r w:rsidRPr="00CD3258">
              <w:rPr>
                <w:highlight w:val="yellow"/>
              </w:rPr>
              <w:t>Unacceptable</w:t>
            </w:r>
            <w:r w:rsidRPr="00CD3258">
              <w:rPr>
                <w:b w:val="0"/>
                <w:bCs/>
                <w:highlight w:val="yellow"/>
              </w:rPr>
              <w:t xml:space="preserve">: </w:t>
            </w:r>
          </w:p>
          <w:p w14:paraId="46773E9B" w14:textId="77777777" w:rsidR="00CE7974" w:rsidRPr="00CD3258" w:rsidRDefault="00CE7974" w:rsidP="00CE7974">
            <w:pPr>
              <w:pStyle w:val="BodyText3"/>
              <w:numPr>
                <w:ilvl w:val="0"/>
                <w:numId w:val="36"/>
              </w:numPr>
              <w:ind w:left="316" w:hanging="270"/>
              <w:rPr>
                <w:b w:val="0"/>
                <w:bCs/>
                <w:highlight w:val="yellow"/>
              </w:rPr>
            </w:pPr>
            <w:r w:rsidRPr="00CD3258">
              <w:rPr>
                <w:b w:val="0"/>
                <w:bCs/>
                <w:highlight w:val="yellow"/>
              </w:rPr>
              <w:t xml:space="preserve">Notation in the record that patient has had a </w:t>
            </w:r>
            <w:r w:rsidRPr="00CD3258">
              <w:rPr>
                <w:bCs/>
                <w:highlight w:val="yellow"/>
              </w:rPr>
              <w:t>PCV20</w:t>
            </w:r>
            <w:r w:rsidRPr="00CD3258">
              <w:rPr>
                <w:b w:val="0"/>
                <w:bCs/>
                <w:highlight w:val="yellow"/>
              </w:rPr>
              <w:t xml:space="preserve"> vaccination if year of administration is not documented. </w:t>
            </w:r>
          </w:p>
          <w:p w14:paraId="67A988C3" w14:textId="77777777" w:rsidR="00CE7974" w:rsidRPr="001E2F3E" w:rsidRDefault="00CE7974" w:rsidP="00CE7974">
            <w:pPr>
              <w:pStyle w:val="BodyText3"/>
              <w:numPr>
                <w:ilvl w:val="0"/>
                <w:numId w:val="36"/>
              </w:numPr>
              <w:ind w:left="316" w:hanging="270"/>
              <w:rPr>
                <w:bCs/>
                <w:highlight w:val="yellow"/>
              </w:rPr>
            </w:pPr>
            <w:r w:rsidRPr="001E2F3E">
              <w:rPr>
                <w:bCs/>
                <w:highlight w:val="yellow"/>
              </w:rPr>
              <w:t>Documentation the patient received any other pneumococcal vaccination</w:t>
            </w:r>
          </w:p>
          <w:p w14:paraId="6DF0937A" w14:textId="77777777" w:rsidR="00CE7974" w:rsidRPr="00CD3258" w:rsidRDefault="00CE7974" w:rsidP="00CE7974">
            <w:pPr>
              <w:pStyle w:val="BodyText3"/>
              <w:numPr>
                <w:ilvl w:val="0"/>
                <w:numId w:val="36"/>
              </w:numPr>
              <w:ind w:left="316" w:hanging="270"/>
              <w:rPr>
                <w:b w:val="0"/>
                <w:bCs/>
                <w:highlight w:val="yellow"/>
              </w:rPr>
            </w:pPr>
            <w:r w:rsidRPr="00CD3258">
              <w:rPr>
                <w:b w:val="0"/>
                <w:bCs/>
                <w:highlight w:val="yellow"/>
              </w:rPr>
              <w:t>Documentation the patient received a pneumococcal vaccination, but type is unable to be determined</w:t>
            </w:r>
          </w:p>
          <w:p w14:paraId="589E83D6" w14:textId="4156AC13" w:rsidR="00CE7974" w:rsidRPr="00D426E6" w:rsidRDefault="00CE7974" w:rsidP="00CE7974">
            <w:pPr>
              <w:rPr>
                <w:b/>
                <w:bCs/>
              </w:rPr>
            </w:pPr>
            <w:r w:rsidRPr="001A6C8B">
              <w:rPr>
                <w:b/>
                <w:bCs/>
                <w:highlight w:val="yellow"/>
              </w:rPr>
              <w:t xml:space="preserve">Select value “98” for </w:t>
            </w:r>
            <w:r w:rsidRPr="004605A2">
              <w:rPr>
                <w:b/>
                <w:bCs/>
                <w:highlight w:val="yellow"/>
              </w:rPr>
              <w:t xml:space="preserve">Patient </w:t>
            </w:r>
            <w:r w:rsidRPr="00CD3258">
              <w:rPr>
                <w:b/>
                <w:bCs/>
                <w:highlight w:val="yellow"/>
              </w:rPr>
              <w:t>refusal</w:t>
            </w:r>
            <w:r>
              <w:rPr>
                <w:bCs/>
                <w:highlight w:val="yellow"/>
              </w:rPr>
              <w:t xml:space="preserve"> where</w:t>
            </w:r>
            <w:r w:rsidRPr="00CD3258">
              <w:rPr>
                <w:bCs/>
                <w:highlight w:val="yellow"/>
              </w:rPr>
              <w:t xml:space="preserve"> each time it was offered, patient stated he/she does not want the </w:t>
            </w:r>
            <w:r w:rsidRPr="00CD3258">
              <w:rPr>
                <w:b/>
                <w:bCs/>
                <w:highlight w:val="yellow"/>
              </w:rPr>
              <w:t>PCV20</w:t>
            </w:r>
            <w:r w:rsidRPr="00CD3258">
              <w:rPr>
                <w:bCs/>
                <w:highlight w:val="yellow"/>
              </w:rPr>
              <w:t xml:space="preserve"> vaccination</w:t>
            </w:r>
            <w:r>
              <w:rPr>
                <w:bCs/>
                <w:highlight w:val="yellow"/>
              </w:rPr>
              <w:t>.</w:t>
            </w:r>
          </w:p>
        </w:tc>
      </w:tr>
      <w:tr w:rsidR="00CE7974" w:rsidRPr="00D176B3" w14:paraId="126C75E9"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577C3B88" w14:textId="23CDE244" w:rsidR="00CE7974" w:rsidRDefault="00C93986" w:rsidP="00CE7974">
            <w:pPr>
              <w:jc w:val="center"/>
              <w:rPr>
                <w:sz w:val="23"/>
                <w:szCs w:val="23"/>
              </w:rPr>
            </w:pPr>
            <w:r>
              <w:rPr>
                <w:sz w:val="23"/>
                <w:szCs w:val="23"/>
              </w:rPr>
              <w:t>46</w:t>
            </w:r>
          </w:p>
        </w:tc>
        <w:tc>
          <w:tcPr>
            <w:tcW w:w="1350" w:type="dxa"/>
            <w:tcBorders>
              <w:top w:val="single" w:sz="6" w:space="0" w:color="auto"/>
              <w:left w:val="single" w:sz="6" w:space="0" w:color="auto"/>
              <w:bottom w:val="single" w:sz="6" w:space="0" w:color="auto"/>
              <w:right w:val="single" w:sz="6" w:space="0" w:color="auto"/>
            </w:tcBorders>
          </w:tcPr>
          <w:p w14:paraId="5404C4C5" w14:textId="5EA700A0" w:rsidR="00CE7974" w:rsidRPr="00D426E6" w:rsidRDefault="00CE7974" w:rsidP="00CE7974">
            <w:pPr>
              <w:jc w:val="center"/>
            </w:pPr>
            <w:r w:rsidRPr="00CD3258">
              <w:rPr>
                <w:highlight w:val="yellow"/>
              </w:rPr>
              <w:t>pcvdt20</w:t>
            </w:r>
          </w:p>
        </w:tc>
        <w:tc>
          <w:tcPr>
            <w:tcW w:w="4320" w:type="dxa"/>
            <w:tcBorders>
              <w:top w:val="single" w:sz="6" w:space="0" w:color="auto"/>
              <w:left w:val="single" w:sz="6" w:space="0" w:color="auto"/>
              <w:bottom w:val="single" w:sz="6" w:space="0" w:color="auto"/>
              <w:right w:val="single" w:sz="6" w:space="0" w:color="auto"/>
            </w:tcBorders>
          </w:tcPr>
          <w:p w14:paraId="55FD96C7" w14:textId="47CFD4DD" w:rsidR="00CE7974" w:rsidRPr="00D426E6" w:rsidRDefault="00CE7974" w:rsidP="00CE7974">
            <w:pPr>
              <w:rPr>
                <w:rFonts w:eastAsia="Calibri"/>
                <w:sz w:val="22"/>
                <w:szCs w:val="22"/>
              </w:rPr>
            </w:pPr>
            <w:r w:rsidRPr="00CD3258">
              <w:rPr>
                <w:sz w:val="22"/>
                <w:highlight w:val="yellow"/>
              </w:rPr>
              <w:t>Enter the date of the PCV</w:t>
            </w:r>
            <w:r>
              <w:rPr>
                <w:sz w:val="22"/>
                <w:highlight w:val="yellow"/>
              </w:rPr>
              <w:t>20</w:t>
            </w:r>
            <w:r w:rsidRPr="00CD3258">
              <w:rPr>
                <w:sz w:val="22"/>
                <w:highlight w:val="yellow"/>
              </w:rPr>
              <w:t xml:space="preserve"> </w:t>
            </w:r>
            <w:r w:rsidRPr="002E289A">
              <w:rPr>
                <w:sz w:val="22"/>
                <w:highlight w:val="yellow"/>
              </w:rPr>
              <w:t>or PREVNAR 20™ vaccination.</w:t>
            </w:r>
          </w:p>
        </w:tc>
        <w:tc>
          <w:tcPr>
            <w:tcW w:w="2250" w:type="dxa"/>
            <w:tcBorders>
              <w:top w:val="single" w:sz="6" w:space="0" w:color="auto"/>
              <w:left w:val="single" w:sz="6" w:space="0" w:color="auto"/>
              <w:bottom w:val="single" w:sz="6" w:space="0" w:color="auto"/>
              <w:right w:val="single" w:sz="6" w:space="0" w:color="auto"/>
            </w:tcBorders>
          </w:tcPr>
          <w:p w14:paraId="0B25FADB" w14:textId="77777777" w:rsidR="00CE7974" w:rsidRDefault="00CE7974" w:rsidP="00CE7974">
            <w:pPr>
              <w:jc w:val="center"/>
              <w:rPr>
                <w:highlight w:val="yellow"/>
              </w:rPr>
            </w:pPr>
            <w:r w:rsidRPr="00D81615">
              <w:rPr>
                <w:highlight w:val="yellow"/>
              </w:rPr>
              <w:t>mm/dd/yyyy</w:t>
            </w:r>
          </w:p>
          <w:p w14:paraId="4B154B7F" w14:textId="036403AE" w:rsidR="00CE7974" w:rsidRPr="00795700" w:rsidRDefault="00795700" w:rsidP="00795700">
            <w:pPr>
              <w:jc w:val="center"/>
              <w:rPr>
                <w:b/>
                <w:bCs/>
                <w:highlight w:val="yellow"/>
              </w:rPr>
            </w:pPr>
            <w:r>
              <w:rPr>
                <w:b/>
                <w:bCs/>
                <w:highlight w:val="green"/>
              </w:rPr>
              <w:t>If pcvdt20 – birthdt &gt;= 60 yrs, go to tobscrn18 as applicable</w:t>
            </w:r>
          </w:p>
          <w:tbl>
            <w:tblPr>
              <w:tblStyle w:val="TableGrid"/>
              <w:tblW w:w="0" w:type="auto"/>
              <w:tblLayout w:type="fixed"/>
              <w:tblLook w:val="04A0" w:firstRow="1" w:lastRow="0" w:firstColumn="1" w:lastColumn="0" w:noHBand="0" w:noVBand="1"/>
            </w:tblPr>
            <w:tblGrid>
              <w:gridCol w:w="1957"/>
            </w:tblGrid>
            <w:tr w:rsidR="00CE7974" w:rsidRPr="00D81615" w14:paraId="5132D4C7" w14:textId="77777777" w:rsidTr="00EC1193">
              <w:tc>
                <w:tcPr>
                  <w:tcW w:w="1957" w:type="dxa"/>
                </w:tcPr>
                <w:p w14:paraId="0AFE19DC" w14:textId="77777777" w:rsidR="00CE7974" w:rsidRPr="00D81615" w:rsidRDefault="00CE7974" w:rsidP="00CE7974">
                  <w:pPr>
                    <w:jc w:val="center"/>
                    <w:rPr>
                      <w:highlight w:val="yellow"/>
                    </w:rPr>
                  </w:pPr>
                  <w:r w:rsidRPr="00D81615">
                    <w:rPr>
                      <w:highlight w:val="yellow"/>
                    </w:rPr>
                    <w:t>&gt;= 06/08/2021 and &lt;= stdyend</w:t>
                  </w:r>
                </w:p>
              </w:tc>
            </w:tr>
          </w:tbl>
          <w:p w14:paraId="7C8E28A1" w14:textId="77777777" w:rsidR="00CE7974" w:rsidRPr="00D426E6" w:rsidRDefault="00CE7974" w:rsidP="00CE7974">
            <w:pPr>
              <w:jc w:val="center"/>
            </w:pPr>
          </w:p>
        </w:tc>
        <w:tc>
          <w:tcPr>
            <w:tcW w:w="6300" w:type="dxa"/>
            <w:tcBorders>
              <w:top w:val="single" w:sz="6" w:space="0" w:color="auto"/>
              <w:left w:val="single" w:sz="6" w:space="0" w:color="auto"/>
              <w:bottom w:val="single" w:sz="6" w:space="0" w:color="auto"/>
              <w:right w:val="single" w:sz="6" w:space="0" w:color="auto"/>
            </w:tcBorders>
          </w:tcPr>
          <w:p w14:paraId="2619B78D" w14:textId="77777777" w:rsidR="00CE7974" w:rsidRPr="003F55A0" w:rsidRDefault="00CE7974" w:rsidP="00CE7974">
            <w:pPr>
              <w:rPr>
                <w:highlight w:val="yellow"/>
              </w:rPr>
            </w:pPr>
            <w:r w:rsidRPr="003F55A0">
              <w:rPr>
                <w:highlight w:val="yellow"/>
              </w:rPr>
              <w:t xml:space="preserve">Notation in the record that patient has had the </w:t>
            </w:r>
            <w:r w:rsidRPr="002E289A">
              <w:rPr>
                <w:highlight w:val="yellow"/>
              </w:rPr>
              <w:t xml:space="preserve">PCV20 or PREVNAR 20™ vaccination </w:t>
            </w:r>
            <w:r w:rsidRPr="003F55A0">
              <w:rPr>
                <w:highlight w:val="yellow"/>
              </w:rPr>
              <w:t xml:space="preserve">is not acceptable unless, at a minimum, the year is documented.  </w:t>
            </w:r>
          </w:p>
          <w:p w14:paraId="74B9AE9B" w14:textId="43A36D38" w:rsidR="00CE7974" w:rsidRPr="00D426E6" w:rsidRDefault="00CE7974" w:rsidP="00CE7974">
            <w:pPr>
              <w:rPr>
                <w:b/>
                <w:bCs/>
              </w:rPr>
            </w:pPr>
            <w:r w:rsidRPr="003F55A0">
              <w:rPr>
                <w:b/>
                <w:bCs/>
                <w:highlight w:val="yellow"/>
              </w:rPr>
              <w:t>Enter the year if that is the only information known, with 01 for month and day.</w:t>
            </w:r>
          </w:p>
        </w:tc>
      </w:tr>
      <w:tr w:rsidR="00CE7974" w:rsidRPr="00D176B3" w14:paraId="2112D723"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521FC311" w14:textId="322BA09E" w:rsidR="00CE7974" w:rsidRDefault="00C93986" w:rsidP="00CE7974">
            <w:pPr>
              <w:jc w:val="center"/>
              <w:rPr>
                <w:sz w:val="23"/>
                <w:szCs w:val="23"/>
              </w:rPr>
            </w:pPr>
            <w:r>
              <w:rPr>
                <w:sz w:val="23"/>
                <w:szCs w:val="23"/>
              </w:rPr>
              <w:t>47</w:t>
            </w:r>
          </w:p>
        </w:tc>
        <w:tc>
          <w:tcPr>
            <w:tcW w:w="1350" w:type="dxa"/>
            <w:tcBorders>
              <w:top w:val="single" w:sz="6" w:space="0" w:color="auto"/>
              <w:left w:val="single" w:sz="6" w:space="0" w:color="auto"/>
              <w:bottom w:val="single" w:sz="6" w:space="0" w:color="auto"/>
              <w:right w:val="single" w:sz="6" w:space="0" w:color="auto"/>
            </w:tcBorders>
          </w:tcPr>
          <w:p w14:paraId="278B37C6" w14:textId="4CAC3E6F" w:rsidR="00CE7974" w:rsidRPr="00D426E6" w:rsidRDefault="00CE7974" w:rsidP="00CE7974">
            <w:pPr>
              <w:jc w:val="center"/>
            </w:pPr>
            <w:r w:rsidRPr="002E289A">
              <w:rPr>
                <w:highlight w:val="yellow"/>
              </w:rPr>
              <w:t>pneunsp</w:t>
            </w:r>
          </w:p>
        </w:tc>
        <w:tc>
          <w:tcPr>
            <w:tcW w:w="4320" w:type="dxa"/>
            <w:tcBorders>
              <w:top w:val="single" w:sz="6" w:space="0" w:color="auto"/>
              <w:left w:val="single" w:sz="6" w:space="0" w:color="auto"/>
              <w:bottom w:val="single" w:sz="6" w:space="0" w:color="auto"/>
              <w:right w:val="single" w:sz="6" w:space="0" w:color="auto"/>
            </w:tcBorders>
          </w:tcPr>
          <w:p w14:paraId="06E4034A" w14:textId="77777777" w:rsidR="00CE7974" w:rsidRPr="00B86D6F" w:rsidRDefault="00CE7974" w:rsidP="00CE7974">
            <w:pPr>
              <w:pStyle w:val="Footer"/>
              <w:tabs>
                <w:tab w:val="clear" w:pos="4320"/>
                <w:tab w:val="clear" w:pos="8640"/>
              </w:tabs>
              <w:rPr>
                <w:rFonts w:eastAsia="Calibri"/>
                <w:sz w:val="22"/>
                <w:szCs w:val="22"/>
                <w:highlight w:val="yellow"/>
              </w:rPr>
            </w:pPr>
            <w:r>
              <w:rPr>
                <w:rFonts w:eastAsia="Calibri"/>
                <w:sz w:val="22"/>
                <w:szCs w:val="22"/>
                <w:highlight w:val="yellow"/>
              </w:rPr>
              <w:t>Prior to 10/01/2012, i</w:t>
            </w:r>
            <w:r w:rsidRPr="002E289A">
              <w:rPr>
                <w:rFonts w:eastAsia="Calibri"/>
                <w:sz w:val="22"/>
                <w:szCs w:val="22"/>
                <w:highlight w:val="yellow"/>
              </w:rPr>
              <w:t>s there documentation in the medical record of an unspecified pneumococcal vaccination?</w:t>
            </w:r>
          </w:p>
          <w:p w14:paraId="745EF4FD" w14:textId="77777777" w:rsidR="00CE7974" w:rsidRPr="002E289A" w:rsidRDefault="00CE7974" w:rsidP="00CE7974">
            <w:pPr>
              <w:rPr>
                <w:rFonts w:eastAsia="Calibri"/>
                <w:sz w:val="22"/>
                <w:szCs w:val="22"/>
                <w:highlight w:val="yellow"/>
              </w:rPr>
            </w:pPr>
            <w:r w:rsidRPr="002E289A">
              <w:rPr>
                <w:rFonts w:eastAsia="Calibri"/>
                <w:sz w:val="22"/>
                <w:szCs w:val="22"/>
                <w:highlight w:val="yellow"/>
              </w:rPr>
              <w:t>1. Yes</w:t>
            </w:r>
          </w:p>
          <w:p w14:paraId="22E75D2E" w14:textId="79E97635" w:rsidR="00CE7974" w:rsidRPr="00D426E6" w:rsidRDefault="00CE7974" w:rsidP="00CE7974">
            <w:pPr>
              <w:rPr>
                <w:rFonts w:eastAsia="Calibri"/>
                <w:sz w:val="22"/>
                <w:szCs w:val="22"/>
              </w:rPr>
            </w:pPr>
            <w:r w:rsidRPr="002E289A">
              <w:rPr>
                <w:rFonts w:eastAsia="Calibri"/>
                <w:sz w:val="22"/>
                <w:szCs w:val="22"/>
                <w:highlight w:val="yellow"/>
              </w:rPr>
              <w:t>2. No</w:t>
            </w:r>
          </w:p>
        </w:tc>
        <w:tc>
          <w:tcPr>
            <w:tcW w:w="2250" w:type="dxa"/>
            <w:tcBorders>
              <w:top w:val="single" w:sz="6" w:space="0" w:color="auto"/>
              <w:left w:val="single" w:sz="6" w:space="0" w:color="auto"/>
              <w:bottom w:val="single" w:sz="6" w:space="0" w:color="auto"/>
              <w:right w:val="single" w:sz="6" w:space="0" w:color="auto"/>
            </w:tcBorders>
          </w:tcPr>
          <w:p w14:paraId="0C68C977" w14:textId="77777777" w:rsidR="00CE7974" w:rsidRDefault="00CE7974" w:rsidP="00CE7974">
            <w:pPr>
              <w:jc w:val="center"/>
              <w:rPr>
                <w:highlight w:val="yellow"/>
              </w:rPr>
            </w:pPr>
            <w:r w:rsidRPr="002E289A">
              <w:rPr>
                <w:highlight w:val="yellow"/>
              </w:rPr>
              <w:t>1,2</w:t>
            </w:r>
          </w:p>
          <w:p w14:paraId="2B059799" w14:textId="77777777" w:rsidR="00CE7974" w:rsidRDefault="00CE7974" w:rsidP="00CE7974">
            <w:pPr>
              <w:jc w:val="center"/>
              <w:rPr>
                <w:highlight w:val="yellow"/>
              </w:rPr>
            </w:pPr>
            <w:r>
              <w:rPr>
                <w:highlight w:val="yellow"/>
              </w:rPr>
              <w:t>If 2, go to pneurxn</w:t>
            </w:r>
          </w:p>
          <w:p w14:paraId="20EE74AC" w14:textId="77777777" w:rsidR="00CE7974" w:rsidRPr="00D426E6" w:rsidRDefault="00CE7974" w:rsidP="00CE7974">
            <w:pPr>
              <w:jc w:val="center"/>
            </w:pPr>
          </w:p>
        </w:tc>
        <w:tc>
          <w:tcPr>
            <w:tcW w:w="6300" w:type="dxa"/>
            <w:tcBorders>
              <w:top w:val="single" w:sz="6" w:space="0" w:color="auto"/>
              <w:left w:val="single" w:sz="6" w:space="0" w:color="auto"/>
              <w:bottom w:val="single" w:sz="6" w:space="0" w:color="auto"/>
              <w:right w:val="single" w:sz="6" w:space="0" w:color="auto"/>
            </w:tcBorders>
          </w:tcPr>
          <w:p w14:paraId="1095995C" w14:textId="77777777" w:rsidR="00CE7974" w:rsidRPr="00B86D6F" w:rsidRDefault="00CE7974" w:rsidP="00CE7974">
            <w:pPr>
              <w:rPr>
                <w:highlight w:val="yellow"/>
              </w:rPr>
            </w:pPr>
            <w:r w:rsidRPr="00B86D6F">
              <w:rPr>
                <w:highlight w:val="yellow"/>
              </w:rPr>
              <w:t xml:space="preserve">Select value “1” </w:t>
            </w:r>
            <w:r w:rsidRPr="002E289A">
              <w:rPr>
                <w:b/>
                <w:i/>
                <w:highlight w:val="yellow"/>
                <w:u w:val="single"/>
              </w:rPr>
              <w:t>only</w:t>
            </w:r>
            <w:r w:rsidRPr="00B86D6F">
              <w:rPr>
                <w:highlight w:val="yellow"/>
              </w:rPr>
              <w:t xml:space="preserve"> if an unspecified pneumococcal vaccination </w:t>
            </w:r>
            <w:r>
              <w:rPr>
                <w:highlight w:val="yellow"/>
              </w:rPr>
              <w:t xml:space="preserve">is </w:t>
            </w:r>
            <w:r w:rsidRPr="00B86D6F">
              <w:rPr>
                <w:highlight w:val="yellow"/>
              </w:rPr>
              <w:t>documented in the medical record</w:t>
            </w:r>
            <w:r>
              <w:rPr>
                <w:highlight w:val="yellow"/>
              </w:rPr>
              <w:t xml:space="preserve"> any time before October 1, 2012</w:t>
            </w:r>
            <w:r w:rsidRPr="00B86D6F">
              <w:rPr>
                <w:highlight w:val="yellow"/>
              </w:rPr>
              <w:t xml:space="preserve">. </w:t>
            </w:r>
          </w:p>
          <w:p w14:paraId="56290A8E" w14:textId="77777777" w:rsidR="00CE7974" w:rsidRPr="00B86D6F" w:rsidRDefault="00CE7974" w:rsidP="00CE7974">
            <w:pPr>
              <w:rPr>
                <w:highlight w:val="yellow"/>
              </w:rPr>
            </w:pPr>
            <w:r w:rsidRPr="002E289A">
              <w:rPr>
                <w:highlight w:val="yellow"/>
              </w:rPr>
              <w:t xml:space="preserve">Unspecified pneumococcal vaccination may be represented by the following documentation: </w:t>
            </w:r>
          </w:p>
          <w:p w14:paraId="76FE9E7B" w14:textId="7F86C2E6" w:rsidR="00CE7974" w:rsidRPr="00D426E6" w:rsidRDefault="00CE7974" w:rsidP="00CE7974">
            <w:pPr>
              <w:rPr>
                <w:b/>
                <w:bCs/>
              </w:rPr>
            </w:pPr>
            <w:r w:rsidRPr="002E289A">
              <w:rPr>
                <w:highlight w:val="yellow"/>
              </w:rPr>
              <w:t>Pneumococcal vaccine, unspecified formulation (CVX code 109)</w:t>
            </w:r>
          </w:p>
        </w:tc>
      </w:tr>
      <w:tr w:rsidR="00CE7974" w:rsidRPr="00D176B3" w14:paraId="5D3F7577"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666609F4" w14:textId="071881DA" w:rsidR="00CE7974" w:rsidRDefault="00C93986" w:rsidP="00CE7974">
            <w:pPr>
              <w:jc w:val="center"/>
              <w:rPr>
                <w:sz w:val="23"/>
                <w:szCs w:val="23"/>
              </w:rPr>
            </w:pPr>
            <w:r>
              <w:rPr>
                <w:sz w:val="23"/>
                <w:szCs w:val="23"/>
              </w:rPr>
              <w:lastRenderedPageBreak/>
              <w:t>48</w:t>
            </w:r>
          </w:p>
        </w:tc>
        <w:tc>
          <w:tcPr>
            <w:tcW w:w="1350" w:type="dxa"/>
            <w:tcBorders>
              <w:top w:val="single" w:sz="6" w:space="0" w:color="auto"/>
              <w:left w:val="single" w:sz="6" w:space="0" w:color="auto"/>
              <w:bottom w:val="single" w:sz="6" w:space="0" w:color="auto"/>
              <w:right w:val="single" w:sz="6" w:space="0" w:color="auto"/>
            </w:tcBorders>
          </w:tcPr>
          <w:p w14:paraId="7398B4DF" w14:textId="18F121A8" w:rsidR="00CE7974" w:rsidRPr="00D426E6" w:rsidRDefault="00CE7974" w:rsidP="00CE7974">
            <w:pPr>
              <w:jc w:val="center"/>
            </w:pPr>
            <w:r w:rsidRPr="00D32F1F">
              <w:rPr>
                <w:highlight w:val="yellow"/>
              </w:rPr>
              <w:t>pneunspdt</w:t>
            </w:r>
          </w:p>
        </w:tc>
        <w:tc>
          <w:tcPr>
            <w:tcW w:w="4320" w:type="dxa"/>
            <w:tcBorders>
              <w:top w:val="single" w:sz="6" w:space="0" w:color="auto"/>
              <w:left w:val="single" w:sz="6" w:space="0" w:color="auto"/>
              <w:bottom w:val="single" w:sz="6" w:space="0" w:color="auto"/>
              <w:right w:val="single" w:sz="6" w:space="0" w:color="auto"/>
            </w:tcBorders>
          </w:tcPr>
          <w:p w14:paraId="445FCA0B" w14:textId="75A4E825" w:rsidR="00CE7974" w:rsidRPr="00D426E6" w:rsidRDefault="00CE7974" w:rsidP="00CE7974">
            <w:pPr>
              <w:rPr>
                <w:rFonts w:eastAsia="Calibri"/>
                <w:sz w:val="22"/>
                <w:szCs w:val="22"/>
              </w:rPr>
            </w:pPr>
            <w:r w:rsidRPr="00D32F1F">
              <w:rPr>
                <w:rFonts w:eastAsia="Calibri"/>
                <w:sz w:val="22"/>
                <w:szCs w:val="22"/>
                <w:highlight w:val="yellow"/>
              </w:rPr>
              <w:t>Enter the date that the unspecified pneumococcal vaccination was given.</w:t>
            </w:r>
          </w:p>
        </w:tc>
        <w:tc>
          <w:tcPr>
            <w:tcW w:w="2250" w:type="dxa"/>
            <w:tcBorders>
              <w:top w:val="single" w:sz="6" w:space="0" w:color="auto"/>
              <w:left w:val="single" w:sz="6" w:space="0" w:color="auto"/>
              <w:bottom w:val="single" w:sz="6" w:space="0" w:color="auto"/>
              <w:right w:val="single" w:sz="6" w:space="0" w:color="auto"/>
            </w:tcBorders>
          </w:tcPr>
          <w:p w14:paraId="526AC389" w14:textId="2EEDED93" w:rsidR="00CE7974" w:rsidRDefault="00CE7974" w:rsidP="00CE7974">
            <w:pPr>
              <w:jc w:val="center"/>
              <w:rPr>
                <w:highlight w:val="yellow"/>
              </w:rPr>
            </w:pPr>
            <w:r w:rsidRPr="00D32F1F">
              <w:rPr>
                <w:highlight w:val="yellow"/>
              </w:rPr>
              <w:t>mm/dd/yyyy</w:t>
            </w:r>
          </w:p>
          <w:p w14:paraId="64DC2E6B" w14:textId="371D927C" w:rsidR="00CE7974" w:rsidRPr="00795700" w:rsidRDefault="00795700" w:rsidP="00795700">
            <w:pPr>
              <w:jc w:val="center"/>
              <w:rPr>
                <w:b/>
                <w:highlight w:val="yellow"/>
              </w:rPr>
            </w:pPr>
            <w:r w:rsidRPr="00E13827">
              <w:rPr>
                <w:b/>
                <w:highlight w:val="green"/>
              </w:rPr>
              <w:t>If pneunspdt  - birthdt &gt;= 60 yrs) or (valid ppsv23dt  – birthdt &gt;= 60 yrs), go to tobscrn18 as applicable</w:t>
            </w:r>
          </w:p>
          <w:tbl>
            <w:tblPr>
              <w:tblStyle w:val="TableGrid"/>
              <w:tblW w:w="0" w:type="auto"/>
              <w:tblLayout w:type="fixed"/>
              <w:tblLook w:val="04A0" w:firstRow="1" w:lastRow="0" w:firstColumn="1" w:lastColumn="0" w:noHBand="0" w:noVBand="1"/>
            </w:tblPr>
            <w:tblGrid>
              <w:gridCol w:w="2024"/>
            </w:tblGrid>
            <w:tr w:rsidR="00CE7974" w:rsidRPr="00D32F1F" w14:paraId="4F83EA3A" w14:textId="77777777" w:rsidTr="00EC1193">
              <w:tc>
                <w:tcPr>
                  <w:tcW w:w="2024" w:type="dxa"/>
                </w:tcPr>
                <w:p w14:paraId="6DED9BEE" w14:textId="77777777" w:rsidR="00CE7974" w:rsidRPr="00D32F1F" w:rsidRDefault="00CE7974" w:rsidP="00CE7974">
                  <w:pPr>
                    <w:jc w:val="center"/>
                    <w:rPr>
                      <w:highlight w:val="yellow"/>
                    </w:rPr>
                  </w:pPr>
                  <w:r w:rsidRPr="00D32F1F">
                    <w:rPr>
                      <w:highlight w:val="yellow"/>
                    </w:rPr>
                    <w:t>&gt; Patient’s DOB and &lt;= 9/30/2012</w:t>
                  </w:r>
                </w:p>
              </w:tc>
            </w:tr>
            <w:tr w:rsidR="00795700" w:rsidRPr="00D32F1F" w14:paraId="3787CF43" w14:textId="77777777" w:rsidTr="00EC1193">
              <w:tc>
                <w:tcPr>
                  <w:tcW w:w="2024" w:type="dxa"/>
                </w:tcPr>
                <w:p w14:paraId="2D145ECD" w14:textId="77777777" w:rsidR="00795700" w:rsidRDefault="00795700" w:rsidP="00795700">
                  <w:pPr>
                    <w:jc w:val="center"/>
                    <w:rPr>
                      <w:highlight w:val="green"/>
                    </w:rPr>
                  </w:pPr>
                  <w:r>
                    <w:rPr>
                      <w:b/>
                      <w:bCs/>
                      <w:highlight w:val="green"/>
                    </w:rPr>
                    <w:t>Hard Edit:</w:t>
                  </w:r>
                  <w:r>
                    <w:rPr>
                      <w:highlight w:val="green"/>
                    </w:rPr>
                    <w:t xml:space="preserve"> Cannot = valid ppsv23dt </w:t>
                  </w:r>
                </w:p>
                <w:p w14:paraId="293A2AC7" w14:textId="0185AA4E" w:rsidR="00795700" w:rsidRPr="00D32F1F" w:rsidRDefault="00795700" w:rsidP="00795700">
                  <w:pPr>
                    <w:jc w:val="center"/>
                    <w:rPr>
                      <w:highlight w:val="yellow"/>
                    </w:rPr>
                  </w:pPr>
                  <w:r>
                    <w:rPr>
                      <w:highlight w:val="green"/>
                    </w:rPr>
                    <w:t>or pcvdt20</w:t>
                  </w:r>
                </w:p>
              </w:tc>
            </w:tr>
          </w:tbl>
          <w:p w14:paraId="29D6EBBA" w14:textId="77777777" w:rsidR="00CE7974" w:rsidRPr="00D426E6" w:rsidRDefault="00CE7974" w:rsidP="00CE7974">
            <w:pPr>
              <w:jc w:val="center"/>
            </w:pPr>
          </w:p>
        </w:tc>
        <w:tc>
          <w:tcPr>
            <w:tcW w:w="6300" w:type="dxa"/>
            <w:tcBorders>
              <w:top w:val="single" w:sz="6" w:space="0" w:color="auto"/>
              <w:left w:val="single" w:sz="6" w:space="0" w:color="auto"/>
              <w:bottom w:val="single" w:sz="6" w:space="0" w:color="auto"/>
              <w:right w:val="single" w:sz="6" w:space="0" w:color="auto"/>
            </w:tcBorders>
          </w:tcPr>
          <w:p w14:paraId="12BD9B26" w14:textId="77777777" w:rsidR="00CE7974" w:rsidRPr="00D32F1F" w:rsidRDefault="00CE7974" w:rsidP="00CE7974">
            <w:pPr>
              <w:rPr>
                <w:highlight w:val="yellow"/>
              </w:rPr>
            </w:pPr>
            <w:r w:rsidRPr="00D32F1F">
              <w:rPr>
                <w:highlight w:val="yellow"/>
              </w:rPr>
              <w:t>Enter the exact date that the unspecified pneumococcal vaccination was given.</w:t>
            </w:r>
          </w:p>
          <w:p w14:paraId="0EF5BFBF" w14:textId="77777777" w:rsidR="00CE7974" w:rsidRPr="00D32F1F" w:rsidRDefault="00CE7974" w:rsidP="00CE7974">
            <w:pPr>
              <w:rPr>
                <w:highlight w:val="yellow"/>
              </w:rPr>
            </w:pPr>
            <w:r w:rsidRPr="00D32F1F">
              <w:rPr>
                <w:highlight w:val="yellow"/>
              </w:rPr>
              <w:t xml:space="preserve">At a minimum the month and year must be documented. </w:t>
            </w:r>
          </w:p>
          <w:p w14:paraId="351E0F58" w14:textId="04C9CC0C" w:rsidR="00CE7974" w:rsidRPr="00D426E6" w:rsidRDefault="00CE7974" w:rsidP="00CE7974">
            <w:pPr>
              <w:rPr>
                <w:b/>
                <w:bCs/>
              </w:rPr>
            </w:pPr>
            <w:r w:rsidRPr="00D32F1F">
              <w:rPr>
                <w:highlight w:val="yellow"/>
              </w:rPr>
              <w:t>If the day is unknown enter 01 for the day.</w:t>
            </w:r>
          </w:p>
        </w:tc>
      </w:tr>
      <w:tr w:rsidR="00CE7974" w:rsidRPr="00D176B3" w14:paraId="0B270317"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5FD7B077" w14:textId="6C305744" w:rsidR="00CE7974" w:rsidRPr="00D176B3" w:rsidRDefault="00C93986" w:rsidP="00CE7974">
            <w:pPr>
              <w:jc w:val="center"/>
              <w:rPr>
                <w:sz w:val="23"/>
                <w:szCs w:val="23"/>
              </w:rPr>
            </w:pPr>
            <w:r>
              <w:rPr>
                <w:sz w:val="23"/>
                <w:szCs w:val="23"/>
              </w:rPr>
              <w:t>49</w:t>
            </w:r>
          </w:p>
        </w:tc>
        <w:tc>
          <w:tcPr>
            <w:tcW w:w="1350" w:type="dxa"/>
            <w:tcBorders>
              <w:top w:val="single" w:sz="6" w:space="0" w:color="auto"/>
              <w:left w:val="single" w:sz="6" w:space="0" w:color="auto"/>
              <w:bottom w:val="single" w:sz="6" w:space="0" w:color="auto"/>
              <w:right w:val="single" w:sz="6" w:space="0" w:color="auto"/>
            </w:tcBorders>
          </w:tcPr>
          <w:p w14:paraId="7099A3A3" w14:textId="77777777" w:rsidR="00CE7974" w:rsidRPr="00D426E6" w:rsidRDefault="00CE7974" w:rsidP="00CE7974">
            <w:pPr>
              <w:jc w:val="center"/>
            </w:pPr>
            <w:r w:rsidRPr="00D426E6">
              <w:t>pneurxn</w:t>
            </w:r>
          </w:p>
        </w:tc>
        <w:tc>
          <w:tcPr>
            <w:tcW w:w="4320" w:type="dxa"/>
            <w:tcBorders>
              <w:top w:val="single" w:sz="6" w:space="0" w:color="auto"/>
              <w:left w:val="single" w:sz="6" w:space="0" w:color="auto"/>
              <w:bottom w:val="single" w:sz="6" w:space="0" w:color="auto"/>
              <w:right w:val="single" w:sz="6" w:space="0" w:color="auto"/>
            </w:tcBorders>
          </w:tcPr>
          <w:p w14:paraId="51279F52" w14:textId="77777777" w:rsidR="00CE7974" w:rsidRPr="00D426E6" w:rsidRDefault="00CE7974" w:rsidP="00CE7974">
            <w:pPr>
              <w:rPr>
                <w:rFonts w:eastAsia="Calibri"/>
                <w:sz w:val="22"/>
                <w:szCs w:val="22"/>
              </w:rPr>
            </w:pPr>
            <w:r w:rsidRPr="00D426E6">
              <w:rPr>
                <w:rFonts w:eastAsia="Calibri"/>
                <w:sz w:val="22"/>
                <w:szCs w:val="22"/>
              </w:rPr>
              <w:t>Is there documentation in the medical record of a prior anaphylactic reaction to a pneumococcal vaccine?</w:t>
            </w:r>
          </w:p>
          <w:p w14:paraId="7817F769" w14:textId="77777777" w:rsidR="00CE7974" w:rsidRPr="00D426E6" w:rsidRDefault="00CE7974" w:rsidP="00CE7974">
            <w:pPr>
              <w:rPr>
                <w:rFonts w:eastAsia="Calibri"/>
                <w:sz w:val="22"/>
                <w:szCs w:val="22"/>
              </w:rPr>
            </w:pPr>
            <w:r w:rsidRPr="00D426E6">
              <w:rPr>
                <w:rFonts w:eastAsia="Calibri"/>
                <w:sz w:val="22"/>
                <w:szCs w:val="22"/>
              </w:rPr>
              <w:t>1. Yes</w:t>
            </w:r>
          </w:p>
          <w:p w14:paraId="4A7B6331" w14:textId="77777777" w:rsidR="00CE7974" w:rsidRPr="00D426E6" w:rsidRDefault="00CE7974" w:rsidP="00CE7974">
            <w:pPr>
              <w:pStyle w:val="Footer"/>
              <w:tabs>
                <w:tab w:val="clear" w:pos="4320"/>
                <w:tab w:val="clear" w:pos="8640"/>
              </w:tabs>
              <w:rPr>
                <w:sz w:val="22"/>
              </w:rPr>
            </w:pPr>
            <w:r w:rsidRPr="00D426E6">
              <w:rPr>
                <w:rFonts w:eastAsia="Calibri"/>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7A9925F0" w14:textId="77777777" w:rsidR="00CE7974" w:rsidRPr="00D426E6" w:rsidRDefault="00CE7974" w:rsidP="00CE7974">
            <w:pPr>
              <w:jc w:val="center"/>
            </w:pPr>
            <w:r w:rsidRPr="00D426E6">
              <w:t>1,2</w:t>
            </w:r>
          </w:p>
          <w:p w14:paraId="605171E7" w14:textId="77777777" w:rsidR="00CE7974" w:rsidRPr="00D426E6" w:rsidRDefault="00CE7974" w:rsidP="00CE7974">
            <w:pPr>
              <w:jc w:val="center"/>
            </w:pPr>
          </w:p>
        </w:tc>
        <w:tc>
          <w:tcPr>
            <w:tcW w:w="6300" w:type="dxa"/>
            <w:tcBorders>
              <w:top w:val="single" w:sz="6" w:space="0" w:color="auto"/>
              <w:left w:val="single" w:sz="6" w:space="0" w:color="auto"/>
              <w:bottom w:val="single" w:sz="6" w:space="0" w:color="auto"/>
              <w:right w:val="single" w:sz="6" w:space="0" w:color="auto"/>
            </w:tcBorders>
          </w:tcPr>
          <w:p w14:paraId="2F8BA5BA" w14:textId="77777777" w:rsidR="00CE7974" w:rsidRPr="00D426E6" w:rsidRDefault="00CE7974" w:rsidP="00CE7974">
            <w:pPr>
              <w:rPr>
                <w:b/>
                <w:bCs/>
              </w:rPr>
            </w:pPr>
            <w:r w:rsidRPr="00D426E6">
              <w:rPr>
                <w:b/>
                <w:bCs/>
              </w:rPr>
              <w:t xml:space="preserve">Prior anaphylactic reaction to a pneumococcal vaccine must be documented in the medical record. </w:t>
            </w:r>
          </w:p>
          <w:p w14:paraId="1B619F3F" w14:textId="77777777" w:rsidR="00CE7974" w:rsidRPr="00D426E6" w:rsidRDefault="00CE7974" w:rsidP="00CE7974">
            <w:r w:rsidRPr="00D426E6">
              <w:rPr>
                <w:b/>
                <w:bCs/>
              </w:rPr>
              <w:t xml:space="preserve">Anaphylactic reaction - </w:t>
            </w:r>
            <w:r w:rsidRPr="00D426E6">
              <w:t>Sudden, potentially severe and life-threatening allergic reaction. Symptoms may start with a feeling of uneasiness, tingling sensations and dizziness and rapidly progress to generalized itching and hives, swelling, wheezing and difficulty breathing, and fainting.</w:t>
            </w:r>
          </w:p>
        </w:tc>
      </w:tr>
      <w:tr w:rsidR="00CE7974" w:rsidRPr="00D176B3" w14:paraId="2157E971" w14:textId="77777777" w:rsidTr="002A5855">
        <w:trPr>
          <w:cantSplit/>
        </w:trPr>
        <w:tc>
          <w:tcPr>
            <w:tcW w:w="14760" w:type="dxa"/>
            <w:gridSpan w:val="5"/>
            <w:tcBorders>
              <w:top w:val="single" w:sz="6" w:space="0" w:color="auto"/>
              <w:left w:val="single" w:sz="6" w:space="0" w:color="auto"/>
              <w:bottom w:val="single" w:sz="6" w:space="0" w:color="auto"/>
              <w:right w:val="single" w:sz="6" w:space="0" w:color="auto"/>
            </w:tcBorders>
          </w:tcPr>
          <w:p w14:paraId="72AE3C9B" w14:textId="2FC64B9A" w:rsidR="00CE7974" w:rsidRPr="00966AD2" w:rsidRDefault="00CE7974" w:rsidP="009273E9">
            <w:pPr>
              <w:rPr>
                <w:b/>
                <w:sz w:val="24"/>
                <w:szCs w:val="24"/>
              </w:rPr>
            </w:pPr>
            <w:r w:rsidRPr="00966AD2">
              <w:rPr>
                <w:b/>
                <w:sz w:val="24"/>
                <w:szCs w:val="24"/>
              </w:rPr>
              <w:t xml:space="preserve">If [(dementdx2 = 1) AND (permci = 1)] OR [(demsev = 1, 2 or 3) AND (cogscor2=5)] OR (incsevci = 1) OR (modsevci=1)], go to </w:t>
            </w:r>
            <w:r w:rsidR="009273E9" w:rsidRPr="009273E9">
              <w:rPr>
                <w:b/>
                <w:sz w:val="24"/>
                <w:szCs w:val="24"/>
                <w:highlight w:val="yellow"/>
              </w:rPr>
              <w:t>renaldis as applicable</w:t>
            </w:r>
            <w:r w:rsidRPr="00966AD2">
              <w:rPr>
                <w:b/>
                <w:sz w:val="24"/>
                <w:szCs w:val="24"/>
              </w:rPr>
              <w:t xml:space="preserve">; else if Cerner flag &lt;&gt; 1, go to tobscrn18; else </w:t>
            </w:r>
            <w:r>
              <w:rPr>
                <w:b/>
                <w:sz w:val="24"/>
                <w:szCs w:val="24"/>
              </w:rPr>
              <w:t xml:space="preserve">if Cerner flag = 1, </w:t>
            </w:r>
            <w:r w:rsidRPr="00966AD2">
              <w:rPr>
                <w:b/>
                <w:sz w:val="24"/>
                <w:szCs w:val="24"/>
              </w:rPr>
              <w:t xml:space="preserve">go to </w:t>
            </w:r>
            <w:r w:rsidRPr="00966AD2">
              <w:rPr>
                <w:b/>
                <w:bCs/>
                <w:sz w:val="24"/>
                <w:szCs w:val="24"/>
              </w:rPr>
              <w:t>tobscrn18c</w:t>
            </w:r>
            <w:r w:rsidRPr="00966AD2">
              <w:rPr>
                <w:b/>
                <w:sz w:val="24"/>
                <w:szCs w:val="24"/>
              </w:rPr>
              <w:t xml:space="preserve"> </w:t>
            </w:r>
          </w:p>
        </w:tc>
      </w:tr>
      <w:tr w:rsidR="00CE7974" w:rsidRPr="00D176B3" w14:paraId="2AB3C841"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32918F61" w14:textId="77777777" w:rsidR="00CE7974" w:rsidRPr="00D176B3" w:rsidRDefault="00CE7974" w:rsidP="00CE7974">
            <w:pPr>
              <w:jc w:val="center"/>
              <w:rPr>
                <w:sz w:val="23"/>
                <w:szCs w:val="23"/>
              </w:rPr>
            </w:pPr>
          </w:p>
        </w:tc>
        <w:tc>
          <w:tcPr>
            <w:tcW w:w="1350" w:type="dxa"/>
            <w:tcBorders>
              <w:top w:val="single" w:sz="6" w:space="0" w:color="auto"/>
              <w:left w:val="single" w:sz="6" w:space="0" w:color="auto"/>
              <w:bottom w:val="single" w:sz="6" w:space="0" w:color="auto"/>
              <w:right w:val="single" w:sz="6" w:space="0" w:color="auto"/>
            </w:tcBorders>
          </w:tcPr>
          <w:p w14:paraId="153639AF" w14:textId="77777777" w:rsidR="00CE7974" w:rsidRPr="00D176B3" w:rsidRDefault="00CE7974" w:rsidP="00CE7974">
            <w:pPr>
              <w:jc w:val="center"/>
              <w:rPr>
                <w:b/>
              </w:rPr>
            </w:pPr>
          </w:p>
        </w:tc>
        <w:tc>
          <w:tcPr>
            <w:tcW w:w="4320" w:type="dxa"/>
            <w:tcBorders>
              <w:top w:val="single" w:sz="6" w:space="0" w:color="auto"/>
              <w:left w:val="single" w:sz="6" w:space="0" w:color="auto"/>
              <w:bottom w:val="single" w:sz="6" w:space="0" w:color="auto"/>
              <w:right w:val="single" w:sz="6" w:space="0" w:color="auto"/>
            </w:tcBorders>
          </w:tcPr>
          <w:p w14:paraId="5C4F9FF3" w14:textId="77777777" w:rsidR="00CE7974" w:rsidRPr="00D176B3" w:rsidRDefault="00CE7974" w:rsidP="00CE7974">
            <w:pPr>
              <w:pStyle w:val="Footer"/>
              <w:tabs>
                <w:tab w:val="clear" w:pos="4320"/>
                <w:tab w:val="clear" w:pos="8640"/>
              </w:tabs>
              <w:rPr>
                <w:b/>
                <w:sz w:val="22"/>
              </w:rPr>
            </w:pPr>
            <w:r>
              <w:rPr>
                <w:b/>
                <w:sz w:val="22"/>
              </w:rPr>
              <w:t>Screening for Tobacco Use</w:t>
            </w:r>
          </w:p>
        </w:tc>
        <w:tc>
          <w:tcPr>
            <w:tcW w:w="2250" w:type="dxa"/>
            <w:tcBorders>
              <w:top w:val="single" w:sz="6" w:space="0" w:color="auto"/>
              <w:left w:val="single" w:sz="6" w:space="0" w:color="auto"/>
              <w:bottom w:val="single" w:sz="6" w:space="0" w:color="auto"/>
              <w:right w:val="single" w:sz="6" w:space="0" w:color="auto"/>
            </w:tcBorders>
          </w:tcPr>
          <w:p w14:paraId="75B82203" w14:textId="77777777" w:rsidR="00CE7974" w:rsidRPr="00D176B3" w:rsidRDefault="00CE7974" w:rsidP="00CE7974">
            <w:pPr>
              <w:jc w:val="center"/>
              <w:rPr>
                <w:b/>
              </w:rPr>
            </w:pPr>
          </w:p>
        </w:tc>
        <w:tc>
          <w:tcPr>
            <w:tcW w:w="6300" w:type="dxa"/>
            <w:tcBorders>
              <w:top w:val="single" w:sz="6" w:space="0" w:color="auto"/>
              <w:left w:val="single" w:sz="6" w:space="0" w:color="auto"/>
              <w:bottom w:val="single" w:sz="6" w:space="0" w:color="auto"/>
              <w:right w:val="single" w:sz="6" w:space="0" w:color="auto"/>
            </w:tcBorders>
          </w:tcPr>
          <w:p w14:paraId="33FDCD25" w14:textId="77777777" w:rsidR="00CE7974" w:rsidRPr="00D176B3" w:rsidRDefault="00CE7974" w:rsidP="00CE7974">
            <w:pPr>
              <w:rPr>
                <w:b/>
              </w:rPr>
            </w:pPr>
          </w:p>
        </w:tc>
      </w:tr>
      <w:tr w:rsidR="00CE7974" w:rsidRPr="00D176B3" w14:paraId="31D80A0F"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4E1627D9" w14:textId="6ADEA728" w:rsidR="00CE7974" w:rsidRPr="00D176B3" w:rsidRDefault="00C93986" w:rsidP="00CE7974">
            <w:pPr>
              <w:jc w:val="center"/>
              <w:rPr>
                <w:sz w:val="23"/>
                <w:szCs w:val="23"/>
              </w:rPr>
            </w:pPr>
            <w:r>
              <w:rPr>
                <w:sz w:val="23"/>
                <w:szCs w:val="23"/>
              </w:rPr>
              <w:lastRenderedPageBreak/>
              <w:t>50</w:t>
            </w:r>
          </w:p>
        </w:tc>
        <w:tc>
          <w:tcPr>
            <w:tcW w:w="1350" w:type="dxa"/>
            <w:tcBorders>
              <w:top w:val="single" w:sz="6" w:space="0" w:color="auto"/>
              <w:left w:val="single" w:sz="6" w:space="0" w:color="auto"/>
              <w:bottom w:val="single" w:sz="6" w:space="0" w:color="auto"/>
              <w:right w:val="single" w:sz="6" w:space="0" w:color="auto"/>
            </w:tcBorders>
          </w:tcPr>
          <w:p w14:paraId="43039F8D" w14:textId="77777777" w:rsidR="00CE7974" w:rsidRPr="00D426E6" w:rsidRDefault="00CE7974" w:rsidP="00CE7974">
            <w:pPr>
              <w:jc w:val="center"/>
            </w:pPr>
            <w:r w:rsidRPr="00D426E6">
              <w:t>tobscrn18</w:t>
            </w:r>
          </w:p>
        </w:tc>
        <w:tc>
          <w:tcPr>
            <w:tcW w:w="4320" w:type="dxa"/>
            <w:tcBorders>
              <w:top w:val="single" w:sz="6" w:space="0" w:color="auto"/>
              <w:left w:val="single" w:sz="6" w:space="0" w:color="auto"/>
              <w:bottom w:val="single" w:sz="6" w:space="0" w:color="auto"/>
              <w:right w:val="single" w:sz="6" w:space="0" w:color="auto"/>
            </w:tcBorders>
          </w:tcPr>
          <w:p w14:paraId="7D0CB764" w14:textId="77777777" w:rsidR="00CE7974" w:rsidRPr="00D426E6" w:rsidRDefault="00CE7974" w:rsidP="00CE7974">
            <w:pPr>
              <w:pStyle w:val="Footer"/>
              <w:tabs>
                <w:tab w:val="clear" w:pos="4320"/>
                <w:tab w:val="clear" w:pos="8640"/>
              </w:tabs>
              <w:rPr>
                <w:sz w:val="22"/>
                <w:szCs w:val="22"/>
              </w:rPr>
            </w:pPr>
            <w:r w:rsidRPr="00D426E6">
              <w:rPr>
                <w:sz w:val="22"/>
                <w:szCs w:val="22"/>
              </w:rPr>
              <w:t xml:space="preserve">During the past year, was the patient screened for tobacco use by an acceptable provider using the </w:t>
            </w:r>
            <w:r w:rsidRPr="00D426E6">
              <w:rPr>
                <w:b/>
                <w:sz w:val="22"/>
                <w:szCs w:val="22"/>
              </w:rPr>
              <w:t>National Clinical Reminder for Tobacco Use</w:t>
            </w:r>
            <w:r w:rsidRPr="00D426E6">
              <w:rPr>
                <w:sz w:val="22"/>
                <w:szCs w:val="22"/>
              </w:rPr>
              <w:t>?</w:t>
            </w:r>
          </w:p>
          <w:p w14:paraId="6BE468FE" w14:textId="77777777" w:rsidR="00CE7974" w:rsidRPr="00D426E6" w:rsidRDefault="00CE7974" w:rsidP="00CE7974">
            <w:pPr>
              <w:pStyle w:val="Footer"/>
              <w:tabs>
                <w:tab w:val="clear" w:pos="4320"/>
                <w:tab w:val="clear" w:pos="8640"/>
              </w:tabs>
              <w:rPr>
                <w:sz w:val="22"/>
                <w:szCs w:val="22"/>
              </w:rPr>
            </w:pPr>
            <w:r w:rsidRPr="00D426E6">
              <w:rPr>
                <w:sz w:val="22"/>
                <w:szCs w:val="22"/>
              </w:rPr>
              <w:t>1.  Yes</w:t>
            </w:r>
          </w:p>
          <w:p w14:paraId="349CC73E" w14:textId="77777777" w:rsidR="00CE7974" w:rsidRPr="00D426E6" w:rsidRDefault="00CE7974" w:rsidP="00CE7974">
            <w:pPr>
              <w:pStyle w:val="Footer"/>
              <w:tabs>
                <w:tab w:val="clear" w:pos="4320"/>
                <w:tab w:val="clear" w:pos="8640"/>
              </w:tabs>
              <w:rPr>
                <w:sz w:val="22"/>
                <w:szCs w:val="22"/>
              </w:rPr>
            </w:pPr>
            <w:r w:rsidRPr="00D426E6">
              <w:rPr>
                <w:sz w:val="22"/>
                <w:szCs w:val="22"/>
              </w:rPr>
              <w:t>2.  No</w:t>
            </w:r>
          </w:p>
          <w:p w14:paraId="7D946FCF" w14:textId="77777777" w:rsidR="00CE7974" w:rsidRPr="00D426E6" w:rsidRDefault="00CE7974" w:rsidP="00CE7974">
            <w:pPr>
              <w:pStyle w:val="Footer"/>
              <w:tabs>
                <w:tab w:val="clear" w:pos="4320"/>
                <w:tab w:val="clear" w:pos="8640"/>
              </w:tabs>
              <w:rPr>
                <w:b/>
              </w:rPr>
            </w:pPr>
            <w:r w:rsidRPr="00D426E6">
              <w:rPr>
                <w:sz w:val="22"/>
                <w:szCs w:val="22"/>
              </w:rPr>
              <w:t>98. Patient declined to answer National Clinical Reminder for Tobacco Use screening questions</w:t>
            </w:r>
          </w:p>
        </w:tc>
        <w:tc>
          <w:tcPr>
            <w:tcW w:w="2250" w:type="dxa"/>
            <w:tcBorders>
              <w:top w:val="single" w:sz="6" w:space="0" w:color="auto"/>
              <w:left w:val="single" w:sz="6" w:space="0" w:color="auto"/>
              <w:bottom w:val="single" w:sz="6" w:space="0" w:color="auto"/>
              <w:right w:val="single" w:sz="6" w:space="0" w:color="auto"/>
            </w:tcBorders>
          </w:tcPr>
          <w:p w14:paraId="429253AE" w14:textId="77777777" w:rsidR="00CE7974" w:rsidRPr="00D426E6" w:rsidRDefault="00CE7974" w:rsidP="00CE7974">
            <w:pPr>
              <w:jc w:val="center"/>
            </w:pPr>
            <w:r w:rsidRPr="00D426E6">
              <w:t>1,2,98</w:t>
            </w:r>
          </w:p>
          <w:p w14:paraId="02A1213E" w14:textId="526F77BA" w:rsidR="00CE7974" w:rsidRPr="00D426E6" w:rsidRDefault="00CE7974" w:rsidP="00FD448B">
            <w:pPr>
              <w:jc w:val="center"/>
            </w:pPr>
            <w:r w:rsidRPr="00D426E6">
              <w:t xml:space="preserve">If 2 or 98, go to </w:t>
            </w:r>
            <w:r>
              <w:rPr>
                <w:highlight w:val="yellow"/>
              </w:rPr>
              <w:t xml:space="preserve">renaldis as </w:t>
            </w:r>
            <w:r w:rsidR="00FD448B">
              <w:t>applicable</w:t>
            </w:r>
          </w:p>
        </w:tc>
        <w:tc>
          <w:tcPr>
            <w:tcW w:w="6300" w:type="dxa"/>
            <w:tcBorders>
              <w:top w:val="single" w:sz="6" w:space="0" w:color="auto"/>
              <w:left w:val="single" w:sz="6" w:space="0" w:color="auto"/>
              <w:bottom w:val="single" w:sz="6" w:space="0" w:color="auto"/>
              <w:right w:val="single" w:sz="6" w:space="0" w:color="auto"/>
            </w:tcBorders>
          </w:tcPr>
          <w:p w14:paraId="7A84F1A1" w14:textId="77777777" w:rsidR="00CE7974" w:rsidRPr="00D426E6" w:rsidRDefault="00CE7974" w:rsidP="00CE7974">
            <w:pPr>
              <w:pStyle w:val="Footer"/>
              <w:tabs>
                <w:tab w:val="left" w:pos="0"/>
              </w:tabs>
              <w:rPr>
                <w:b/>
                <w:bCs/>
              </w:rPr>
            </w:pPr>
            <w:r w:rsidRPr="00D426E6">
              <w:rPr>
                <w:b/>
                <w:bCs/>
              </w:rPr>
              <w:t xml:space="preserve">On or after 10/01/2018, tobacco screening must be completed by an acceptable provider using the National Clinical Reminder for Tobacco Use. </w:t>
            </w:r>
          </w:p>
          <w:p w14:paraId="5936B0D7" w14:textId="77777777" w:rsidR="00CE7974" w:rsidRPr="00D426E6" w:rsidRDefault="00CE7974" w:rsidP="00CE7974">
            <w:pPr>
              <w:pStyle w:val="BodyText3"/>
              <w:rPr>
                <w:b w:val="0"/>
                <w:bCs/>
              </w:rPr>
            </w:pPr>
            <w:r w:rsidRPr="00D426E6">
              <w:rPr>
                <w:bCs/>
              </w:rPr>
              <w:t>Acceptable</w:t>
            </w:r>
            <w:r w:rsidRPr="00D426E6">
              <w:t xml:space="preserve"> providers include</w:t>
            </w:r>
            <w:r w:rsidRPr="00D426E6">
              <w:rPr>
                <w:b w:val="0"/>
              </w:rPr>
              <w:t>:  physicians, APN, PA, RN, LPN, pharmacists, social workers, psychologists, dentists, Addictions Therapists/substance abuse counselors, Licensed Professional Mental Health Counselors (LPMHC), and Marriage and Family Therapists.</w:t>
            </w:r>
            <w:r w:rsidRPr="00D426E6">
              <w:rPr>
                <w:b w:val="0"/>
                <w:bCs/>
              </w:rPr>
              <w:t xml:space="preserve">  </w:t>
            </w:r>
          </w:p>
          <w:p w14:paraId="222B028C" w14:textId="77777777" w:rsidR="00CE7974" w:rsidRPr="00D426E6" w:rsidRDefault="00CE7974" w:rsidP="00CE7974">
            <w:pPr>
              <w:pStyle w:val="BodyText3"/>
              <w:rPr>
                <w:b w:val="0"/>
                <w:bCs/>
              </w:rPr>
            </w:pPr>
            <w:r w:rsidRPr="00D426E6">
              <w:rPr>
                <w:b w:val="0"/>
                <w:bCs/>
              </w:rPr>
              <w:t>Health/medical technicians or clerical staff are not acceptable providers to complete tobacco use screening or follow-up.</w:t>
            </w:r>
          </w:p>
          <w:p w14:paraId="670D718D" w14:textId="77777777" w:rsidR="00CE7974" w:rsidRPr="00D426E6" w:rsidRDefault="00CE7974" w:rsidP="00CE7974">
            <w:pPr>
              <w:pStyle w:val="BodyText3"/>
              <w:rPr>
                <w:bCs/>
              </w:rPr>
            </w:pPr>
            <w:r w:rsidRPr="00D426E6">
              <w:rPr>
                <w:bCs/>
              </w:rPr>
              <w:t>The first question of the National Clinical Reminder for Tobacco Use is:</w:t>
            </w:r>
          </w:p>
          <w:p w14:paraId="09CA0D03" w14:textId="77777777" w:rsidR="00CE7974" w:rsidRPr="00D426E6" w:rsidRDefault="00CE7974" w:rsidP="00CE7974">
            <w:pPr>
              <w:pStyle w:val="BodyText3"/>
              <w:rPr>
                <w:b w:val="0"/>
                <w:bCs/>
              </w:rPr>
            </w:pPr>
            <w:r w:rsidRPr="00D426E6">
              <w:rPr>
                <w:b w:val="0"/>
                <w:bCs/>
              </w:rPr>
              <w:t>Do you smoke cigarettes, or use tobacco every day, some days, or not at all?</w:t>
            </w:r>
          </w:p>
          <w:p w14:paraId="2761D6F3" w14:textId="77777777" w:rsidR="00CE7974" w:rsidRPr="00D426E6" w:rsidRDefault="00CE7974" w:rsidP="00CE7974">
            <w:pPr>
              <w:pStyle w:val="BodyText3"/>
              <w:rPr>
                <w:b w:val="0"/>
                <w:bCs/>
              </w:rPr>
            </w:pPr>
            <w:r w:rsidRPr="00D426E6">
              <w:rPr>
                <w:b w:val="0"/>
                <w:bCs/>
              </w:rPr>
              <w:sym w:font="Wingdings" w:char="F0A8"/>
            </w:r>
            <w:r w:rsidRPr="00D426E6">
              <w:rPr>
                <w:b w:val="0"/>
                <w:bCs/>
              </w:rPr>
              <w:t xml:space="preserve"> Every Day</w:t>
            </w:r>
          </w:p>
          <w:p w14:paraId="6F7FFE38" w14:textId="77777777" w:rsidR="00CE7974" w:rsidRPr="00D426E6" w:rsidRDefault="00CE7974" w:rsidP="00CE7974">
            <w:pPr>
              <w:pStyle w:val="BodyText3"/>
              <w:rPr>
                <w:b w:val="0"/>
                <w:bCs/>
              </w:rPr>
            </w:pPr>
            <w:r w:rsidRPr="00D426E6">
              <w:rPr>
                <w:b w:val="0"/>
                <w:bCs/>
              </w:rPr>
              <w:sym w:font="Wingdings" w:char="F0A8"/>
            </w:r>
            <w:r w:rsidRPr="00D426E6">
              <w:rPr>
                <w:b w:val="0"/>
                <w:bCs/>
              </w:rPr>
              <w:t xml:space="preserve"> Some Days</w:t>
            </w:r>
          </w:p>
          <w:p w14:paraId="1C48914C" w14:textId="77777777" w:rsidR="00CE7974" w:rsidRPr="00D426E6" w:rsidRDefault="00CE7974" w:rsidP="00CE7974">
            <w:pPr>
              <w:pStyle w:val="BodyText3"/>
              <w:rPr>
                <w:b w:val="0"/>
                <w:bCs/>
              </w:rPr>
            </w:pPr>
            <w:r w:rsidRPr="00D426E6">
              <w:rPr>
                <w:b w:val="0"/>
                <w:bCs/>
              </w:rPr>
              <w:sym w:font="Wingdings" w:char="F0A8"/>
            </w:r>
            <w:r w:rsidRPr="00D426E6">
              <w:rPr>
                <w:b w:val="0"/>
                <w:bCs/>
              </w:rPr>
              <w:t xml:space="preserve"> Not at all</w:t>
            </w:r>
          </w:p>
          <w:p w14:paraId="26FADA44" w14:textId="77777777" w:rsidR="00CE7974" w:rsidRPr="00D426E6" w:rsidRDefault="00CE7974" w:rsidP="00CE7974">
            <w:pPr>
              <w:pStyle w:val="BodyText3"/>
              <w:rPr>
                <w:b w:val="0"/>
                <w:bCs/>
              </w:rPr>
            </w:pPr>
            <w:r w:rsidRPr="00D426E6">
              <w:rPr>
                <w:b w:val="0"/>
                <w:bCs/>
              </w:rPr>
              <w:sym w:font="Wingdings" w:char="F0A8"/>
            </w:r>
            <w:r w:rsidRPr="00D426E6">
              <w:rPr>
                <w:b w:val="0"/>
                <w:bCs/>
              </w:rPr>
              <w:t xml:space="preserve"> Declined to Answer</w:t>
            </w:r>
          </w:p>
          <w:p w14:paraId="00942B63" w14:textId="77777777" w:rsidR="00CE7974" w:rsidRPr="00D426E6" w:rsidRDefault="00CE7974" w:rsidP="00CE7974">
            <w:pPr>
              <w:pStyle w:val="BodyText3"/>
              <w:rPr>
                <w:bCs/>
              </w:rPr>
            </w:pPr>
            <w:r w:rsidRPr="00D426E6">
              <w:rPr>
                <w:bCs/>
              </w:rPr>
              <w:t>In order to answer “yes” to this question, the tobacco screening must be completed by an acceptable provider using the National Clinical Reminder for Tobacco Use with documentation of one of the responses as noted above such as “The patient uses tobacco every day”.</w:t>
            </w:r>
          </w:p>
          <w:p w14:paraId="4F512FC8" w14:textId="77777777" w:rsidR="00CE7974" w:rsidRPr="00D426E6" w:rsidRDefault="00CE7974" w:rsidP="00CE7974">
            <w:pPr>
              <w:pStyle w:val="BodyText3"/>
              <w:rPr>
                <w:bCs/>
              </w:rPr>
            </w:pPr>
            <w:r w:rsidRPr="00D426E6">
              <w:t xml:space="preserve">The questions will </w:t>
            </w:r>
            <w:r w:rsidRPr="00D426E6">
              <w:rPr>
                <w:bCs/>
              </w:rPr>
              <w:t>not</w:t>
            </w:r>
            <w:r w:rsidRPr="00D426E6">
              <w:t xml:space="preserve"> appear in the documentation.  The lead in is Tobacco Use Screening, not the question.</w:t>
            </w:r>
          </w:p>
          <w:p w14:paraId="78A2FC0C" w14:textId="77777777" w:rsidR="00CE7974" w:rsidRPr="00D426E6" w:rsidRDefault="00CE7974" w:rsidP="00CE7974">
            <w:pPr>
              <w:pStyle w:val="BodyText3"/>
              <w:rPr>
                <w:b w:val="0"/>
                <w:bCs/>
              </w:rPr>
            </w:pPr>
            <w:r w:rsidRPr="00D426E6">
              <w:rPr>
                <w:b w:val="0"/>
                <w:bCs/>
              </w:rPr>
              <w:t>Examples of documentation that may be seen in the medical record include:</w:t>
            </w:r>
          </w:p>
          <w:p w14:paraId="1FAC4F59" w14:textId="77777777" w:rsidR="00CE7974" w:rsidRPr="00D426E6" w:rsidRDefault="00CE7974" w:rsidP="00CE7974">
            <w:r w:rsidRPr="00D426E6">
              <w:rPr>
                <w:b/>
                <w:bCs/>
              </w:rPr>
              <w:t>Tobacco Use Screening:</w:t>
            </w:r>
          </w:p>
          <w:p w14:paraId="306CCDE5" w14:textId="77777777" w:rsidR="00CE7974" w:rsidRPr="00D426E6" w:rsidRDefault="00CE7974" w:rsidP="00CE7974">
            <w:r w:rsidRPr="00D426E6">
              <w:rPr>
                <w:b/>
                <w:bCs/>
              </w:rPr>
              <w:t>    The patient uses tobacco every day.</w:t>
            </w:r>
          </w:p>
          <w:p w14:paraId="59238562" w14:textId="77777777" w:rsidR="00CE7974" w:rsidRPr="00D426E6" w:rsidRDefault="00CE7974" w:rsidP="00CE7974">
            <w:r w:rsidRPr="00D426E6">
              <w:rPr>
                <w:b/>
                <w:bCs/>
              </w:rPr>
              <w:t>OR</w:t>
            </w:r>
          </w:p>
          <w:p w14:paraId="42C0ED79" w14:textId="77777777" w:rsidR="00CE7974" w:rsidRPr="00D426E6" w:rsidRDefault="00CE7974" w:rsidP="00CE7974">
            <w:r w:rsidRPr="00D426E6">
              <w:rPr>
                <w:b/>
                <w:bCs/>
              </w:rPr>
              <w:t>Tobacco Use Screening:</w:t>
            </w:r>
          </w:p>
          <w:p w14:paraId="7E6311DF" w14:textId="77777777" w:rsidR="00CE7974" w:rsidRPr="00D426E6" w:rsidRDefault="00CE7974" w:rsidP="00CE7974">
            <w:r w:rsidRPr="00D426E6">
              <w:rPr>
                <w:b/>
                <w:bCs/>
              </w:rPr>
              <w:t>   The patient uses tobacco some days.</w:t>
            </w:r>
          </w:p>
          <w:p w14:paraId="39B18CD3" w14:textId="77777777" w:rsidR="00CE7974" w:rsidRPr="00D426E6" w:rsidRDefault="00CE7974" w:rsidP="00CE7974">
            <w:r w:rsidRPr="00D426E6">
              <w:rPr>
                <w:b/>
                <w:bCs/>
              </w:rPr>
              <w:t>OR</w:t>
            </w:r>
          </w:p>
          <w:p w14:paraId="6B745B62" w14:textId="77777777" w:rsidR="00CE7974" w:rsidRPr="00D426E6" w:rsidRDefault="00CE7974" w:rsidP="00CE7974">
            <w:r w:rsidRPr="00D426E6">
              <w:rPr>
                <w:b/>
                <w:bCs/>
              </w:rPr>
              <w:t>Tobacco Use Screening:</w:t>
            </w:r>
          </w:p>
          <w:p w14:paraId="69E2AB8C" w14:textId="77777777" w:rsidR="00CE7974" w:rsidRPr="00D426E6" w:rsidRDefault="00CE7974" w:rsidP="00CE7974">
            <w:pPr>
              <w:ind w:left="162"/>
            </w:pPr>
            <w:r w:rsidRPr="00D426E6">
              <w:rPr>
                <w:b/>
                <w:bCs/>
              </w:rPr>
              <w:t xml:space="preserve"> The patient is a </w:t>
            </w:r>
            <w:r w:rsidRPr="00D426E6">
              <w:rPr>
                <w:b/>
                <w:bCs/>
                <w:u w:val="single"/>
              </w:rPr>
              <w:t xml:space="preserve">former </w:t>
            </w:r>
            <w:r w:rsidRPr="00D426E6">
              <w:rPr>
                <w:b/>
                <w:bCs/>
              </w:rPr>
              <w:t>tobacco user.</w:t>
            </w:r>
          </w:p>
          <w:p w14:paraId="37DBF7E5" w14:textId="77777777" w:rsidR="00CE7974" w:rsidRPr="00D426E6" w:rsidRDefault="00CE7974" w:rsidP="00CE7974">
            <w:pPr>
              <w:ind w:left="162"/>
            </w:pPr>
            <w:r w:rsidRPr="00D426E6">
              <w:rPr>
                <w:b/>
                <w:bCs/>
              </w:rPr>
              <w:t xml:space="preserve"> The patient quit less than one year ago.</w:t>
            </w:r>
          </w:p>
          <w:p w14:paraId="0CC1E476" w14:textId="77777777" w:rsidR="00CE7974" w:rsidRDefault="00CE7974" w:rsidP="00CE7974">
            <w:pPr>
              <w:pStyle w:val="BodyText3"/>
              <w:rPr>
                <w:b w:val="0"/>
                <w:bCs/>
              </w:rPr>
            </w:pPr>
            <w:r w:rsidRPr="00D426E6">
              <w:rPr>
                <w:b w:val="0"/>
                <w:bCs/>
              </w:rPr>
              <w:t>Cont’d next page</w:t>
            </w:r>
          </w:p>
          <w:p w14:paraId="0566354C" w14:textId="77777777" w:rsidR="00CE7974" w:rsidRPr="00D426E6" w:rsidRDefault="00CE7974" w:rsidP="00CE7974">
            <w:pPr>
              <w:pStyle w:val="BodyText3"/>
              <w:rPr>
                <w:b w:val="0"/>
                <w:bCs/>
              </w:rPr>
            </w:pPr>
            <w:r w:rsidRPr="00D426E6">
              <w:rPr>
                <w:b w:val="0"/>
                <w:bCs/>
              </w:rPr>
              <w:t>Tobacco Screening cont’d.</w:t>
            </w:r>
          </w:p>
          <w:p w14:paraId="3D176174" w14:textId="77777777" w:rsidR="00CE7974" w:rsidRPr="00D426E6" w:rsidRDefault="00CE7974" w:rsidP="00CE7974">
            <w:r w:rsidRPr="00D426E6">
              <w:rPr>
                <w:b/>
                <w:bCs/>
              </w:rPr>
              <w:t>OR</w:t>
            </w:r>
          </w:p>
          <w:p w14:paraId="45026580" w14:textId="77777777" w:rsidR="00CE7974" w:rsidRPr="00D426E6" w:rsidRDefault="00CE7974" w:rsidP="00CE7974">
            <w:r w:rsidRPr="00D426E6">
              <w:rPr>
                <w:b/>
                <w:bCs/>
              </w:rPr>
              <w:t>Tobacco Use Screening:</w:t>
            </w:r>
          </w:p>
          <w:p w14:paraId="07FCA87C" w14:textId="77777777" w:rsidR="00CE7974" w:rsidRPr="00D426E6" w:rsidRDefault="00CE7974" w:rsidP="00CE7974">
            <w:pPr>
              <w:pStyle w:val="BodyText3"/>
              <w:rPr>
                <w:bCs/>
              </w:rPr>
            </w:pPr>
            <w:r w:rsidRPr="00D426E6">
              <w:rPr>
                <w:bCs/>
              </w:rPr>
              <w:lastRenderedPageBreak/>
              <w:t xml:space="preserve">     The patient has </w:t>
            </w:r>
            <w:r w:rsidRPr="00D426E6">
              <w:rPr>
                <w:bCs/>
                <w:u w:val="single"/>
              </w:rPr>
              <w:t>never</w:t>
            </w:r>
            <w:r w:rsidRPr="00D426E6">
              <w:rPr>
                <w:bCs/>
              </w:rPr>
              <w:t xml:space="preserve"> used tobacco.</w:t>
            </w:r>
          </w:p>
          <w:p w14:paraId="02D84D61" w14:textId="77777777" w:rsidR="00CE7974" w:rsidRPr="00D426E6" w:rsidRDefault="00CE7974" w:rsidP="00CE7974">
            <w:pPr>
              <w:pStyle w:val="BodyText3"/>
              <w:rPr>
                <w:b w:val="0"/>
                <w:bCs/>
              </w:rPr>
            </w:pPr>
            <w:r w:rsidRPr="00D426E6">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3F1D3BC9" w14:textId="77777777" w:rsidR="00CE7974" w:rsidRPr="00D426E6" w:rsidRDefault="00CE7974" w:rsidP="00CE7974">
            <w:pPr>
              <w:pStyle w:val="BodyText3"/>
              <w:rPr>
                <w:bCs/>
              </w:rPr>
            </w:pPr>
            <w:r w:rsidRPr="00D426E6">
              <w:rPr>
                <w:bCs/>
              </w:rPr>
              <w:t>An example of documentation that may be seen in the medical record includes:</w:t>
            </w:r>
          </w:p>
          <w:p w14:paraId="5F8B54AD" w14:textId="77777777" w:rsidR="00CE7974" w:rsidRPr="00D426E6" w:rsidRDefault="00CE7974" w:rsidP="00CE7974">
            <w:r w:rsidRPr="00D426E6">
              <w:rPr>
                <w:b/>
                <w:bCs/>
              </w:rPr>
              <w:t>Tobacco Use Screening:</w:t>
            </w:r>
          </w:p>
          <w:p w14:paraId="7F3C6CB3" w14:textId="77777777" w:rsidR="00CE7974" w:rsidRPr="00D426E6" w:rsidRDefault="00CE7974" w:rsidP="00CE7974">
            <w:r w:rsidRPr="00D426E6">
              <w:rPr>
                <w:b/>
                <w:bCs/>
              </w:rPr>
              <w:t xml:space="preserve">     The patient declines to say if they use tobacco. </w:t>
            </w:r>
          </w:p>
          <w:p w14:paraId="4C2318E5" w14:textId="77777777" w:rsidR="00CE7974" w:rsidRPr="00D426E6" w:rsidRDefault="00CE7974" w:rsidP="00CE7974">
            <w:r w:rsidRPr="00D426E6">
              <w:rPr>
                <w:b/>
                <w:bCs/>
              </w:rPr>
              <w:t>         (FAILS – reminder reset)</w:t>
            </w:r>
          </w:p>
          <w:p w14:paraId="797EEB6B" w14:textId="77777777" w:rsidR="00CE7974" w:rsidRPr="00D426E6" w:rsidRDefault="00CE7974" w:rsidP="00CE7974">
            <w:pPr>
              <w:pStyle w:val="Footer"/>
              <w:tabs>
                <w:tab w:val="left" w:pos="72"/>
              </w:tabs>
              <w:rPr>
                <w:bCs/>
              </w:rPr>
            </w:pPr>
            <w:r w:rsidRPr="00D426E6">
              <w:rPr>
                <w:bCs/>
              </w:rPr>
              <w:t>Tobacco use includes: cigarettes, cigars, pipe smoking, snuff, dip, or chewing tobacco (smokeless tobacco categories). Tobacco products do NOT include electronic cigarettes, vaping devices, or any electronic nicotine delivery system</w:t>
            </w:r>
          </w:p>
          <w:p w14:paraId="151A6D19" w14:textId="77777777" w:rsidR="00CE7974" w:rsidRPr="00D426E6" w:rsidRDefault="00CE7974" w:rsidP="00CE7974">
            <w:pPr>
              <w:pStyle w:val="BodyText3"/>
              <w:rPr>
                <w:b w:val="0"/>
                <w:bCs/>
              </w:rPr>
            </w:pPr>
            <w:r w:rsidRPr="00D426E6">
              <w:rPr>
                <w:bCs/>
              </w:rPr>
              <w:t>Depending on the patient’s response, additional questions may be asked.</w:t>
            </w:r>
          </w:p>
        </w:tc>
      </w:tr>
      <w:tr w:rsidR="00CE7974" w:rsidRPr="00D176B3" w14:paraId="7FB1E810"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4806C135" w14:textId="3D0D15E8" w:rsidR="00CE7974" w:rsidRPr="00D176B3" w:rsidRDefault="00C93986" w:rsidP="00CE7974">
            <w:pPr>
              <w:jc w:val="center"/>
              <w:rPr>
                <w:sz w:val="23"/>
                <w:szCs w:val="23"/>
              </w:rPr>
            </w:pPr>
            <w:r>
              <w:rPr>
                <w:sz w:val="23"/>
                <w:szCs w:val="23"/>
              </w:rPr>
              <w:lastRenderedPageBreak/>
              <w:t>51</w:t>
            </w:r>
          </w:p>
        </w:tc>
        <w:tc>
          <w:tcPr>
            <w:tcW w:w="1350" w:type="dxa"/>
            <w:tcBorders>
              <w:top w:val="single" w:sz="6" w:space="0" w:color="auto"/>
              <w:left w:val="single" w:sz="6" w:space="0" w:color="auto"/>
              <w:bottom w:val="single" w:sz="6" w:space="0" w:color="auto"/>
              <w:right w:val="single" w:sz="6" w:space="0" w:color="auto"/>
            </w:tcBorders>
          </w:tcPr>
          <w:p w14:paraId="462EED56" w14:textId="77777777" w:rsidR="00CE7974" w:rsidRPr="00D426E6" w:rsidRDefault="00CE7974" w:rsidP="00CE7974">
            <w:pPr>
              <w:jc w:val="center"/>
            </w:pPr>
            <w:r w:rsidRPr="00D426E6">
              <w:t>tobscrndt</w:t>
            </w:r>
          </w:p>
        </w:tc>
        <w:tc>
          <w:tcPr>
            <w:tcW w:w="4320" w:type="dxa"/>
            <w:tcBorders>
              <w:top w:val="single" w:sz="6" w:space="0" w:color="auto"/>
              <w:left w:val="single" w:sz="6" w:space="0" w:color="auto"/>
              <w:bottom w:val="single" w:sz="6" w:space="0" w:color="auto"/>
              <w:right w:val="single" w:sz="6" w:space="0" w:color="auto"/>
            </w:tcBorders>
          </w:tcPr>
          <w:p w14:paraId="1153E957" w14:textId="77777777" w:rsidR="00CE7974" w:rsidRPr="00D426E6" w:rsidRDefault="00CE7974" w:rsidP="00CE7974">
            <w:pPr>
              <w:pStyle w:val="Footer"/>
              <w:tabs>
                <w:tab w:val="clear" w:pos="4320"/>
                <w:tab w:val="clear" w:pos="8640"/>
              </w:tabs>
              <w:rPr>
                <w:sz w:val="22"/>
                <w:szCs w:val="22"/>
              </w:rPr>
            </w:pPr>
            <w:r w:rsidRPr="00D426E6">
              <w:rPr>
                <w:sz w:val="22"/>
                <w:szCs w:val="22"/>
              </w:rPr>
              <w:t>Enter the date of the most recent tobacco use screening by an acceptable provider using the National Clinical Reminder for Tobacco Use.</w:t>
            </w:r>
          </w:p>
        </w:tc>
        <w:tc>
          <w:tcPr>
            <w:tcW w:w="2250" w:type="dxa"/>
            <w:tcBorders>
              <w:top w:val="single" w:sz="6" w:space="0" w:color="auto"/>
              <w:left w:val="single" w:sz="6" w:space="0" w:color="auto"/>
              <w:bottom w:val="single" w:sz="6" w:space="0" w:color="auto"/>
              <w:right w:val="single" w:sz="6" w:space="0" w:color="auto"/>
            </w:tcBorders>
          </w:tcPr>
          <w:p w14:paraId="5B2B7410" w14:textId="77777777" w:rsidR="00CE7974" w:rsidRPr="00D426E6" w:rsidRDefault="00CE7974" w:rsidP="00CE7974">
            <w:pPr>
              <w:jc w:val="center"/>
            </w:pPr>
            <w:r w:rsidRPr="00D426E6">
              <w:t>mm/dd/yyyy</w:t>
            </w:r>
          </w:p>
          <w:tbl>
            <w:tblPr>
              <w:tblStyle w:val="TableGrid"/>
              <w:tblW w:w="0" w:type="auto"/>
              <w:tblLayout w:type="fixed"/>
              <w:tblLook w:val="04A0" w:firstRow="1" w:lastRow="0" w:firstColumn="1" w:lastColumn="0" w:noHBand="0" w:noVBand="1"/>
            </w:tblPr>
            <w:tblGrid>
              <w:gridCol w:w="1903"/>
            </w:tblGrid>
            <w:tr w:rsidR="00CE7974" w:rsidRPr="00D426E6" w14:paraId="6AFC561E" w14:textId="77777777" w:rsidTr="0079081B">
              <w:tc>
                <w:tcPr>
                  <w:tcW w:w="1903" w:type="dxa"/>
                </w:tcPr>
                <w:p w14:paraId="2D107244" w14:textId="77777777" w:rsidR="00CE7974" w:rsidRPr="00D426E6" w:rsidRDefault="00CE7974" w:rsidP="00CE7974">
                  <w:pPr>
                    <w:jc w:val="center"/>
                  </w:pPr>
                  <w:r w:rsidRPr="00D426E6">
                    <w:t>&lt;= 1 yr prior to stdybeg and &lt;= stdyend</w:t>
                  </w:r>
                </w:p>
              </w:tc>
            </w:tr>
          </w:tbl>
          <w:p w14:paraId="6D80BEAC" w14:textId="77777777" w:rsidR="00CE7974" w:rsidRPr="00D426E6" w:rsidRDefault="00CE7974" w:rsidP="00CE7974">
            <w:pPr>
              <w:jc w:val="center"/>
            </w:pPr>
          </w:p>
        </w:tc>
        <w:tc>
          <w:tcPr>
            <w:tcW w:w="6300" w:type="dxa"/>
            <w:tcBorders>
              <w:top w:val="single" w:sz="6" w:space="0" w:color="auto"/>
              <w:left w:val="single" w:sz="6" w:space="0" w:color="auto"/>
              <w:bottom w:val="single" w:sz="6" w:space="0" w:color="auto"/>
              <w:right w:val="single" w:sz="6" w:space="0" w:color="auto"/>
            </w:tcBorders>
          </w:tcPr>
          <w:p w14:paraId="7F1FBD66" w14:textId="77777777" w:rsidR="00CE7974" w:rsidRPr="00D426E6" w:rsidRDefault="00CE7974" w:rsidP="00CE7974">
            <w:pPr>
              <w:pStyle w:val="Footer"/>
              <w:tabs>
                <w:tab w:val="left" w:pos="72"/>
              </w:tabs>
              <w:rPr>
                <w:bCs/>
              </w:rPr>
            </w:pPr>
            <w:r w:rsidRPr="00D426E6">
              <w:rPr>
                <w:bCs/>
              </w:rPr>
              <w:t xml:space="preserve">Enter the exact date of the most recent tobacco use screening by an acceptable provider using the </w:t>
            </w:r>
            <w:r w:rsidRPr="00D426E6">
              <w:t>National Clinical Reminder for Tobacco Use.</w:t>
            </w:r>
          </w:p>
        </w:tc>
      </w:tr>
      <w:tr w:rsidR="00CE7974" w:rsidRPr="00D176B3" w14:paraId="73ADBA2C"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6720B14F" w14:textId="6C923ED0" w:rsidR="00CE7974" w:rsidRPr="00D176B3" w:rsidRDefault="00C93986" w:rsidP="00CE7974">
            <w:pPr>
              <w:jc w:val="center"/>
              <w:rPr>
                <w:sz w:val="23"/>
                <w:szCs w:val="23"/>
              </w:rPr>
            </w:pPr>
            <w:r>
              <w:rPr>
                <w:sz w:val="23"/>
                <w:szCs w:val="23"/>
              </w:rPr>
              <w:t>52</w:t>
            </w:r>
          </w:p>
        </w:tc>
        <w:tc>
          <w:tcPr>
            <w:tcW w:w="1350" w:type="dxa"/>
            <w:tcBorders>
              <w:top w:val="single" w:sz="6" w:space="0" w:color="auto"/>
              <w:left w:val="single" w:sz="6" w:space="0" w:color="auto"/>
              <w:bottom w:val="single" w:sz="6" w:space="0" w:color="auto"/>
              <w:right w:val="single" w:sz="6" w:space="0" w:color="auto"/>
            </w:tcBorders>
          </w:tcPr>
          <w:p w14:paraId="6C3F1B82" w14:textId="77777777" w:rsidR="00CE7974" w:rsidRPr="00D426E6" w:rsidRDefault="00CE7974" w:rsidP="00CE7974">
            <w:pPr>
              <w:jc w:val="center"/>
            </w:pPr>
            <w:r w:rsidRPr="00D426E6">
              <w:t>tobscrn1</w:t>
            </w:r>
          </w:p>
        </w:tc>
        <w:tc>
          <w:tcPr>
            <w:tcW w:w="4320" w:type="dxa"/>
            <w:tcBorders>
              <w:top w:val="single" w:sz="6" w:space="0" w:color="auto"/>
              <w:left w:val="single" w:sz="6" w:space="0" w:color="auto"/>
              <w:bottom w:val="single" w:sz="6" w:space="0" w:color="auto"/>
              <w:right w:val="single" w:sz="6" w:space="0" w:color="auto"/>
            </w:tcBorders>
          </w:tcPr>
          <w:p w14:paraId="4C0F3513" w14:textId="77777777" w:rsidR="00CE7974" w:rsidRPr="00D426E6" w:rsidRDefault="00CE7974" w:rsidP="00CE7974">
            <w:pPr>
              <w:pStyle w:val="BodyText3"/>
              <w:rPr>
                <w:b w:val="0"/>
                <w:bCs/>
                <w:sz w:val="22"/>
                <w:szCs w:val="22"/>
              </w:rPr>
            </w:pPr>
            <w:r w:rsidRPr="00D426E6">
              <w:rPr>
                <w:b w:val="0"/>
                <w:sz w:val="22"/>
                <w:szCs w:val="22"/>
              </w:rPr>
              <w:t>Enter the response to Tobacco Use Screening question #1 “</w:t>
            </w:r>
            <w:r w:rsidRPr="00D426E6">
              <w:rPr>
                <w:b w:val="0"/>
                <w:bCs/>
                <w:sz w:val="22"/>
                <w:szCs w:val="22"/>
              </w:rPr>
              <w:t>Do you smoke cigarettes, or use tobacco every day, some days, or not at all?”</w:t>
            </w:r>
          </w:p>
          <w:p w14:paraId="7E73F4A3" w14:textId="77777777" w:rsidR="00CE7974" w:rsidRPr="00D426E6" w:rsidRDefault="00CE7974" w:rsidP="00CE7974">
            <w:pPr>
              <w:pStyle w:val="BodyText3"/>
              <w:rPr>
                <w:b w:val="0"/>
                <w:bCs/>
                <w:sz w:val="22"/>
                <w:szCs w:val="22"/>
              </w:rPr>
            </w:pPr>
            <w:r w:rsidRPr="00D426E6">
              <w:rPr>
                <w:b w:val="0"/>
                <w:bCs/>
                <w:sz w:val="22"/>
                <w:szCs w:val="22"/>
              </w:rPr>
              <w:t>1.  Every Day</w:t>
            </w:r>
          </w:p>
          <w:p w14:paraId="417D1025" w14:textId="77777777" w:rsidR="00CE7974" w:rsidRPr="00D426E6" w:rsidRDefault="00CE7974" w:rsidP="00CE7974">
            <w:pPr>
              <w:pStyle w:val="BodyText3"/>
              <w:rPr>
                <w:b w:val="0"/>
                <w:bCs/>
                <w:sz w:val="22"/>
                <w:szCs w:val="22"/>
              </w:rPr>
            </w:pPr>
            <w:r w:rsidRPr="00D426E6">
              <w:rPr>
                <w:b w:val="0"/>
                <w:bCs/>
                <w:sz w:val="22"/>
                <w:szCs w:val="22"/>
              </w:rPr>
              <w:t>2.  Some Days</w:t>
            </w:r>
          </w:p>
          <w:p w14:paraId="75E129E3" w14:textId="77777777" w:rsidR="00CE7974" w:rsidRPr="00D426E6" w:rsidRDefault="00CE7974" w:rsidP="00CE7974">
            <w:pPr>
              <w:pStyle w:val="BodyText3"/>
              <w:rPr>
                <w:sz w:val="22"/>
                <w:szCs w:val="22"/>
              </w:rPr>
            </w:pPr>
            <w:r w:rsidRPr="00D426E6">
              <w:rPr>
                <w:b w:val="0"/>
                <w:bCs/>
                <w:sz w:val="22"/>
                <w:szCs w:val="22"/>
              </w:rPr>
              <w:t>3.  Not at all</w:t>
            </w:r>
          </w:p>
        </w:tc>
        <w:tc>
          <w:tcPr>
            <w:tcW w:w="2250" w:type="dxa"/>
            <w:tcBorders>
              <w:top w:val="single" w:sz="6" w:space="0" w:color="auto"/>
              <w:left w:val="single" w:sz="6" w:space="0" w:color="auto"/>
              <w:bottom w:val="single" w:sz="6" w:space="0" w:color="auto"/>
              <w:right w:val="single" w:sz="6" w:space="0" w:color="auto"/>
            </w:tcBorders>
          </w:tcPr>
          <w:p w14:paraId="5A10F07C" w14:textId="77777777" w:rsidR="00CE7974" w:rsidRPr="00D426E6" w:rsidRDefault="00CE7974" w:rsidP="00CE7974">
            <w:pPr>
              <w:jc w:val="center"/>
            </w:pPr>
            <w:r w:rsidRPr="00D426E6">
              <w:t>1,2,3</w:t>
            </w:r>
          </w:p>
          <w:p w14:paraId="56E6AB2C" w14:textId="3F8DB6B2" w:rsidR="00CE7974" w:rsidRPr="00D426E6" w:rsidRDefault="00CE7974" w:rsidP="00FD448B">
            <w:pPr>
              <w:jc w:val="center"/>
            </w:pPr>
            <w:r w:rsidRPr="00D426E6">
              <w:t xml:space="preserve">If 1 or 2, go to tobscrn2; else go to </w:t>
            </w:r>
            <w:r>
              <w:rPr>
                <w:highlight w:val="yellow"/>
              </w:rPr>
              <w:t xml:space="preserve">renaldis as </w:t>
            </w:r>
            <w:r w:rsidR="00FD448B">
              <w:t>applicable</w:t>
            </w:r>
          </w:p>
        </w:tc>
        <w:tc>
          <w:tcPr>
            <w:tcW w:w="6300" w:type="dxa"/>
            <w:tcBorders>
              <w:top w:val="single" w:sz="6" w:space="0" w:color="auto"/>
              <w:left w:val="single" w:sz="6" w:space="0" w:color="auto"/>
              <w:bottom w:val="single" w:sz="6" w:space="0" w:color="auto"/>
              <w:right w:val="single" w:sz="6" w:space="0" w:color="auto"/>
            </w:tcBorders>
          </w:tcPr>
          <w:p w14:paraId="6A41A6ED" w14:textId="77777777" w:rsidR="00CE7974" w:rsidRPr="00D426E6" w:rsidRDefault="00CE7974" w:rsidP="00CE7974">
            <w:pPr>
              <w:pStyle w:val="Footer"/>
              <w:tabs>
                <w:tab w:val="left" w:pos="72"/>
              </w:tabs>
              <w:rPr>
                <w:bCs/>
              </w:rPr>
            </w:pPr>
            <w:r w:rsidRPr="00D426E6">
              <w:rPr>
                <w:bCs/>
              </w:rPr>
              <w:t xml:space="preserve">Enter the patient’s response to </w:t>
            </w:r>
            <w:r w:rsidRPr="00D426E6">
              <w:t>Tobacco Use Screening question #1 “</w:t>
            </w:r>
            <w:r w:rsidRPr="00D426E6">
              <w:rPr>
                <w:bCs/>
              </w:rPr>
              <w:t>Do you smoke cigarettes, or use tobacco every day, some days, or not at all?” documented in the medical record.</w:t>
            </w:r>
          </w:p>
        </w:tc>
      </w:tr>
      <w:tr w:rsidR="00CE7974" w:rsidRPr="00D176B3" w14:paraId="32BF5C71"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6ACC0F49" w14:textId="778183A8" w:rsidR="00CE7974" w:rsidRPr="00D176B3" w:rsidRDefault="00C93986" w:rsidP="00CE7974">
            <w:pPr>
              <w:jc w:val="center"/>
              <w:rPr>
                <w:sz w:val="23"/>
                <w:szCs w:val="23"/>
              </w:rPr>
            </w:pPr>
            <w:r>
              <w:rPr>
                <w:sz w:val="23"/>
                <w:szCs w:val="23"/>
              </w:rPr>
              <w:t>53</w:t>
            </w:r>
          </w:p>
        </w:tc>
        <w:tc>
          <w:tcPr>
            <w:tcW w:w="1350" w:type="dxa"/>
            <w:tcBorders>
              <w:top w:val="single" w:sz="6" w:space="0" w:color="auto"/>
              <w:left w:val="single" w:sz="6" w:space="0" w:color="auto"/>
              <w:bottom w:val="single" w:sz="6" w:space="0" w:color="auto"/>
              <w:right w:val="single" w:sz="6" w:space="0" w:color="auto"/>
            </w:tcBorders>
          </w:tcPr>
          <w:p w14:paraId="3173538A" w14:textId="77777777" w:rsidR="00CE7974" w:rsidRPr="00D426E6" w:rsidRDefault="00CE7974" w:rsidP="00CE7974">
            <w:pPr>
              <w:jc w:val="center"/>
            </w:pPr>
            <w:r w:rsidRPr="00D426E6">
              <w:t>tobscrn2</w:t>
            </w:r>
          </w:p>
        </w:tc>
        <w:tc>
          <w:tcPr>
            <w:tcW w:w="4320" w:type="dxa"/>
            <w:tcBorders>
              <w:top w:val="single" w:sz="6" w:space="0" w:color="auto"/>
              <w:left w:val="single" w:sz="6" w:space="0" w:color="auto"/>
              <w:bottom w:val="single" w:sz="6" w:space="0" w:color="auto"/>
              <w:right w:val="single" w:sz="6" w:space="0" w:color="auto"/>
            </w:tcBorders>
          </w:tcPr>
          <w:p w14:paraId="30589DE4" w14:textId="77777777" w:rsidR="00CE7974" w:rsidRPr="00D426E6" w:rsidRDefault="00CE7974" w:rsidP="00CE7974">
            <w:pPr>
              <w:pStyle w:val="BodyText3"/>
              <w:rPr>
                <w:b w:val="0"/>
                <w:sz w:val="22"/>
                <w:szCs w:val="22"/>
              </w:rPr>
            </w:pPr>
            <w:r w:rsidRPr="00D426E6">
              <w:rPr>
                <w:b w:val="0"/>
                <w:sz w:val="22"/>
                <w:szCs w:val="22"/>
              </w:rPr>
              <w:t>Enter the response to the Tobacco Use Screening question “Do you smoke or use tobacco within 30 minutes of waking up?”</w:t>
            </w:r>
          </w:p>
          <w:p w14:paraId="52ADF59D" w14:textId="77777777" w:rsidR="00CE7974" w:rsidRPr="00D426E6" w:rsidRDefault="00CE7974" w:rsidP="00CE7974">
            <w:pPr>
              <w:pStyle w:val="BodyText3"/>
              <w:rPr>
                <w:b w:val="0"/>
                <w:sz w:val="22"/>
                <w:szCs w:val="22"/>
              </w:rPr>
            </w:pPr>
            <w:r w:rsidRPr="00D426E6">
              <w:rPr>
                <w:b w:val="0"/>
                <w:sz w:val="22"/>
                <w:szCs w:val="22"/>
              </w:rPr>
              <w:t>1.  Yes</w:t>
            </w:r>
          </w:p>
          <w:p w14:paraId="76B4744E" w14:textId="77777777" w:rsidR="00CE7974" w:rsidRPr="00D426E6" w:rsidRDefault="00CE7974" w:rsidP="00CE7974">
            <w:pPr>
              <w:pStyle w:val="BodyText3"/>
              <w:rPr>
                <w:b w:val="0"/>
                <w:sz w:val="22"/>
                <w:szCs w:val="22"/>
              </w:rPr>
            </w:pPr>
            <w:r w:rsidRPr="00D426E6">
              <w:rPr>
                <w:b w:val="0"/>
                <w:sz w:val="22"/>
                <w:szCs w:val="22"/>
              </w:rPr>
              <w:t>2.  No</w:t>
            </w:r>
          </w:p>
          <w:p w14:paraId="03DEC03D" w14:textId="77777777" w:rsidR="00CE7974" w:rsidRPr="00D426E6" w:rsidRDefault="00CE7974" w:rsidP="00CE7974">
            <w:pPr>
              <w:pStyle w:val="BodyText3"/>
              <w:rPr>
                <w:b w:val="0"/>
                <w:sz w:val="22"/>
                <w:szCs w:val="22"/>
              </w:rPr>
            </w:pPr>
            <w:r w:rsidRPr="00D426E6">
              <w:rPr>
                <w:b w:val="0"/>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138186DB" w14:textId="77777777" w:rsidR="00CE7974" w:rsidRPr="00D426E6" w:rsidRDefault="00CE7974" w:rsidP="00CE7974">
            <w:pPr>
              <w:jc w:val="center"/>
            </w:pPr>
            <w:r w:rsidRPr="00D426E6">
              <w:t>1,2,99</w:t>
            </w:r>
          </w:p>
        </w:tc>
        <w:tc>
          <w:tcPr>
            <w:tcW w:w="6300" w:type="dxa"/>
            <w:tcBorders>
              <w:top w:val="single" w:sz="6" w:space="0" w:color="auto"/>
              <w:left w:val="single" w:sz="6" w:space="0" w:color="auto"/>
              <w:bottom w:val="single" w:sz="6" w:space="0" w:color="auto"/>
              <w:right w:val="single" w:sz="6" w:space="0" w:color="auto"/>
            </w:tcBorders>
          </w:tcPr>
          <w:p w14:paraId="6B1F36DA" w14:textId="77777777" w:rsidR="00CE7974" w:rsidRPr="00D426E6" w:rsidRDefault="00CE7974" w:rsidP="00CE7974">
            <w:pPr>
              <w:pStyle w:val="BodyText3"/>
              <w:rPr>
                <w:b w:val="0"/>
              </w:rPr>
            </w:pPr>
            <w:r w:rsidRPr="00D426E6">
              <w:rPr>
                <w:b w:val="0"/>
              </w:rPr>
              <w:t>Enter the patient’s response to the Tobacco Use Screening question “Do you smoke or use tobacco within 30 minutes of waking up?” documented in the medical record.</w:t>
            </w:r>
          </w:p>
          <w:p w14:paraId="27884B59" w14:textId="77777777" w:rsidR="00CE7974" w:rsidRPr="00D426E6" w:rsidRDefault="00CE7974" w:rsidP="00CE7974">
            <w:pPr>
              <w:pStyle w:val="Footer"/>
              <w:tabs>
                <w:tab w:val="left" w:pos="72"/>
              </w:tabs>
              <w:rPr>
                <w:bCs/>
              </w:rPr>
            </w:pPr>
          </w:p>
        </w:tc>
      </w:tr>
      <w:tr w:rsidR="00CE7974" w:rsidRPr="00D176B3" w14:paraId="010AC890"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724A1CFC" w14:textId="7B950390" w:rsidR="00CE7974" w:rsidRPr="00D176B3" w:rsidRDefault="00C93986" w:rsidP="00CE7974">
            <w:pPr>
              <w:jc w:val="center"/>
              <w:rPr>
                <w:sz w:val="23"/>
                <w:szCs w:val="23"/>
              </w:rPr>
            </w:pPr>
            <w:r>
              <w:rPr>
                <w:sz w:val="23"/>
                <w:szCs w:val="23"/>
              </w:rPr>
              <w:lastRenderedPageBreak/>
              <w:t>54</w:t>
            </w:r>
          </w:p>
        </w:tc>
        <w:tc>
          <w:tcPr>
            <w:tcW w:w="1350" w:type="dxa"/>
            <w:tcBorders>
              <w:top w:val="single" w:sz="6" w:space="0" w:color="auto"/>
              <w:left w:val="single" w:sz="6" w:space="0" w:color="auto"/>
              <w:bottom w:val="single" w:sz="6" w:space="0" w:color="auto"/>
              <w:right w:val="single" w:sz="6" w:space="0" w:color="auto"/>
            </w:tcBorders>
          </w:tcPr>
          <w:p w14:paraId="2046E9C2" w14:textId="77777777" w:rsidR="00CE7974" w:rsidRPr="00D426E6" w:rsidRDefault="00CE7974" w:rsidP="00CE7974">
            <w:pPr>
              <w:jc w:val="center"/>
            </w:pPr>
            <w:r w:rsidRPr="00D426E6">
              <w:t>tobscrn3</w:t>
            </w:r>
          </w:p>
        </w:tc>
        <w:tc>
          <w:tcPr>
            <w:tcW w:w="4320" w:type="dxa"/>
            <w:tcBorders>
              <w:top w:val="single" w:sz="6" w:space="0" w:color="auto"/>
              <w:left w:val="single" w:sz="6" w:space="0" w:color="auto"/>
              <w:bottom w:val="single" w:sz="6" w:space="0" w:color="auto"/>
              <w:right w:val="single" w:sz="6" w:space="0" w:color="auto"/>
            </w:tcBorders>
          </w:tcPr>
          <w:p w14:paraId="5B8274D7" w14:textId="77777777" w:rsidR="00CE7974" w:rsidRPr="00D426E6" w:rsidRDefault="00CE7974" w:rsidP="00CE7974">
            <w:pPr>
              <w:pStyle w:val="BodyText3"/>
              <w:rPr>
                <w:b w:val="0"/>
                <w:sz w:val="22"/>
                <w:szCs w:val="22"/>
              </w:rPr>
            </w:pPr>
            <w:r w:rsidRPr="00D426E6">
              <w:rPr>
                <w:b w:val="0"/>
                <w:sz w:val="22"/>
                <w:szCs w:val="22"/>
              </w:rPr>
              <w:t>Enter the response to the Tobacco Use Screening question “How long have you smoked or used tobacco?”</w:t>
            </w:r>
          </w:p>
          <w:p w14:paraId="36C9533E" w14:textId="77777777" w:rsidR="00CE7974" w:rsidRPr="00D426E6" w:rsidRDefault="00CE7974" w:rsidP="00CE7974">
            <w:pPr>
              <w:pStyle w:val="BodyText3"/>
              <w:rPr>
                <w:b w:val="0"/>
                <w:sz w:val="22"/>
                <w:szCs w:val="22"/>
              </w:rPr>
            </w:pPr>
            <w:r w:rsidRPr="00D426E6">
              <w:rPr>
                <w:b w:val="0"/>
                <w:sz w:val="22"/>
                <w:szCs w:val="22"/>
              </w:rPr>
              <w:t>1.  Less than 1 year</w:t>
            </w:r>
          </w:p>
          <w:p w14:paraId="648B4405" w14:textId="77777777" w:rsidR="00CE7974" w:rsidRPr="00D426E6" w:rsidRDefault="00CE7974" w:rsidP="00CE7974">
            <w:pPr>
              <w:pStyle w:val="BodyText3"/>
              <w:rPr>
                <w:b w:val="0"/>
                <w:sz w:val="22"/>
                <w:szCs w:val="22"/>
              </w:rPr>
            </w:pPr>
            <w:r w:rsidRPr="00D426E6">
              <w:rPr>
                <w:b w:val="0"/>
                <w:sz w:val="22"/>
                <w:szCs w:val="22"/>
              </w:rPr>
              <w:t>2.  1 year to less than 5 years</w:t>
            </w:r>
          </w:p>
          <w:p w14:paraId="4DBD4D21" w14:textId="77777777" w:rsidR="00CE7974" w:rsidRPr="00D426E6" w:rsidRDefault="00CE7974" w:rsidP="00CE7974">
            <w:pPr>
              <w:pStyle w:val="BodyText3"/>
              <w:rPr>
                <w:b w:val="0"/>
                <w:sz w:val="22"/>
                <w:szCs w:val="22"/>
              </w:rPr>
            </w:pPr>
            <w:r w:rsidRPr="00D426E6">
              <w:rPr>
                <w:b w:val="0"/>
                <w:sz w:val="22"/>
                <w:szCs w:val="22"/>
              </w:rPr>
              <w:t>3.  5 years to 15 years</w:t>
            </w:r>
          </w:p>
          <w:p w14:paraId="7244D89B" w14:textId="77777777" w:rsidR="00CE7974" w:rsidRPr="00D426E6" w:rsidRDefault="00CE7974" w:rsidP="00CE7974">
            <w:pPr>
              <w:pStyle w:val="BodyText3"/>
              <w:rPr>
                <w:b w:val="0"/>
                <w:sz w:val="22"/>
                <w:szCs w:val="22"/>
              </w:rPr>
            </w:pPr>
            <w:r w:rsidRPr="00D426E6">
              <w:rPr>
                <w:b w:val="0"/>
                <w:sz w:val="22"/>
                <w:szCs w:val="22"/>
              </w:rPr>
              <w:t>4. More than 15 years and less than 30 years</w:t>
            </w:r>
          </w:p>
          <w:p w14:paraId="5636A88B" w14:textId="77777777" w:rsidR="00CE7974" w:rsidRPr="00D426E6" w:rsidRDefault="00CE7974" w:rsidP="00CE7974">
            <w:pPr>
              <w:pStyle w:val="BodyText3"/>
              <w:rPr>
                <w:b w:val="0"/>
                <w:sz w:val="22"/>
                <w:szCs w:val="22"/>
              </w:rPr>
            </w:pPr>
            <w:r w:rsidRPr="00D426E6">
              <w:rPr>
                <w:b w:val="0"/>
                <w:sz w:val="22"/>
                <w:szCs w:val="22"/>
              </w:rPr>
              <w:t>5. 30 years or more</w:t>
            </w:r>
          </w:p>
          <w:p w14:paraId="09ECCE9E" w14:textId="77777777" w:rsidR="00CE7974" w:rsidRPr="00D426E6" w:rsidRDefault="00CE7974" w:rsidP="00CE7974">
            <w:pPr>
              <w:pStyle w:val="BodyText3"/>
              <w:rPr>
                <w:b w:val="0"/>
                <w:sz w:val="22"/>
                <w:szCs w:val="22"/>
              </w:rPr>
            </w:pPr>
            <w:r w:rsidRPr="00D426E6">
              <w:rPr>
                <w:b w:val="0"/>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5CBF2903" w14:textId="77777777" w:rsidR="00CE7974" w:rsidRPr="00D426E6" w:rsidRDefault="00CE7974" w:rsidP="00CE7974">
            <w:pPr>
              <w:jc w:val="center"/>
            </w:pPr>
            <w:r w:rsidRPr="00D426E6">
              <w:t>1,2,3,4,5,99</w:t>
            </w:r>
          </w:p>
          <w:p w14:paraId="2C9538F9" w14:textId="77777777" w:rsidR="00CE7974" w:rsidRPr="00D426E6" w:rsidRDefault="00CE7974" w:rsidP="00CE7974">
            <w:pPr>
              <w:jc w:val="center"/>
            </w:pPr>
            <w:r w:rsidRPr="00D426E6">
              <w:t>If 1,2,3,4,5, or 99, go tuconsel2</w:t>
            </w:r>
          </w:p>
        </w:tc>
        <w:tc>
          <w:tcPr>
            <w:tcW w:w="6300" w:type="dxa"/>
            <w:tcBorders>
              <w:top w:val="single" w:sz="6" w:space="0" w:color="auto"/>
              <w:left w:val="single" w:sz="6" w:space="0" w:color="auto"/>
              <w:bottom w:val="single" w:sz="6" w:space="0" w:color="auto"/>
              <w:right w:val="single" w:sz="6" w:space="0" w:color="auto"/>
            </w:tcBorders>
          </w:tcPr>
          <w:p w14:paraId="73B77CF9" w14:textId="77777777" w:rsidR="00CE7974" w:rsidRPr="00D426E6" w:rsidRDefault="00CE7974" w:rsidP="00CE7974">
            <w:pPr>
              <w:pStyle w:val="BodyText3"/>
              <w:rPr>
                <w:b w:val="0"/>
              </w:rPr>
            </w:pPr>
            <w:r w:rsidRPr="00D426E6">
              <w:rPr>
                <w:b w:val="0"/>
              </w:rPr>
              <w:t>Enter the patient’s response to the Tobacco Use Screening question “How long have you smoked or used tobacco?” documented in the medical record.</w:t>
            </w:r>
          </w:p>
          <w:p w14:paraId="61425876" w14:textId="77777777" w:rsidR="00CE7974" w:rsidRPr="00D426E6" w:rsidRDefault="00CE7974" w:rsidP="00CE7974">
            <w:pPr>
              <w:pStyle w:val="BodyText3"/>
              <w:rPr>
                <w:b w:val="0"/>
              </w:rPr>
            </w:pPr>
            <w:r w:rsidRPr="00D426E6">
              <w:rPr>
                <w:b w:val="0"/>
              </w:rPr>
              <w:t>This question is for informational purposes and is not used in scoring.</w:t>
            </w:r>
          </w:p>
          <w:p w14:paraId="49489862" w14:textId="77777777" w:rsidR="00CE7974" w:rsidRPr="00D426E6" w:rsidRDefault="00CE7974" w:rsidP="00CE7974">
            <w:pPr>
              <w:pStyle w:val="Footer"/>
              <w:tabs>
                <w:tab w:val="left" w:pos="72"/>
              </w:tabs>
              <w:rPr>
                <w:bCs/>
              </w:rPr>
            </w:pPr>
          </w:p>
        </w:tc>
      </w:tr>
      <w:tr w:rsidR="00CE7974" w:rsidRPr="00D176B3" w14:paraId="51520497"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15BCF171" w14:textId="4C296AE0" w:rsidR="00CE7974" w:rsidRPr="00D176B3" w:rsidRDefault="00C93986" w:rsidP="00CE7974">
            <w:pPr>
              <w:jc w:val="center"/>
              <w:rPr>
                <w:sz w:val="23"/>
                <w:szCs w:val="23"/>
              </w:rPr>
            </w:pPr>
            <w:r>
              <w:rPr>
                <w:sz w:val="23"/>
                <w:szCs w:val="23"/>
              </w:rPr>
              <w:t>55</w:t>
            </w:r>
          </w:p>
        </w:tc>
        <w:tc>
          <w:tcPr>
            <w:tcW w:w="1350" w:type="dxa"/>
            <w:tcBorders>
              <w:top w:val="single" w:sz="6" w:space="0" w:color="auto"/>
              <w:left w:val="single" w:sz="6" w:space="0" w:color="auto"/>
              <w:bottom w:val="single" w:sz="6" w:space="0" w:color="auto"/>
              <w:right w:val="single" w:sz="6" w:space="0" w:color="auto"/>
            </w:tcBorders>
          </w:tcPr>
          <w:p w14:paraId="0C872737" w14:textId="77777777" w:rsidR="00CE7974" w:rsidRPr="00D426E6" w:rsidRDefault="00CE7974" w:rsidP="00CE7974">
            <w:pPr>
              <w:jc w:val="center"/>
            </w:pPr>
            <w:r w:rsidRPr="00D426E6">
              <w:t>tuconsel2</w:t>
            </w:r>
          </w:p>
        </w:tc>
        <w:tc>
          <w:tcPr>
            <w:tcW w:w="4320" w:type="dxa"/>
            <w:tcBorders>
              <w:top w:val="single" w:sz="6" w:space="0" w:color="auto"/>
              <w:left w:val="single" w:sz="6" w:space="0" w:color="auto"/>
              <w:bottom w:val="single" w:sz="6" w:space="0" w:color="auto"/>
              <w:right w:val="single" w:sz="6" w:space="0" w:color="auto"/>
            </w:tcBorders>
          </w:tcPr>
          <w:p w14:paraId="37F81993" w14:textId="77777777" w:rsidR="00CE7974" w:rsidRPr="00D426E6" w:rsidRDefault="00CE7974" w:rsidP="00CE7974">
            <w:pPr>
              <w:pStyle w:val="BodyText3"/>
              <w:rPr>
                <w:b w:val="0"/>
                <w:bCs/>
                <w:sz w:val="22"/>
                <w:szCs w:val="22"/>
              </w:rPr>
            </w:pPr>
            <w:r w:rsidRPr="00D426E6">
              <w:rPr>
                <w:b w:val="0"/>
                <w:sz w:val="22"/>
                <w:szCs w:val="22"/>
              </w:rPr>
              <w:t xml:space="preserve">During the past year was the patient advised to quit smoking or stop using tobacco using the National Clinical Reminder for Tobacco Use? </w:t>
            </w:r>
          </w:p>
          <w:p w14:paraId="43F9DB28" w14:textId="77777777" w:rsidR="00CE7974" w:rsidRPr="00D426E6" w:rsidRDefault="00CE7974" w:rsidP="00CE7974">
            <w:pPr>
              <w:pStyle w:val="BodyText3"/>
              <w:rPr>
                <w:b w:val="0"/>
                <w:sz w:val="22"/>
                <w:szCs w:val="22"/>
              </w:rPr>
            </w:pPr>
            <w:r w:rsidRPr="00D426E6">
              <w:rPr>
                <w:b w:val="0"/>
                <w:sz w:val="22"/>
                <w:szCs w:val="22"/>
              </w:rPr>
              <w:t>1.  Yes</w:t>
            </w:r>
          </w:p>
          <w:p w14:paraId="635958E8" w14:textId="77777777" w:rsidR="00CE7974" w:rsidRPr="00D426E6" w:rsidRDefault="00CE7974" w:rsidP="00CE7974">
            <w:pPr>
              <w:pStyle w:val="BodyText3"/>
              <w:rPr>
                <w:b w:val="0"/>
                <w:sz w:val="22"/>
                <w:szCs w:val="22"/>
              </w:rPr>
            </w:pPr>
            <w:r w:rsidRPr="00D426E6">
              <w:rPr>
                <w:b w:val="0"/>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75B4B224" w14:textId="77777777" w:rsidR="00CE7974" w:rsidRPr="00D426E6" w:rsidRDefault="00CE7974" w:rsidP="00CE7974">
            <w:pPr>
              <w:jc w:val="center"/>
            </w:pPr>
            <w:r w:rsidRPr="00D426E6">
              <w:t>1, 2</w:t>
            </w:r>
          </w:p>
          <w:p w14:paraId="30230491" w14:textId="77777777" w:rsidR="00CE7974" w:rsidRPr="00D426E6" w:rsidRDefault="00CE7974" w:rsidP="00CE7974">
            <w:pPr>
              <w:jc w:val="center"/>
            </w:pPr>
            <w:r w:rsidRPr="00D426E6">
              <w:t>If 2, auto-fill tucnsldt2 as 99/99/9999 and go to tucrefer2</w:t>
            </w:r>
          </w:p>
        </w:tc>
        <w:tc>
          <w:tcPr>
            <w:tcW w:w="6300" w:type="dxa"/>
            <w:tcBorders>
              <w:top w:val="single" w:sz="6" w:space="0" w:color="auto"/>
              <w:left w:val="single" w:sz="6" w:space="0" w:color="auto"/>
              <w:bottom w:val="single" w:sz="6" w:space="0" w:color="auto"/>
              <w:right w:val="single" w:sz="6" w:space="0" w:color="auto"/>
            </w:tcBorders>
          </w:tcPr>
          <w:p w14:paraId="4A730152" w14:textId="77777777" w:rsidR="00CE7974" w:rsidRPr="00D426E6" w:rsidRDefault="00CE7974" w:rsidP="00CE7974">
            <w:pPr>
              <w:pStyle w:val="BodyText3"/>
              <w:rPr>
                <w:b w:val="0"/>
                <w:bCs/>
              </w:rPr>
            </w:pPr>
            <w:r w:rsidRPr="00D426E6">
              <w:rPr>
                <w:bCs/>
              </w:rPr>
              <w:t xml:space="preserve">For all patients screened for tobacco use on or after 10/01/2018, Advised to Quit must be documented using the National Clinical Reminder for Tobacco use which includes general guidance on elements such as: </w:t>
            </w:r>
          </w:p>
          <w:p w14:paraId="39068E0A" w14:textId="77777777" w:rsidR="00CE7974" w:rsidRPr="00D426E6" w:rsidRDefault="00CE7974" w:rsidP="00CE7974">
            <w:pPr>
              <w:pStyle w:val="BodyText3"/>
              <w:numPr>
                <w:ilvl w:val="0"/>
                <w:numId w:val="42"/>
              </w:numPr>
              <w:rPr>
                <w:b w:val="0"/>
                <w:bCs/>
              </w:rPr>
            </w:pPr>
            <w:r w:rsidRPr="00D426E6">
              <w:rPr>
                <w:b w:val="0"/>
                <w:bCs/>
              </w:rPr>
              <w:t>Quitting smoking or tobacco use is one of the most important things you can do to protect and improve your health and VA has the resources to support you.</w:t>
            </w:r>
          </w:p>
          <w:p w14:paraId="4B83FB03" w14:textId="77777777" w:rsidR="00CE7974" w:rsidRPr="00D426E6" w:rsidRDefault="00CE7974" w:rsidP="00CE7974">
            <w:pPr>
              <w:pStyle w:val="BodyText3"/>
              <w:numPr>
                <w:ilvl w:val="0"/>
                <w:numId w:val="42"/>
              </w:numPr>
              <w:rPr>
                <w:b w:val="0"/>
                <w:bCs/>
              </w:rPr>
            </w:pPr>
            <w:r w:rsidRPr="00D426E6">
              <w:rPr>
                <w:b w:val="0"/>
                <w:bCs/>
              </w:rPr>
              <w:t>Set a quit date when you are ready to quit.</w:t>
            </w:r>
          </w:p>
          <w:p w14:paraId="214172B7" w14:textId="77777777" w:rsidR="00CE7974" w:rsidRPr="00D426E6" w:rsidRDefault="00CE7974" w:rsidP="00CE7974">
            <w:pPr>
              <w:pStyle w:val="BodyText3"/>
              <w:numPr>
                <w:ilvl w:val="0"/>
                <w:numId w:val="42"/>
              </w:numPr>
              <w:rPr>
                <w:b w:val="0"/>
                <w:bCs/>
              </w:rPr>
            </w:pPr>
            <w:r w:rsidRPr="00D426E6">
              <w:rPr>
                <w:b w:val="0"/>
                <w:bCs/>
              </w:rPr>
              <w:t>Get support from your family and friends.</w:t>
            </w:r>
          </w:p>
          <w:p w14:paraId="66DA9B0A" w14:textId="77777777" w:rsidR="00CE7974" w:rsidRPr="00D426E6" w:rsidRDefault="00CE7974" w:rsidP="00CE7974">
            <w:pPr>
              <w:pStyle w:val="BodyText3"/>
              <w:numPr>
                <w:ilvl w:val="0"/>
                <w:numId w:val="42"/>
              </w:numPr>
              <w:rPr>
                <w:b w:val="0"/>
                <w:bCs/>
              </w:rPr>
            </w:pPr>
            <w:r w:rsidRPr="00D426E6">
              <w:rPr>
                <w:b w:val="0"/>
                <w:bCs/>
              </w:rPr>
              <w:t>Review any past quit attempts- What helped? What didn't?</w:t>
            </w:r>
          </w:p>
          <w:p w14:paraId="6B7AB030" w14:textId="77777777" w:rsidR="00CE7974" w:rsidRPr="00D426E6" w:rsidRDefault="00CE7974" w:rsidP="00CE7974">
            <w:pPr>
              <w:pStyle w:val="BodyText3"/>
              <w:numPr>
                <w:ilvl w:val="0"/>
                <w:numId w:val="42"/>
              </w:numPr>
              <w:rPr>
                <w:b w:val="0"/>
                <w:bCs/>
              </w:rPr>
            </w:pPr>
            <w:r w:rsidRPr="00D426E6">
              <w:rPr>
                <w:b w:val="0"/>
                <w:bCs/>
              </w:rPr>
              <w:t>On the day you plan to quit, get rid of all cigarettes and tobacco products from your home, car or work.</w:t>
            </w:r>
          </w:p>
          <w:p w14:paraId="5CC60E4F" w14:textId="77777777" w:rsidR="00CE7974" w:rsidRPr="00D426E6" w:rsidRDefault="00CE7974" w:rsidP="00CE7974">
            <w:pPr>
              <w:pStyle w:val="BodyText3"/>
              <w:numPr>
                <w:ilvl w:val="0"/>
                <w:numId w:val="42"/>
              </w:numPr>
              <w:rPr>
                <w:b w:val="0"/>
                <w:bCs/>
              </w:rPr>
            </w:pPr>
            <w:r w:rsidRPr="00D426E6">
              <w:rPr>
                <w:b w:val="0"/>
                <w:bCs/>
              </w:rPr>
              <w:t>Using a combination of behavioral counseling or other support strategies and FDA-approved cessation medications is the most effective way to ensure success in quitting.</w:t>
            </w:r>
          </w:p>
          <w:p w14:paraId="351FC3B1" w14:textId="77777777" w:rsidR="00CE7974" w:rsidRPr="00D426E6" w:rsidRDefault="00CE7974" w:rsidP="00CE7974">
            <w:pPr>
              <w:widowControl w:val="0"/>
              <w:numPr>
                <w:ilvl w:val="0"/>
                <w:numId w:val="41"/>
              </w:numPr>
            </w:pPr>
            <w:r w:rsidRPr="00D426E6">
              <w:t>Any provider who is able to screen for tobacco use is able to advise patient to quit and offer individual intervention or specialty smoking cessation clinic, including physicians, APN, PA, RN, LPN, pharmacists, social workers, psychologists, dentists, and substance abuse counselors.</w:t>
            </w:r>
          </w:p>
          <w:p w14:paraId="1EA332B9" w14:textId="77777777" w:rsidR="00CE7974" w:rsidRPr="00D426E6" w:rsidRDefault="00CE7974" w:rsidP="00CE7974">
            <w:pPr>
              <w:widowControl w:val="0"/>
              <w:numPr>
                <w:ilvl w:val="0"/>
                <w:numId w:val="41"/>
              </w:numPr>
            </w:pPr>
            <w:r w:rsidRPr="00D426E6">
              <w:t xml:space="preserve">Provider documentation of advice to quit using tobacco via telephone is acceptable.   </w:t>
            </w:r>
          </w:p>
          <w:p w14:paraId="75DD9961" w14:textId="77777777" w:rsidR="00CE7974" w:rsidRPr="00D426E6" w:rsidRDefault="00CE7974" w:rsidP="00CE7974">
            <w:pPr>
              <w:pStyle w:val="BodyText3"/>
              <w:numPr>
                <w:ilvl w:val="0"/>
                <w:numId w:val="41"/>
              </w:numPr>
            </w:pPr>
            <w:r w:rsidRPr="00D426E6">
              <w:rPr>
                <w:b w:val="0"/>
              </w:rPr>
              <w:t>Provision of a brochure or pamphlet to the patient without documented direct discussion of how to quit is NOT acceptable.</w:t>
            </w:r>
          </w:p>
        </w:tc>
      </w:tr>
      <w:tr w:rsidR="00CE7974" w:rsidRPr="00D176B3" w14:paraId="1CEFBD76"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5286F37D" w14:textId="1DBB4086" w:rsidR="00CE7974" w:rsidRPr="00D176B3" w:rsidRDefault="00C93986" w:rsidP="00CE7974">
            <w:pPr>
              <w:jc w:val="center"/>
              <w:rPr>
                <w:sz w:val="23"/>
                <w:szCs w:val="23"/>
              </w:rPr>
            </w:pPr>
            <w:r>
              <w:rPr>
                <w:sz w:val="23"/>
                <w:szCs w:val="23"/>
              </w:rPr>
              <w:lastRenderedPageBreak/>
              <w:t>56</w:t>
            </w:r>
          </w:p>
        </w:tc>
        <w:tc>
          <w:tcPr>
            <w:tcW w:w="1350" w:type="dxa"/>
            <w:tcBorders>
              <w:top w:val="single" w:sz="6" w:space="0" w:color="auto"/>
              <w:left w:val="single" w:sz="6" w:space="0" w:color="auto"/>
              <w:bottom w:val="single" w:sz="6" w:space="0" w:color="auto"/>
              <w:right w:val="single" w:sz="6" w:space="0" w:color="auto"/>
            </w:tcBorders>
          </w:tcPr>
          <w:p w14:paraId="1E37EC10" w14:textId="77777777" w:rsidR="00CE7974" w:rsidRPr="00D426E6" w:rsidRDefault="00CE7974" w:rsidP="00CE7974">
            <w:pPr>
              <w:jc w:val="center"/>
            </w:pPr>
            <w:r w:rsidRPr="00D426E6">
              <w:t>tucnsldt2</w:t>
            </w:r>
          </w:p>
        </w:tc>
        <w:tc>
          <w:tcPr>
            <w:tcW w:w="4320" w:type="dxa"/>
            <w:tcBorders>
              <w:top w:val="single" w:sz="6" w:space="0" w:color="auto"/>
              <w:left w:val="single" w:sz="6" w:space="0" w:color="auto"/>
              <w:bottom w:val="single" w:sz="6" w:space="0" w:color="auto"/>
              <w:right w:val="single" w:sz="6" w:space="0" w:color="auto"/>
            </w:tcBorders>
          </w:tcPr>
          <w:p w14:paraId="6267D9A2" w14:textId="77777777" w:rsidR="00CE7974" w:rsidRPr="00D426E6" w:rsidRDefault="00CE7974" w:rsidP="00CE7974">
            <w:pPr>
              <w:pStyle w:val="BodyText3"/>
              <w:rPr>
                <w:b w:val="0"/>
                <w:sz w:val="22"/>
                <w:szCs w:val="22"/>
              </w:rPr>
            </w:pPr>
            <w:r w:rsidRPr="00D426E6">
              <w:rPr>
                <w:b w:val="0"/>
                <w:sz w:val="22"/>
                <w:szCs w:val="22"/>
              </w:rPr>
              <w:t>Enter the date the patient was advised to quit smoking or stop using tobacco using the National Clinical Reminder for Tobacco Use.</w:t>
            </w:r>
          </w:p>
        </w:tc>
        <w:tc>
          <w:tcPr>
            <w:tcW w:w="2250" w:type="dxa"/>
            <w:tcBorders>
              <w:top w:val="single" w:sz="6" w:space="0" w:color="auto"/>
              <w:left w:val="single" w:sz="6" w:space="0" w:color="auto"/>
              <w:bottom w:val="single" w:sz="6" w:space="0" w:color="auto"/>
              <w:right w:val="single" w:sz="6" w:space="0" w:color="auto"/>
            </w:tcBorders>
          </w:tcPr>
          <w:p w14:paraId="4515020E" w14:textId="77777777" w:rsidR="00CE7974" w:rsidRPr="00D426E6" w:rsidRDefault="00CE7974" w:rsidP="00CE7974">
            <w:pPr>
              <w:jc w:val="center"/>
            </w:pPr>
            <w:r w:rsidRPr="00D426E6">
              <w:t>mm/dd/yyyy</w:t>
            </w:r>
          </w:p>
          <w:p w14:paraId="51FCA3A2" w14:textId="77777777" w:rsidR="00CE7974" w:rsidRPr="00D426E6" w:rsidRDefault="00CE7974" w:rsidP="00CE7974">
            <w:pPr>
              <w:jc w:val="center"/>
            </w:pPr>
            <w:r w:rsidRPr="00D426E6">
              <w:t xml:space="preserve">Will be auto-filled as 99/99/9999 if </w:t>
            </w:r>
          </w:p>
          <w:p w14:paraId="641E61CE" w14:textId="77777777" w:rsidR="00CE7974" w:rsidRPr="00D426E6" w:rsidRDefault="00CE7974" w:rsidP="00CE7974">
            <w:pPr>
              <w:jc w:val="center"/>
            </w:pPr>
            <w:r w:rsidRPr="00D426E6">
              <w:t>tuconsel2 = 2</w:t>
            </w:r>
          </w:p>
          <w:tbl>
            <w:tblPr>
              <w:tblStyle w:val="TableGrid"/>
              <w:tblW w:w="0" w:type="auto"/>
              <w:tblLayout w:type="fixed"/>
              <w:tblLook w:val="04A0" w:firstRow="1" w:lastRow="0" w:firstColumn="1" w:lastColumn="0" w:noHBand="0" w:noVBand="1"/>
            </w:tblPr>
            <w:tblGrid>
              <w:gridCol w:w="1903"/>
            </w:tblGrid>
            <w:tr w:rsidR="00CE7974" w:rsidRPr="00D426E6" w14:paraId="6195EB16" w14:textId="77777777" w:rsidTr="0079081B">
              <w:tc>
                <w:tcPr>
                  <w:tcW w:w="1903" w:type="dxa"/>
                </w:tcPr>
                <w:p w14:paraId="7C9B0183" w14:textId="77777777" w:rsidR="00CE7974" w:rsidRPr="00D426E6" w:rsidRDefault="00CE7974" w:rsidP="00CE7974">
                  <w:pPr>
                    <w:jc w:val="center"/>
                  </w:pPr>
                  <w:r w:rsidRPr="00D426E6">
                    <w:t>&lt;= 1 year prior to stdybeg and &lt;= stdyend</w:t>
                  </w:r>
                </w:p>
              </w:tc>
            </w:tr>
          </w:tbl>
          <w:p w14:paraId="4F68856E" w14:textId="77777777" w:rsidR="00CE7974" w:rsidRPr="00D426E6" w:rsidRDefault="00CE7974" w:rsidP="00CE7974">
            <w:pPr>
              <w:jc w:val="center"/>
            </w:pPr>
          </w:p>
        </w:tc>
        <w:tc>
          <w:tcPr>
            <w:tcW w:w="6300" w:type="dxa"/>
            <w:tcBorders>
              <w:top w:val="single" w:sz="6" w:space="0" w:color="auto"/>
              <w:left w:val="single" w:sz="6" w:space="0" w:color="auto"/>
              <w:bottom w:val="single" w:sz="6" w:space="0" w:color="auto"/>
              <w:right w:val="single" w:sz="6" w:space="0" w:color="auto"/>
            </w:tcBorders>
          </w:tcPr>
          <w:p w14:paraId="77D3B003" w14:textId="77777777" w:rsidR="00CE7974" w:rsidRPr="00D426E6" w:rsidRDefault="00CE7974" w:rsidP="00CE7974">
            <w:pPr>
              <w:pStyle w:val="BodyText3"/>
              <w:rPr>
                <w:bCs/>
              </w:rPr>
            </w:pPr>
            <w:r w:rsidRPr="00D426E6">
              <w:rPr>
                <w:b w:val="0"/>
                <w:bCs/>
              </w:rPr>
              <w:t>Exact date must be entered.  The use of 01 to indicate missing day or month is not acceptable.</w:t>
            </w:r>
            <w:r w:rsidRPr="00D426E6">
              <w:rPr>
                <w:bCs/>
              </w:rPr>
              <w:t xml:space="preserve"> </w:t>
            </w:r>
          </w:p>
          <w:p w14:paraId="0F14683E" w14:textId="77777777" w:rsidR="00CE7974" w:rsidRPr="00D426E6" w:rsidRDefault="00CE7974" w:rsidP="00CE7974">
            <w:pPr>
              <w:pStyle w:val="BodyText3"/>
              <w:rPr>
                <w:bCs/>
              </w:rPr>
            </w:pPr>
            <w:r w:rsidRPr="00D426E6">
              <w:rPr>
                <w:bCs/>
              </w:rPr>
              <w:t xml:space="preserve">All “Advice to Quit” guidance provided on or after 10/01/2018 must be documented using the National Clinical Reminder for Tobacco.  </w:t>
            </w:r>
          </w:p>
        </w:tc>
      </w:tr>
      <w:tr w:rsidR="00CE7974" w:rsidRPr="00D176B3" w14:paraId="268E3526"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34440E6B" w14:textId="5F152996" w:rsidR="00CE7974" w:rsidRPr="00D176B3" w:rsidRDefault="00C93986" w:rsidP="00CE7974">
            <w:pPr>
              <w:jc w:val="center"/>
              <w:rPr>
                <w:sz w:val="23"/>
                <w:szCs w:val="23"/>
              </w:rPr>
            </w:pPr>
            <w:r>
              <w:rPr>
                <w:sz w:val="23"/>
                <w:szCs w:val="23"/>
              </w:rPr>
              <w:t>57</w:t>
            </w:r>
          </w:p>
        </w:tc>
        <w:tc>
          <w:tcPr>
            <w:tcW w:w="1350" w:type="dxa"/>
            <w:tcBorders>
              <w:top w:val="single" w:sz="6" w:space="0" w:color="auto"/>
              <w:left w:val="single" w:sz="6" w:space="0" w:color="auto"/>
              <w:bottom w:val="single" w:sz="6" w:space="0" w:color="auto"/>
              <w:right w:val="single" w:sz="6" w:space="0" w:color="auto"/>
            </w:tcBorders>
          </w:tcPr>
          <w:p w14:paraId="31E9DB57" w14:textId="77777777" w:rsidR="00CE7974" w:rsidRPr="00D426E6" w:rsidRDefault="00CE7974" w:rsidP="00CE7974">
            <w:pPr>
              <w:jc w:val="center"/>
            </w:pPr>
            <w:r w:rsidRPr="00D426E6">
              <w:t>tucrefer2</w:t>
            </w:r>
          </w:p>
        </w:tc>
        <w:tc>
          <w:tcPr>
            <w:tcW w:w="4320" w:type="dxa"/>
            <w:tcBorders>
              <w:top w:val="single" w:sz="6" w:space="0" w:color="auto"/>
              <w:left w:val="single" w:sz="6" w:space="0" w:color="auto"/>
              <w:bottom w:val="single" w:sz="6" w:space="0" w:color="auto"/>
              <w:right w:val="single" w:sz="6" w:space="0" w:color="auto"/>
            </w:tcBorders>
          </w:tcPr>
          <w:p w14:paraId="7390627B" w14:textId="77777777" w:rsidR="00CE7974" w:rsidRPr="00D426E6" w:rsidRDefault="00CE7974" w:rsidP="00CE7974">
            <w:pPr>
              <w:pStyle w:val="Footer"/>
              <w:tabs>
                <w:tab w:val="clear" w:pos="4320"/>
                <w:tab w:val="clear" w:pos="8640"/>
              </w:tabs>
              <w:rPr>
                <w:sz w:val="22"/>
                <w:szCs w:val="22"/>
              </w:rPr>
            </w:pPr>
            <w:r w:rsidRPr="00D426E6">
              <w:rPr>
                <w:sz w:val="22"/>
                <w:szCs w:val="22"/>
              </w:rPr>
              <w:t>During the past year, did the provider provide information about behavioral counseling or treatment options other than medication to assist patient with quitting smoking or using tobacco</w:t>
            </w:r>
            <w:r>
              <w:rPr>
                <w:sz w:val="22"/>
                <w:szCs w:val="22"/>
              </w:rPr>
              <w:t xml:space="preserve"> </w:t>
            </w:r>
            <w:r w:rsidRPr="00D426E6">
              <w:rPr>
                <w:sz w:val="22"/>
                <w:szCs w:val="22"/>
              </w:rPr>
              <w:t>using the National Clinical Reminder for Tobacco Use?</w:t>
            </w:r>
          </w:p>
          <w:p w14:paraId="051F0CA3" w14:textId="77777777" w:rsidR="00CE7974" w:rsidRPr="00D426E6" w:rsidRDefault="00CE7974" w:rsidP="00CE7974">
            <w:pPr>
              <w:pStyle w:val="Footer"/>
              <w:numPr>
                <w:ilvl w:val="0"/>
                <w:numId w:val="43"/>
              </w:numPr>
              <w:tabs>
                <w:tab w:val="clear" w:pos="4320"/>
                <w:tab w:val="clear" w:pos="8640"/>
              </w:tabs>
              <w:rPr>
                <w:sz w:val="22"/>
                <w:szCs w:val="22"/>
              </w:rPr>
            </w:pPr>
            <w:r w:rsidRPr="00D426E6">
              <w:rPr>
                <w:sz w:val="22"/>
                <w:szCs w:val="22"/>
              </w:rPr>
              <w:t>Yes</w:t>
            </w:r>
          </w:p>
          <w:p w14:paraId="133477C0" w14:textId="77777777" w:rsidR="00CE7974" w:rsidRPr="00D426E6" w:rsidRDefault="00CE7974" w:rsidP="00CE7974">
            <w:pPr>
              <w:pStyle w:val="Footer"/>
              <w:numPr>
                <w:ilvl w:val="0"/>
                <w:numId w:val="43"/>
              </w:numPr>
              <w:tabs>
                <w:tab w:val="clear" w:pos="4320"/>
                <w:tab w:val="clear" w:pos="8640"/>
              </w:tabs>
              <w:rPr>
                <w:sz w:val="22"/>
                <w:szCs w:val="22"/>
              </w:rPr>
            </w:pPr>
            <w:r w:rsidRPr="00D426E6">
              <w:rPr>
                <w:sz w:val="22"/>
                <w:szCs w:val="22"/>
              </w:rPr>
              <w:t>No</w:t>
            </w:r>
          </w:p>
          <w:p w14:paraId="5EE2AC82" w14:textId="77777777" w:rsidR="00CE7974" w:rsidRPr="00D426E6" w:rsidRDefault="00CE7974" w:rsidP="00CE7974">
            <w:pPr>
              <w:pStyle w:val="BodyText3"/>
              <w:rPr>
                <w:b w:val="0"/>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900D410" w14:textId="77777777" w:rsidR="00CE7974" w:rsidRPr="00D426E6" w:rsidRDefault="00CE7974" w:rsidP="00CE7974">
            <w:pPr>
              <w:jc w:val="center"/>
            </w:pPr>
            <w:r w:rsidRPr="00D426E6">
              <w:t>1,2</w:t>
            </w:r>
          </w:p>
          <w:p w14:paraId="6FD445AC" w14:textId="77777777" w:rsidR="00CE7974" w:rsidRPr="00D426E6" w:rsidRDefault="00CE7974" w:rsidP="00CE7974">
            <w:pPr>
              <w:jc w:val="center"/>
            </w:pPr>
            <w:r w:rsidRPr="00D426E6">
              <w:t>If 2, auto-fill tucrefdt2 as 99/99/9999, and go to offtucrx2</w:t>
            </w:r>
          </w:p>
        </w:tc>
        <w:tc>
          <w:tcPr>
            <w:tcW w:w="6300" w:type="dxa"/>
            <w:tcBorders>
              <w:top w:val="single" w:sz="6" w:space="0" w:color="auto"/>
              <w:left w:val="single" w:sz="6" w:space="0" w:color="auto"/>
              <w:bottom w:val="single" w:sz="6" w:space="0" w:color="auto"/>
              <w:right w:val="single" w:sz="6" w:space="0" w:color="auto"/>
            </w:tcBorders>
          </w:tcPr>
          <w:p w14:paraId="3D81CBD9" w14:textId="77777777" w:rsidR="00CE7974" w:rsidRPr="006950CA" w:rsidRDefault="00CE7974" w:rsidP="00CE7974">
            <w:pPr>
              <w:pStyle w:val="BodyText3"/>
              <w:rPr>
                <w:bCs/>
              </w:rPr>
            </w:pPr>
            <w:r w:rsidRPr="006950CA">
              <w:rPr>
                <w:bCs/>
              </w:rPr>
              <w:t xml:space="preserve">Any provider who is able to screen or advise to quit is able to provide information about </w:t>
            </w:r>
            <w:r w:rsidRPr="006950CA">
              <w:t>behavioral counseling or treatment options other than medication to assist patient with quitting smoking or using tobacco</w:t>
            </w:r>
            <w:r w:rsidRPr="006950CA">
              <w:rPr>
                <w:bCs/>
              </w:rPr>
              <w:t xml:space="preserve"> including physicians, APN, PA, RN, LPN, pharmacists, social workers, psychologists, dentists, and addictions therapists/substance abuse counselors</w:t>
            </w:r>
            <w:r w:rsidRPr="006950CA">
              <w:t>, Licensed Professional Mental Health Counselors (LPMHC), and Marriage and Family Therapists</w:t>
            </w:r>
            <w:r w:rsidRPr="006950CA">
              <w:rPr>
                <w:bCs/>
              </w:rPr>
              <w:t xml:space="preserve">.  </w:t>
            </w:r>
          </w:p>
          <w:p w14:paraId="3776211E" w14:textId="77777777" w:rsidR="00CE7974" w:rsidRPr="006950CA" w:rsidRDefault="00CE7974" w:rsidP="00CE7974">
            <w:pPr>
              <w:pStyle w:val="BodyText3"/>
              <w:rPr>
                <w:bCs/>
              </w:rPr>
            </w:pPr>
            <w:r w:rsidRPr="006950CA">
              <w:rPr>
                <w:b w:val="0"/>
                <w:bCs/>
              </w:rPr>
              <w:t>Information about behavioral counseling/other options must be documented using the National Clinical Reminder for Tobacco Use</w:t>
            </w:r>
            <w:r w:rsidRPr="006950CA">
              <w:rPr>
                <w:b w:val="0"/>
              </w:rPr>
              <w:t>,</w:t>
            </w:r>
            <w:r w:rsidRPr="006950CA">
              <w:rPr>
                <w:b w:val="0"/>
                <w:bCs/>
              </w:rPr>
              <w:t xml:space="preserve"> which includes:</w:t>
            </w:r>
          </w:p>
          <w:p w14:paraId="49E15B35" w14:textId="77777777" w:rsidR="00CE7974" w:rsidRPr="006950CA" w:rsidRDefault="00CE7974" w:rsidP="00CE7974">
            <w:pPr>
              <w:pStyle w:val="BodyText3"/>
              <w:numPr>
                <w:ilvl w:val="0"/>
                <w:numId w:val="44"/>
              </w:numPr>
              <w:rPr>
                <w:b w:val="0"/>
                <w:bCs/>
              </w:rPr>
            </w:pPr>
            <w:r w:rsidRPr="006950CA">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6574DBE4" w14:textId="77777777" w:rsidR="00CE7974" w:rsidRPr="006950CA" w:rsidRDefault="00CE7974" w:rsidP="00CE7974">
            <w:pPr>
              <w:pStyle w:val="BodyText3"/>
              <w:numPr>
                <w:ilvl w:val="0"/>
                <w:numId w:val="44"/>
              </w:numPr>
              <w:rPr>
                <w:b w:val="0"/>
                <w:bCs/>
              </w:rPr>
            </w:pPr>
            <w:r w:rsidRPr="006950CA">
              <w:rPr>
                <w:b w:val="0"/>
                <w:bCs/>
              </w:rPr>
              <w:t xml:space="preserve">VA has a number of behavioral counseling options to help you with quitting, including: </w:t>
            </w:r>
          </w:p>
          <w:p w14:paraId="4F249949" w14:textId="77777777" w:rsidR="00CE7974" w:rsidRPr="006950CA" w:rsidRDefault="00CE7974" w:rsidP="00CE7974">
            <w:pPr>
              <w:pStyle w:val="BodyText3"/>
              <w:numPr>
                <w:ilvl w:val="1"/>
                <w:numId w:val="44"/>
              </w:numPr>
              <w:rPr>
                <w:b w:val="0"/>
                <w:bCs/>
              </w:rPr>
            </w:pPr>
            <w:r w:rsidRPr="006950CA">
              <w:rPr>
                <w:b w:val="0"/>
                <w:bCs/>
              </w:rPr>
              <w:t xml:space="preserve">Provide information about the facility smoking or tobacco use treatment options or clinics </w:t>
            </w:r>
          </w:p>
          <w:p w14:paraId="4A196F18" w14:textId="77777777" w:rsidR="00CE7974" w:rsidRPr="006950CA" w:rsidRDefault="00CE7974" w:rsidP="00CE7974">
            <w:pPr>
              <w:pStyle w:val="BodyText3"/>
              <w:numPr>
                <w:ilvl w:val="1"/>
                <w:numId w:val="44"/>
              </w:numPr>
              <w:rPr>
                <w:b w:val="0"/>
                <w:bCs/>
              </w:rPr>
            </w:pPr>
            <w:r w:rsidRPr="006950CA">
              <w:rPr>
                <w:b w:val="0"/>
                <w:bCs/>
              </w:rPr>
              <w:t>VA's national quitline, 1-855-QUIT-VET, with counseling available Monday-Friday</w:t>
            </w:r>
          </w:p>
          <w:p w14:paraId="4CC7C2EF" w14:textId="77777777" w:rsidR="00CE7974" w:rsidRPr="006950CA" w:rsidRDefault="00CE7974" w:rsidP="00CE7974">
            <w:pPr>
              <w:pStyle w:val="BodyText3"/>
              <w:rPr>
                <w:b w:val="0"/>
                <w:bCs/>
              </w:rPr>
            </w:pPr>
            <w:r w:rsidRPr="006950CA">
              <w:rPr>
                <w:b w:val="0"/>
                <w:bCs/>
              </w:rPr>
              <w:t>If documentation indicates the program was offered, answer “1” even if the patient refused to enroll or participate.</w:t>
            </w:r>
            <w:r w:rsidRPr="006950CA">
              <w:rPr>
                <w:bCs/>
                <w:sz w:val="22"/>
                <w:szCs w:val="22"/>
              </w:rPr>
              <w:t xml:space="preserve">  </w:t>
            </w:r>
          </w:p>
        </w:tc>
      </w:tr>
      <w:tr w:rsidR="00CE7974" w:rsidRPr="00D176B3" w14:paraId="3B7B6C79"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3899C2FB" w14:textId="1B9C0710" w:rsidR="00CE7974" w:rsidRPr="00D176B3" w:rsidRDefault="00C93986" w:rsidP="00CE7974">
            <w:pPr>
              <w:jc w:val="center"/>
              <w:rPr>
                <w:sz w:val="23"/>
                <w:szCs w:val="23"/>
              </w:rPr>
            </w:pPr>
            <w:r>
              <w:rPr>
                <w:sz w:val="23"/>
                <w:szCs w:val="23"/>
              </w:rPr>
              <w:t>58</w:t>
            </w:r>
          </w:p>
        </w:tc>
        <w:tc>
          <w:tcPr>
            <w:tcW w:w="1350" w:type="dxa"/>
            <w:tcBorders>
              <w:top w:val="single" w:sz="6" w:space="0" w:color="auto"/>
              <w:left w:val="single" w:sz="6" w:space="0" w:color="auto"/>
              <w:bottom w:val="single" w:sz="6" w:space="0" w:color="auto"/>
              <w:right w:val="single" w:sz="6" w:space="0" w:color="auto"/>
            </w:tcBorders>
          </w:tcPr>
          <w:p w14:paraId="7DD9D84B" w14:textId="77777777" w:rsidR="00CE7974" w:rsidRPr="00D426E6" w:rsidRDefault="00CE7974" w:rsidP="00CE7974">
            <w:pPr>
              <w:jc w:val="center"/>
            </w:pPr>
            <w:r w:rsidRPr="00D426E6">
              <w:t>tucrefdt2</w:t>
            </w:r>
          </w:p>
        </w:tc>
        <w:tc>
          <w:tcPr>
            <w:tcW w:w="4320" w:type="dxa"/>
            <w:tcBorders>
              <w:top w:val="single" w:sz="6" w:space="0" w:color="auto"/>
              <w:left w:val="single" w:sz="6" w:space="0" w:color="auto"/>
              <w:bottom w:val="single" w:sz="6" w:space="0" w:color="auto"/>
              <w:right w:val="single" w:sz="6" w:space="0" w:color="auto"/>
            </w:tcBorders>
          </w:tcPr>
          <w:p w14:paraId="294BAF88" w14:textId="77777777" w:rsidR="00CE7974" w:rsidRPr="00D426E6" w:rsidRDefault="00CE7974" w:rsidP="00CE7974">
            <w:pPr>
              <w:pStyle w:val="Footer"/>
              <w:tabs>
                <w:tab w:val="clear" w:pos="4320"/>
                <w:tab w:val="clear" w:pos="8640"/>
              </w:tabs>
              <w:rPr>
                <w:sz w:val="22"/>
              </w:rPr>
            </w:pPr>
            <w:r w:rsidRPr="00D426E6">
              <w:rPr>
                <w:sz w:val="22"/>
              </w:rPr>
              <w:t>Enter the date the patient was offered information about behavioral counseling or treatment options other than medication for individual intervention or to a tobacco use cessation program</w:t>
            </w:r>
            <w:r w:rsidRPr="00D426E6">
              <w:rPr>
                <w:sz w:val="22"/>
                <w:szCs w:val="22"/>
              </w:rPr>
              <w:t xml:space="preserve"> using the National Clinical Reminder for Tobacco Use</w:t>
            </w:r>
            <w:r w:rsidRPr="00D426E6">
              <w:rPr>
                <w:sz w:val="22"/>
              </w:rPr>
              <w:t>.</w:t>
            </w:r>
          </w:p>
        </w:tc>
        <w:tc>
          <w:tcPr>
            <w:tcW w:w="2250" w:type="dxa"/>
            <w:tcBorders>
              <w:top w:val="single" w:sz="6" w:space="0" w:color="auto"/>
              <w:left w:val="single" w:sz="6" w:space="0" w:color="auto"/>
              <w:bottom w:val="single" w:sz="6" w:space="0" w:color="auto"/>
              <w:right w:val="single" w:sz="6" w:space="0" w:color="auto"/>
            </w:tcBorders>
          </w:tcPr>
          <w:p w14:paraId="5799B8AA" w14:textId="77777777" w:rsidR="00CE7974" w:rsidRPr="00D426E6" w:rsidRDefault="00CE7974" w:rsidP="00CE7974">
            <w:pPr>
              <w:jc w:val="center"/>
            </w:pPr>
            <w:r w:rsidRPr="00D426E6">
              <w:t>mm/dd/yyyy</w:t>
            </w:r>
          </w:p>
          <w:p w14:paraId="3F4E3DCE" w14:textId="77777777" w:rsidR="00CE7974" w:rsidRPr="00D426E6" w:rsidRDefault="00CE7974" w:rsidP="00CE7974">
            <w:pPr>
              <w:jc w:val="center"/>
            </w:pPr>
            <w:r w:rsidRPr="00D426E6">
              <w:t xml:space="preserve">Will be auto-filled as 99/99/9999 if </w:t>
            </w:r>
          </w:p>
          <w:p w14:paraId="37A5DED4" w14:textId="77777777" w:rsidR="00CE7974" w:rsidRPr="00D426E6" w:rsidRDefault="00CE7974" w:rsidP="00CE7974">
            <w:pPr>
              <w:jc w:val="center"/>
            </w:pPr>
            <w:r w:rsidRPr="00D426E6">
              <w:t>tucrefer2 = 2</w:t>
            </w:r>
          </w:p>
          <w:tbl>
            <w:tblPr>
              <w:tblStyle w:val="TableGrid"/>
              <w:tblW w:w="0" w:type="auto"/>
              <w:tblLayout w:type="fixed"/>
              <w:tblLook w:val="04A0" w:firstRow="1" w:lastRow="0" w:firstColumn="1" w:lastColumn="0" w:noHBand="0" w:noVBand="1"/>
            </w:tblPr>
            <w:tblGrid>
              <w:gridCol w:w="1903"/>
            </w:tblGrid>
            <w:tr w:rsidR="00CE7974" w:rsidRPr="00D426E6" w14:paraId="614EBEDC" w14:textId="77777777" w:rsidTr="0079081B">
              <w:tc>
                <w:tcPr>
                  <w:tcW w:w="1903" w:type="dxa"/>
                </w:tcPr>
                <w:p w14:paraId="7162406E" w14:textId="77777777" w:rsidR="00CE7974" w:rsidRPr="00D426E6" w:rsidRDefault="00CE7974" w:rsidP="00CE7974">
                  <w:pPr>
                    <w:jc w:val="center"/>
                  </w:pPr>
                  <w:r w:rsidRPr="00D426E6">
                    <w:t>&lt;= 1 year prior to stdybeg and &lt;= stdyend</w:t>
                  </w:r>
                </w:p>
              </w:tc>
            </w:tr>
          </w:tbl>
          <w:p w14:paraId="24FCE45A" w14:textId="77777777" w:rsidR="00CE7974" w:rsidRPr="00D426E6" w:rsidRDefault="00CE7974" w:rsidP="00CE7974">
            <w:pPr>
              <w:jc w:val="center"/>
            </w:pPr>
          </w:p>
        </w:tc>
        <w:tc>
          <w:tcPr>
            <w:tcW w:w="6300" w:type="dxa"/>
            <w:tcBorders>
              <w:top w:val="single" w:sz="6" w:space="0" w:color="auto"/>
              <w:left w:val="single" w:sz="6" w:space="0" w:color="auto"/>
              <w:bottom w:val="single" w:sz="6" w:space="0" w:color="auto"/>
              <w:right w:val="single" w:sz="6" w:space="0" w:color="auto"/>
            </w:tcBorders>
          </w:tcPr>
          <w:p w14:paraId="14D10FCA" w14:textId="77777777" w:rsidR="00CE7974" w:rsidRPr="00D426E6" w:rsidRDefault="00CE7974" w:rsidP="00CE7974">
            <w:pPr>
              <w:pStyle w:val="BodyText3"/>
              <w:rPr>
                <w:bCs/>
              </w:rPr>
            </w:pPr>
            <w:r w:rsidRPr="00D426E6">
              <w:rPr>
                <w:b w:val="0"/>
                <w:bCs/>
              </w:rPr>
              <w:t>Exact date must be entered.  The use of 01 to indicate missing day or month is not acceptable.</w:t>
            </w:r>
            <w:r w:rsidRPr="00D426E6">
              <w:rPr>
                <w:bCs/>
              </w:rPr>
              <w:t xml:space="preserve"> </w:t>
            </w:r>
          </w:p>
          <w:p w14:paraId="3357699D" w14:textId="77777777" w:rsidR="00CE7974" w:rsidRPr="00D426E6" w:rsidRDefault="00CE7974" w:rsidP="00CE7974">
            <w:pPr>
              <w:pStyle w:val="BodyText3"/>
              <w:rPr>
                <w:bCs/>
                <w:sz w:val="22"/>
                <w:szCs w:val="22"/>
              </w:rPr>
            </w:pPr>
            <w:r w:rsidRPr="00D426E6">
              <w:rPr>
                <w:bCs/>
              </w:rPr>
              <w:t>All “Information about Behavioral Counseling/Other Options” provided on or after 10/01/2018, must be documented using the National Clinical Reminder for Tobacco Use.</w:t>
            </w:r>
            <w:r w:rsidRPr="00D426E6">
              <w:rPr>
                <w:bCs/>
                <w:sz w:val="22"/>
                <w:szCs w:val="22"/>
              </w:rPr>
              <w:t xml:space="preserve">  </w:t>
            </w:r>
          </w:p>
        </w:tc>
      </w:tr>
      <w:tr w:rsidR="00CE7974" w:rsidRPr="00D176B3" w14:paraId="067BCE25"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08FD3FE4" w14:textId="7B610B21" w:rsidR="00CE7974" w:rsidRPr="00D176B3" w:rsidRDefault="00C93986" w:rsidP="00CE7974">
            <w:pPr>
              <w:jc w:val="center"/>
              <w:rPr>
                <w:sz w:val="23"/>
                <w:szCs w:val="23"/>
              </w:rPr>
            </w:pPr>
            <w:r>
              <w:rPr>
                <w:sz w:val="23"/>
                <w:szCs w:val="23"/>
              </w:rPr>
              <w:lastRenderedPageBreak/>
              <w:t>59</w:t>
            </w:r>
          </w:p>
        </w:tc>
        <w:tc>
          <w:tcPr>
            <w:tcW w:w="1350" w:type="dxa"/>
            <w:tcBorders>
              <w:top w:val="single" w:sz="6" w:space="0" w:color="auto"/>
              <w:left w:val="single" w:sz="6" w:space="0" w:color="auto"/>
              <w:bottom w:val="single" w:sz="6" w:space="0" w:color="auto"/>
              <w:right w:val="single" w:sz="6" w:space="0" w:color="auto"/>
            </w:tcBorders>
          </w:tcPr>
          <w:p w14:paraId="7688D0D0" w14:textId="77777777" w:rsidR="00CE7974" w:rsidRPr="00D426E6" w:rsidRDefault="00CE7974" w:rsidP="00CE7974">
            <w:pPr>
              <w:jc w:val="center"/>
            </w:pPr>
            <w:r w:rsidRPr="00D426E6">
              <w:t>offtucrx2</w:t>
            </w:r>
          </w:p>
        </w:tc>
        <w:tc>
          <w:tcPr>
            <w:tcW w:w="4320" w:type="dxa"/>
            <w:tcBorders>
              <w:top w:val="single" w:sz="6" w:space="0" w:color="auto"/>
              <w:left w:val="single" w:sz="6" w:space="0" w:color="auto"/>
              <w:bottom w:val="single" w:sz="6" w:space="0" w:color="auto"/>
              <w:right w:val="single" w:sz="6" w:space="0" w:color="auto"/>
            </w:tcBorders>
          </w:tcPr>
          <w:p w14:paraId="79BFA43C" w14:textId="77777777" w:rsidR="00CE7974" w:rsidRPr="00D426E6" w:rsidRDefault="00CE7974" w:rsidP="00CE7974">
            <w:pPr>
              <w:pStyle w:val="Footer"/>
              <w:tabs>
                <w:tab w:val="clear" w:pos="4320"/>
                <w:tab w:val="clear" w:pos="8640"/>
              </w:tabs>
              <w:rPr>
                <w:sz w:val="22"/>
              </w:rPr>
            </w:pPr>
            <w:r w:rsidRPr="00D426E6">
              <w:rPr>
                <w:sz w:val="22"/>
              </w:rPr>
              <w:t>During the past year, was the patient offered FDA approved medications by a provider to assist in tobacco use cessation</w:t>
            </w:r>
            <w:r w:rsidRPr="00D426E6">
              <w:rPr>
                <w:sz w:val="22"/>
                <w:szCs w:val="22"/>
              </w:rPr>
              <w:t xml:space="preserve"> using the National Clinical Reminder for Tobacco Use</w:t>
            </w:r>
            <w:r w:rsidRPr="00D426E6">
              <w:rPr>
                <w:sz w:val="22"/>
              </w:rPr>
              <w:t>?</w:t>
            </w:r>
          </w:p>
          <w:p w14:paraId="480C888F" w14:textId="77777777" w:rsidR="00CE7974" w:rsidRPr="00D426E6" w:rsidRDefault="00CE7974" w:rsidP="00CE7974">
            <w:pPr>
              <w:pStyle w:val="Footer"/>
              <w:tabs>
                <w:tab w:val="clear" w:pos="4320"/>
                <w:tab w:val="clear" w:pos="8640"/>
              </w:tabs>
              <w:rPr>
                <w:sz w:val="22"/>
              </w:rPr>
            </w:pPr>
            <w:r w:rsidRPr="00D426E6">
              <w:rPr>
                <w:sz w:val="22"/>
              </w:rPr>
              <w:t>1.  Yes</w:t>
            </w:r>
          </w:p>
          <w:p w14:paraId="23DFAC0B" w14:textId="77777777" w:rsidR="00CE7974" w:rsidRPr="00D426E6" w:rsidRDefault="00CE7974" w:rsidP="00CE7974">
            <w:pPr>
              <w:pStyle w:val="Footer"/>
              <w:tabs>
                <w:tab w:val="clear" w:pos="4320"/>
                <w:tab w:val="clear" w:pos="8640"/>
              </w:tabs>
              <w:rPr>
                <w:sz w:val="22"/>
              </w:rPr>
            </w:pPr>
            <w:r w:rsidRPr="00D426E6">
              <w:rPr>
                <w:sz w:val="22"/>
              </w:rPr>
              <w:t>2.  No</w:t>
            </w:r>
          </w:p>
          <w:p w14:paraId="56D7F085" w14:textId="77777777" w:rsidR="00CE7974" w:rsidRPr="00D426E6" w:rsidRDefault="00CE7974" w:rsidP="00CE7974">
            <w:pPr>
              <w:pStyle w:val="Footer"/>
              <w:tabs>
                <w:tab w:val="clear" w:pos="4320"/>
                <w:tab w:val="clear" w:pos="8640"/>
              </w:tabs>
              <w:rPr>
                <w:sz w:val="22"/>
              </w:rPr>
            </w:pPr>
          </w:p>
        </w:tc>
        <w:tc>
          <w:tcPr>
            <w:tcW w:w="2250" w:type="dxa"/>
            <w:tcBorders>
              <w:top w:val="single" w:sz="6" w:space="0" w:color="auto"/>
              <w:left w:val="single" w:sz="6" w:space="0" w:color="auto"/>
              <w:bottom w:val="single" w:sz="6" w:space="0" w:color="auto"/>
              <w:right w:val="single" w:sz="6" w:space="0" w:color="auto"/>
            </w:tcBorders>
          </w:tcPr>
          <w:p w14:paraId="353305F1" w14:textId="77777777" w:rsidR="00CE7974" w:rsidRPr="00D426E6" w:rsidRDefault="00CE7974" w:rsidP="00CE7974">
            <w:pPr>
              <w:jc w:val="center"/>
            </w:pPr>
            <w:r w:rsidRPr="00D426E6">
              <w:t>1,2</w:t>
            </w:r>
          </w:p>
          <w:p w14:paraId="0177D069" w14:textId="6CE012EB" w:rsidR="00CE7974" w:rsidRPr="00D426E6" w:rsidRDefault="00CE7974" w:rsidP="00FD448B">
            <w:pPr>
              <w:jc w:val="center"/>
            </w:pPr>
            <w:r w:rsidRPr="00D426E6">
              <w:t xml:space="preserve">If 2, go to </w:t>
            </w:r>
            <w:r>
              <w:rPr>
                <w:highlight w:val="yellow"/>
              </w:rPr>
              <w:t xml:space="preserve">renaldis as </w:t>
            </w:r>
            <w:r w:rsidR="00FD448B">
              <w:t>applicable</w:t>
            </w:r>
          </w:p>
        </w:tc>
        <w:tc>
          <w:tcPr>
            <w:tcW w:w="6300" w:type="dxa"/>
            <w:tcBorders>
              <w:top w:val="single" w:sz="6" w:space="0" w:color="auto"/>
              <w:left w:val="single" w:sz="6" w:space="0" w:color="auto"/>
              <w:bottom w:val="single" w:sz="6" w:space="0" w:color="auto"/>
              <w:right w:val="single" w:sz="6" w:space="0" w:color="auto"/>
            </w:tcBorders>
          </w:tcPr>
          <w:p w14:paraId="6C830829" w14:textId="77777777" w:rsidR="00CE7974" w:rsidRPr="00D426E6" w:rsidRDefault="00CE7974" w:rsidP="00CE7974">
            <w:pPr>
              <w:pStyle w:val="CommentText"/>
              <w:rPr>
                <w:rFonts w:ascii="Times New Roman" w:hAnsi="Times New Roman"/>
                <w:b/>
                <w:bCs/>
              </w:rPr>
            </w:pPr>
            <w:r w:rsidRPr="00D426E6">
              <w:rPr>
                <w:rFonts w:ascii="Times New Roman" w:hAnsi="Times New Roman"/>
                <w:b/>
                <w:bCs/>
              </w:rPr>
              <w:t xml:space="preserve">All “Offering of Medications” provided on or after 10/01/2018, must be documented using the National Clinical Reminder for Tobacco Use.  </w:t>
            </w:r>
          </w:p>
          <w:p w14:paraId="79DCF9B0" w14:textId="77777777" w:rsidR="00CE7974" w:rsidRPr="006950CA" w:rsidRDefault="00CE7974" w:rsidP="00CE7974">
            <w:pPr>
              <w:pStyle w:val="CommentText"/>
              <w:rPr>
                <w:rFonts w:ascii="Times New Roman" w:hAnsi="Times New Roman"/>
                <w:bCs/>
              </w:rPr>
            </w:pPr>
            <w:r w:rsidRPr="00D426E6">
              <w:rPr>
                <w:rFonts w:ascii="Times New Roman" w:hAnsi="Times New Roman"/>
                <w:bCs/>
              </w:rPr>
              <w:t xml:space="preserve">Any provider who is able to screen or advise to quit is able to provide information about </w:t>
            </w:r>
            <w:r w:rsidRPr="00D426E6">
              <w:rPr>
                <w:rFonts w:ascii="Times New Roman" w:hAnsi="Times New Roman"/>
              </w:rPr>
              <w:t>FDA approved medications to assist patient with quitting smoking or using tobacco</w:t>
            </w:r>
            <w:r w:rsidRPr="00D426E6">
              <w:rPr>
                <w:rFonts w:ascii="Times New Roman" w:hAnsi="Times New Roman"/>
                <w:bCs/>
              </w:rPr>
              <w:t xml:space="preserve"> including physicians, APN, PA, RN, LPN, pharmacists, social workers, psychologists, dentists</w:t>
            </w:r>
            <w:r w:rsidRPr="006950CA">
              <w:rPr>
                <w:rFonts w:ascii="Times New Roman" w:hAnsi="Times New Roman"/>
                <w:bCs/>
              </w:rPr>
              <w:t>, addictions therapists/substance abuse counselors</w:t>
            </w:r>
            <w:r w:rsidRPr="006950CA">
              <w:rPr>
                <w:rFonts w:ascii="Times New Roman" w:hAnsi="Times New Roman"/>
              </w:rPr>
              <w:t>, Licensed Professional Mental Health Counselors (LPMHC), and Marriage and Family Therapists</w:t>
            </w:r>
            <w:r w:rsidRPr="006950CA">
              <w:rPr>
                <w:rFonts w:ascii="Times New Roman" w:hAnsi="Times New Roman"/>
                <w:bCs/>
              </w:rPr>
              <w:t>.</w:t>
            </w:r>
          </w:p>
          <w:p w14:paraId="2D63D6CA" w14:textId="03D0AA88" w:rsidR="00CE7974" w:rsidRPr="00D426E6" w:rsidRDefault="00CE7974" w:rsidP="00CE7974">
            <w:pPr>
              <w:pStyle w:val="CommentText"/>
              <w:rPr>
                <w:rFonts w:ascii="Times New Roman" w:hAnsi="Times New Roman"/>
              </w:rPr>
            </w:pPr>
            <w:r w:rsidRPr="006950CA">
              <w:rPr>
                <w:rFonts w:ascii="Times New Roman" w:hAnsi="Times New Roman"/>
              </w:rPr>
              <w:t>Documentation of offer of FDA approved</w:t>
            </w:r>
            <w:r w:rsidRPr="00D426E6">
              <w:rPr>
                <w:rFonts w:ascii="Times New Roman" w:hAnsi="Times New Roman"/>
              </w:rPr>
              <w:t xml:space="preserve"> tobacco cessation medications using the National Clinical Reminder for Tobacco Use includes:</w:t>
            </w:r>
          </w:p>
          <w:p w14:paraId="6A33D4FA" w14:textId="77777777" w:rsidR="00CE7974" w:rsidRPr="00D426E6" w:rsidRDefault="00CE7974" w:rsidP="00CE7974">
            <w:pPr>
              <w:pStyle w:val="CommentText"/>
              <w:numPr>
                <w:ilvl w:val="0"/>
                <w:numId w:val="45"/>
              </w:numPr>
              <w:rPr>
                <w:rFonts w:ascii="Times New Roman" w:hAnsi="Times New Roman"/>
              </w:rPr>
            </w:pPr>
            <w:r w:rsidRPr="00D426E6">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617E739A" w14:textId="77777777" w:rsidR="00CE7974" w:rsidRPr="00D426E6" w:rsidRDefault="00CE7974" w:rsidP="00CE7974">
            <w:pPr>
              <w:pStyle w:val="CommentText"/>
              <w:numPr>
                <w:ilvl w:val="0"/>
                <w:numId w:val="45"/>
              </w:numPr>
              <w:rPr>
                <w:rFonts w:ascii="Times New Roman" w:hAnsi="Times New Roman"/>
              </w:rPr>
            </w:pPr>
            <w:r w:rsidRPr="00D426E6">
              <w:rPr>
                <w:rFonts w:ascii="Times New Roman" w:hAnsi="Times New Roman"/>
              </w:rPr>
              <w:t xml:space="preserve">Medications help with cravings and withdrawal symptoms and they greatly increase your chances of successfully quitting. </w:t>
            </w:r>
          </w:p>
          <w:p w14:paraId="4B25D3A8" w14:textId="77777777" w:rsidR="00CE7974" w:rsidRPr="00D426E6" w:rsidRDefault="00CE7974" w:rsidP="00CE7974">
            <w:pPr>
              <w:pStyle w:val="BodyText3"/>
            </w:pPr>
            <w:r w:rsidRPr="00D426E6">
              <w:t>If the provider offered tobacco cessation medication to the patient and the patient accepted or declined, enter “1”.</w:t>
            </w:r>
          </w:p>
          <w:p w14:paraId="05359F6A" w14:textId="77777777" w:rsidR="00CE7974" w:rsidRPr="00D426E6" w:rsidRDefault="00CE7974" w:rsidP="00CE7974">
            <w:pPr>
              <w:pStyle w:val="BodyText3"/>
            </w:pPr>
            <w:r w:rsidRPr="00D426E6">
              <w:t>If there is no documentation the provider offered tobacco use cessation medication to the patient, enter “2”.</w:t>
            </w:r>
          </w:p>
          <w:p w14:paraId="75314EA4" w14:textId="77777777" w:rsidR="00CE7974" w:rsidRPr="00D426E6" w:rsidRDefault="00CE7974" w:rsidP="00CE7974">
            <w:pPr>
              <w:pStyle w:val="BodyText3"/>
              <w:rPr>
                <w:bCs/>
              </w:rPr>
            </w:pPr>
            <w:r w:rsidRPr="00D426E6">
              <w:t>Examples of tobacco cessation products and medications such as:</w:t>
            </w:r>
          </w:p>
          <w:p w14:paraId="7FA2DF10" w14:textId="77777777" w:rsidR="00CE7974" w:rsidRPr="00D426E6" w:rsidRDefault="00CE7974" w:rsidP="00CE7974">
            <w:pPr>
              <w:autoSpaceDE w:val="0"/>
              <w:autoSpaceDN w:val="0"/>
              <w:adjustRightInd w:val="0"/>
              <w:rPr>
                <w:b/>
              </w:rPr>
            </w:pPr>
            <w:r w:rsidRPr="00D426E6">
              <w:rPr>
                <w:b/>
              </w:rPr>
              <w:t>Nicotine replacement products (OTC):</w:t>
            </w:r>
          </w:p>
          <w:p w14:paraId="265461D3" w14:textId="77777777" w:rsidR="00CE7974" w:rsidRPr="00D426E6" w:rsidRDefault="00CE7974" w:rsidP="00CE7974">
            <w:pPr>
              <w:pStyle w:val="ListParagraph"/>
              <w:widowControl w:val="0"/>
              <w:numPr>
                <w:ilvl w:val="0"/>
                <w:numId w:val="46"/>
              </w:numPr>
              <w:autoSpaceDE w:val="0"/>
              <w:autoSpaceDN w:val="0"/>
              <w:adjustRightInd w:val="0"/>
              <w:rPr>
                <w:bCs/>
              </w:rPr>
            </w:pPr>
            <w:r w:rsidRPr="00D426E6">
              <w:rPr>
                <w:bCs/>
              </w:rPr>
              <w:t>Nicotine patch (Nicoderm CQ, Habitrol)</w:t>
            </w:r>
          </w:p>
          <w:p w14:paraId="0E399C9E" w14:textId="77777777" w:rsidR="00CE7974" w:rsidRPr="00D426E6" w:rsidRDefault="00CE7974" w:rsidP="00CE7974">
            <w:pPr>
              <w:pStyle w:val="ListParagraph"/>
              <w:widowControl w:val="0"/>
              <w:numPr>
                <w:ilvl w:val="0"/>
                <w:numId w:val="46"/>
              </w:numPr>
              <w:autoSpaceDE w:val="0"/>
              <w:autoSpaceDN w:val="0"/>
              <w:adjustRightInd w:val="0"/>
              <w:rPr>
                <w:bCs/>
              </w:rPr>
            </w:pPr>
            <w:r w:rsidRPr="00D426E6">
              <w:rPr>
                <w:bCs/>
              </w:rPr>
              <w:t>Nicotine gum (Nicorette)</w:t>
            </w:r>
          </w:p>
          <w:p w14:paraId="533A1F61" w14:textId="77777777" w:rsidR="00CE7974" w:rsidRPr="00D426E6" w:rsidRDefault="00CE7974" w:rsidP="00CE7974">
            <w:pPr>
              <w:pStyle w:val="ListParagraph"/>
              <w:widowControl w:val="0"/>
              <w:numPr>
                <w:ilvl w:val="0"/>
                <w:numId w:val="46"/>
              </w:numPr>
              <w:autoSpaceDE w:val="0"/>
              <w:autoSpaceDN w:val="0"/>
              <w:adjustRightInd w:val="0"/>
              <w:rPr>
                <w:bCs/>
              </w:rPr>
            </w:pPr>
            <w:r w:rsidRPr="00D426E6">
              <w:rPr>
                <w:bCs/>
              </w:rPr>
              <w:t>Nicotine lozenges (Commit)</w:t>
            </w:r>
          </w:p>
          <w:p w14:paraId="77D2BF1A" w14:textId="77777777" w:rsidR="00CE7974" w:rsidRPr="00D426E6" w:rsidRDefault="00CE7974" w:rsidP="00CE7974">
            <w:pPr>
              <w:autoSpaceDE w:val="0"/>
              <w:autoSpaceDN w:val="0"/>
              <w:adjustRightInd w:val="0"/>
              <w:rPr>
                <w:b/>
              </w:rPr>
            </w:pPr>
            <w:r w:rsidRPr="00D426E6">
              <w:rPr>
                <w:b/>
              </w:rPr>
              <w:t>Nicotine replacement products prescription:</w:t>
            </w:r>
          </w:p>
          <w:p w14:paraId="6AFA33BE" w14:textId="77777777" w:rsidR="00CE7974" w:rsidRPr="00D426E6" w:rsidRDefault="00CE7974" w:rsidP="00CE7974">
            <w:pPr>
              <w:pStyle w:val="ListParagraph"/>
              <w:widowControl w:val="0"/>
              <w:numPr>
                <w:ilvl w:val="0"/>
                <w:numId w:val="47"/>
              </w:numPr>
              <w:autoSpaceDE w:val="0"/>
              <w:autoSpaceDN w:val="0"/>
              <w:adjustRightInd w:val="0"/>
              <w:rPr>
                <w:bCs/>
              </w:rPr>
            </w:pPr>
            <w:r w:rsidRPr="00D426E6">
              <w:rPr>
                <w:bCs/>
              </w:rPr>
              <w:t>Nicotine inhaler (Nicotrol inhaler) - prescription only</w:t>
            </w:r>
          </w:p>
          <w:p w14:paraId="1B9FDE10" w14:textId="77777777" w:rsidR="00CE7974" w:rsidRPr="00D426E6" w:rsidRDefault="00CE7974" w:rsidP="00CE7974">
            <w:pPr>
              <w:pStyle w:val="ListParagraph"/>
              <w:widowControl w:val="0"/>
              <w:numPr>
                <w:ilvl w:val="0"/>
                <w:numId w:val="47"/>
              </w:numPr>
              <w:autoSpaceDE w:val="0"/>
              <w:autoSpaceDN w:val="0"/>
              <w:adjustRightInd w:val="0"/>
              <w:rPr>
                <w:bCs/>
              </w:rPr>
            </w:pPr>
            <w:r w:rsidRPr="00D426E6">
              <w:rPr>
                <w:bCs/>
              </w:rPr>
              <w:t>Nicotine nasal spray (Nicotrol) - prescription only</w:t>
            </w:r>
          </w:p>
          <w:p w14:paraId="5F16BDCA" w14:textId="77777777" w:rsidR="00CE7974" w:rsidRPr="00D426E6" w:rsidRDefault="00CE7974" w:rsidP="00CE7974">
            <w:pPr>
              <w:pStyle w:val="BodyText3"/>
              <w:rPr>
                <w:b w:val="0"/>
                <w:bCs/>
              </w:rPr>
            </w:pPr>
            <w:r w:rsidRPr="00D426E6">
              <w:t>Oral medications: Bupropion (Zyban, Wellbutrin), varenicline (Chantix) – prescription only</w:t>
            </w:r>
          </w:p>
        </w:tc>
      </w:tr>
      <w:tr w:rsidR="00CE7974" w:rsidRPr="00D176B3" w14:paraId="5548FA4E"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56A01A29" w14:textId="42DDABEB" w:rsidR="00CE7974" w:rsidRPr="00D176B3" w:rsidRDefault="00C93986" w:rsidP="00CE7974">
            <w:pPr>
              <w:jc w:val="center"/>
              <w:rPr>
                <w:sz w:val="23"/>
                <w:szCs w:val="23"/>
              </w:rPr>
            </w:pPr>
            <w:r>
              <w:rPr>
                <w:sz w:val="23"/>
                <w:szCs w:val="23"/>
              </w:rPr>
              <w:lastRenderedPageBreak/>
              <w:t>60</w:t>
            </w:r>
          </w:p>
        </w:tc>
        <w:tc>
          <w:tcPr>
            <w:tcW w:w="1350" w:type="dxa"/>
            <w:tcBorders>
              <w:top w:val="single" w:sz="6" w:space="0" w:color="auto"/>
              <w:left w:val="single" w:sz="6" w:space="0" w:color="auto"/>
              <w:bottom w:val="single" w:sz="6" w:space="0" w:color="auto"/>
              <w:right w:val="single" w:sz="6" w:space="0" w:color="auto"/>
            </w:tcBorders>
          </w:tcPr>
          <w:p w14:paraId="571883FD" w14:textId="77777777" w:rsidR="00CE7974" w:rsidRPr="00D426E6" w:rsidRDefault="00CE7974" w:rsidP="00CE7974">
            <w:pPr>
              <w:jc w:val="center"/>
            </w:pPr>
            <w:r w:rsidRPr="00D426E6">
              <w:t>tucmedt2</w:t>
            </w:r>
          </w:p>
        </w:tc>
        <w:tc>
          <w:tcPr>
            <w:tcW w:w="4320" w:type="dxa"/>
            <w:tcBorders>
              <w:top w:val="single" w:sz="6" w:space="0" w:color="auto"/>
              <w:left w:val="single" w:sz="6" w:space="0" w:color="auto"/>
              <w:bottom w:val="single" w:sz="6" w:space="0" w:color="auto"/>
              <w:right w:val="single" w:sz="6" w:space="0" w:color="auto"/>
            </w:tcBorders>
          </w:tcPr>
          <w:p w14:paraId="628C6CBB" w14:textId="77777777" w:rsidR="00CE7974" w:rsidRPr="00D426E6" w:rsidRDefault="00CE7974" w:rsidP="00CE7974">
            <w:pPr>
              <w:pStyle w:val="Footer"/>
              <w:tabs>
                <w:tab w:val="clear" w:pos="4320"/>
                <w:tab w:val="clear" w:pos="8640"/>
              </w:tabs>
              <w:rPr>
                <w:sz w:val="22"/>
              </w:rPr>
            </w:pPr>
            <w:r w:rsidRPr="00D426E6">
              <w:rPr>
                <w:sz w:val="22"/>
                <w:szCs w:val="22"/>
              </w:rPr>
              <w:t xml:space="preserve">Enter the date the patient was </w:t>
            </w:r>
            <w:r w:rsidRPr="00D426E6">
              <w:rPr>
                <w:sz w:val="22"/>
              </w:rPr>
              <w:t>offered medication to assist with quitting</w:t>
            </w:r>
            <w:r w:rsidRPr="00D426E6">
              <w:rPr>
                <w:sz w:val="22"/>
                <w:szCs w:val="22"/>
              </w:rPr>
              <w:t xml:space="preserve"> smoking or to stop using tobacco using the National Clinical Reminder for Tobacco Use. </w:t>
            </w:r>
          </w:p>
        </w:tc>
        <w:tc>
          <w:tcPr>
            <w:tcW w:w="2250" w:type="dxa"/>
            <w:tcBorders>
              <w:top w:val="single" w:sz="6" w:space="0" w:color="auto"/>
              <w:left w:val="single" w:sz="6" w:space="0" w:color="auto"/>
              <w:bottom w:val="single" w:sz="6" w:space="0" w:color="auto"/>
              <w:right w:val="single" w:sz="6" w:space="0" w:color="auto"/>
            </w:tcBorders>
          </w:tcPr>
          <w:p w14:paraId="40342A62" w14:textId="77777777" w:rsidR="00CE7974" w:rsidRDefault="00CE7974" w:rsidP="00CE7974">
            <w:pPr>
              <w:jc w:val="center"/>
            </w:pPr>
            <w:r w:rsidRPr="00D426E6">
              <w:t>mm/dd/yyyy</w:t>
            </w:r>
          </w:p>
          <w:p w14:paraId="56078E9B" w14:textId="4BDCF208" w:rsidR="00CE7974" w:rsidRPr="00D426E6" w:rsidRDefault="00CE7974" w:rsidP="00CE7974">
            <w:pPr>
              <w:jc w:val="center"/>
            </w:pPr>
            <w:r>
              <w:t>G</w:t>
            </w:r>
            <w:r w:rsidRPr="00D426E6">
              <w:t xml:space="preserve">o to </w:t>
            </w:r>
            <w:r>
              <w:rPr>
                <w:highlight w:val="yellow"/>
              </w:rPr>
              <w:t xml:space="preserve">renaldis as </w:t>
            </w:r>
            <w:r w:rsidR="00FD448B">
              <w:t>applicable</w:t>
            </w:r>
          </w:p>
          <w:p w14:paraId="2C4AD362" w14:textId="77777777" w:rsidR="00CE7974" w:rsidRPr="00D426E6" w:rsidRDefault="00CE7974" w:rsidP="00CE7974">
            <w:pPr>
              <w:jc w:val="center"/>
            </w:pPr>
          </w:p>
          <w:tbl>
            <w:tblPr>
              <w:tblStyle w:val="TableGrid"/>
              <w:tblW w:w="0" w:type="auto"/>
              <w:tblLayout w:type="fixed"/>
              <w:tblLook w:val="04A0" w:firstRow="1" w:lastRow="0" w:firstColumn="1" w:lastColumn="0" w:noHBand="0" w:noVBand="1"/>
            </w:tblPr>
            <w:tblGrid>
              <w:gridCol w:w="1903"/>
            </w:tblGrid>
            <w:tr w:rsidR="00CE7974" w:rsidRPr="00D426E6" w14:paraId="7C378E01" w14:textId="77777777" w:rsidTr="0079081B">
              <w:tc>
                <w:tcPr>
                  <w:tcW w:w="1903" w:type="dxa"/>
                </w:tcPr>
                <w:p w14:paraId="4D9C3203" w14:textId="77777777" w:rsidR="00CE7974" w:rsidRPr="00D426E6" w:rsidRDefault="00CE7974" w:rsidP="00CE7974">
                  <w:pPr>
                    <w:jc w:val="center"/>
                  </w:pPr>
                  <w:r w:rsidRPr="00D426E6">
                    <w:t xml:space="preserve"> &lt;= 1 year prior to stdybeg and &lt;= stdyend</w:t>
                  </w:r>
                </w:p>
              </w:tc>
            </w:tr>
          </w:tbl>
          <w:p w14:paraId="7A4FB24C" w14:textId="77777777" w:rsidR="00CE7974" w:rsidRPr="00D426E6" w:rsidRDefault="00CE7974" w:rsidP="00CE7974">
            <w:pPr>
              <w:jc w:val="center"/>
            </w:pPr>
          </w:p>
        </w:tc>
        <w:tc>
          <w:tcPr>
            <w:tcW w:w="6300" w:type="dxa"/>
            <w:tcBorders>
              <w:top w:val="single" w:sz="6" w:space="0" w:color="auto"/>
              <w:left w:val="single" w:sz="6" w:space="0" w:color="auto"/>
              <w:bottom w:val="single" w:sz="6" w:space="0" w:color="auto"/>
              <w:right w:val="single" w:sz="6" w:space="0" w:color="auto"/>
            </w:tcBorders>
          </w:tcPr>
          <w:p w14:paraId="5E780A37" w14:textId="77777777" w:rsidR="00CE7974" w:rsidRPr="00D426E6" w:rsidRDefault="00CE7974" w:rsidP="00CE7974">
            <w:pPr>
              <w:pStyle w:val="BodyText3"/>
              <w:rPr>
                <w:b w:val="0"/>
                <w:bCs/>
              </w:rPr>
            </w:pPr>
            <w:r w:rsidRPr="00D426E6">
              <w:rPr>
                <w:b w:val="0"/>
                <w:bCs/>
              </w:rPr>
              <w:t>Exact date must be entered.  The use of 01 to indicate missing day or month is not acceptable.</w:t>
            </w:r>
          </w:p>
          <w:p w14:paraId="3E2CBC84" w14:textId="77777777" w:rsidR="00CE7974" w:rsidRPr="00D426E6" w:rsidRDefault="00CE7974" w:rsidP="00CE7974">
            <w:pPr>
              <w:pStyle w:val="CommentText"/>
              <w:rPr>
                <w:rFonts w:ascii="Times New Roman" w:hAnsi="Times New Roman"/>
                <w:bCs/>
                <w:sz w:val="22"/>
                <w:szCs w:val="22"/>
              </w:rPr>
            </w:pPr>
            <w:r w:rsidRPr="00D426E6">
              <w:rPr>
                <w:rFonts w:ascii="Times New Roman" w:hAnsi="Times New Roman"/>
                <w:bCs/>
              </w:rPr>
              <w:t>All “Information about Offering FDA Approved Medications” provided on or after 10/01/2018, must be documented using the National Clinical Reminder for Tobacco Use.</w:t>
            </w:r>
            <w:r w:rsidRPr="00D426E6">
              <w:rPr>
                <w:rFonts w:ascii="Times New Roman" w:hAnsi="Times New Roman"/>
                <w:bCs/>
                <w:sz w:val="22"/>
                <w:szCs w:val="22"/>
              </w:rPr>
              <w:t xml:space="preserve">  </w:t>
            </w:r>
          </w:p>
        </w:tc>
      </w:tr>
      <w:tr w:rsidR="00CE7974" w:rsidRPr="00D176B3" w14:paraId="718380E0" w14:textId="77777777" w:rsidTr="002A5855">
        <w:trPr>
          <w:cantSplit/>
        </w:trPr>
        <w:tc>
          <w:tcPr>
            <w:tcW w:w="14760" w:type="dxa"/>
            <w:gridSpan w:val="5"/>
            <w:tcBorders>
              <w:top w:val="single" w:sz="6" w:space="0" w:color="auto"/>
              <w:left w:val="single" w:sz="6" w:space="0" w:color="auto"/>
              <w:bottom w:val="single" w:sz="6" w:space="0" w:color="auto"/>
              <w:right w:val="single" w:sz="6" w:space="0" w:color="auto"/>
            </w:tcBorders>
          </w:tcPr>
          <w:p w14:paraId="509B511C" w14:textId="77777777" w:rsidR="00CE7974" w:rsidRPr="00966AD2" w:rsidRDefault="00CE7974" w:rsidP="00CE7974">
            <w:pPr>
              <w:rPr>
                <w:b/>
                <w:sz w:val="24"/>
                <w:szCs w:val="24"/>
              </w:rPr>
            </w:pPr>
            <w:r w:rsidRPr="00966AD2">
              <w:rPr>
                <w:b/>
                <w:sz w:val="24"/>
                <w:szCs w:val="24"/>
              </w:rPr>
              <w:t>Tobacco Use Screening (Cerner Facilities)</w:t>
            </w:r>
          </w:p>
        </w:tc>
      </w:tr>
      <w:tr w:rsidR="00CE7974" w:rsidRPr="00D176B3" w14:paraId="37CACF04"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5CF40C2E" w14:textId="688B342C" w:rsidR="00CE7974" w:rsidRPr="00D176B3" w:rsidRDefault="00C93986" w:rsidP="00CE7974">
            <w:pPr>
              <w:jc w:val="center"/>
              <w:rPr>
                <w:sz w:val="23"/>
                <w:szCs w:val="23"/>
              </w:rPr>
            </w:pPr>
            <w:r>
              <w:rPr>
                <w:sz w:val="23"/>
                <w:szCs w:val="23"/>
              </w:rPr>
              <w:lastRenderedPageBreak/>
              <w:t>61</w:t>
            </w:r>
          </w:p>
        </w:tc>
        <w:tc>
          <w:tcPr>
            <w:tcW w:w="1350" w:type="dxa"/>
            <w:tcBorders>
              <w:top w:val="single" w:sz="6" w:space="0" w:color="auto"/>
              <w:left w:val="single" w:sz="6" w:space="0" w:color="auto"/>
              <w:bottom w:val="single" w:sz="6" w:space="0" w:color="auto"/>
              <w:right w:val="single" w:sz="6" w:space="0" w:color="auto"/>
            </w:tcBorders>
          </w:tcPr>
          <w:p w14:paraId="198435D4" w14:textId="77777777" w:rsidR="00CE7974" w:rsidRPr="00F61C1F" w:rsidRDefault="00CE7974" w:rsidP="00CE7974">
            <w:pPr>
              <w:jc w:val="center"/>
            </w:pPr>
            <w:r w:rsidRPr="00F61C1F">
              <w:t>tobscrn18c</w:t>
            </w:r>
          </w:p>
        </w:tc>
        <w:tc>
          <w:tcPr>
            <w:tcW w:w="4320" w:type="dxa"/>
            <w:tcBorders>
              <w:top w:val="single" w:sz="6" w:space="0" w:color="auto"/>
              <w:left w:val="single" w:sz="6" w:space="0" w:color="auto"/>
              <w:bottom w:val="single" w:sz="6" w:space="0" w:color="auto"/>
              <w:right w:val="single" w:sz="6" w:space="0" w:color="auto"/>
            </w:tcBorders>
          </w:tcPr>
          <w:p w14:paraId="0011B5D3" w14:textId="77777777" w:rsidR="00CE7974" w:rsidRPr="00F61C1F" w:rsidRDefault="00CE7974" w:rsidP="00CE7974">
            <w:pPr>
              <w:pStyle w:val="Footer"/>
              <w:tabs>
                <w:tab w:val="clear" w:pos="4320"/>
                <w:tab w:val="clear" w:pos="8640"/>
              </w:tabs>
              <w:rPr>
                <w:sz w:val="22"/>
                <w:szCs w:val="22"/>
              </w:rPr>
            </w:pPr>
            <w:r w:rsidRPr="00F61C1F">
              <w:rPr>
                <w:sz w:val="22"/>
                <w:szCs w:val="22"/>
              </w:rPr>
              <w:t>During the past year, was the patient screened for tobacco use by an acceptable provider?</w:t>
            </w:r>
          </w:p>
          <w:p w14:paraId="42790EC8" w14:textId="77777777" w:rsidR="00CE7974" w:rsidRPr="00F61C1F" w:rsidRDefault="00CE7974" w:rsidP="00CE7974">
            <w:pPr>
              <w:pStyle w:val="Footer"/>
              <w:tabs>
                <w:tab w:val="clear" w:pos="4320"/>
                <w:tab w:val="clear" w:pos="8640"/>
              </w:tabs>
              <w:rPr>
                <w:sz w:val="22"/>
                <w:szCs w:val="22"/>
              </w:rPr>
            </w:pPr>
            <w:r w:rsidRPr="00F61C1F">
              <w:rPr>
                <w:sz w:val="22"/>
                <w:szCs w:val="22"/>
              </w:rPr>
              <w:t>1.  Yes</w:t>
            </w:r>
          </w:p>
          <w:p w14:paraId="3938F22A" w14:textId="77777777" w:rsidR="00CE7974" w:rsidRPr="00F61C1F" w:rsidRDefault="00CE7974" w:rsidP="00CE7974">
            <w:pPr>
              <w:pStyle w:val="Footer"/>
              <w:tabs>
                <w:tab w:val="clear" w:pos="4320"/>
                <w:tab w:val="clear" w:pos="8640"/>
              </w:tabs>
              <w:rPr>
                <w:sz w:val="22"/>
                <w:szCs w:val="22"/>
              </w:rPr>
            </w:pPr>
            <w:r w:rsidRPr="00F61C1F">
              <w:rPr>
                <w:sz w:val="22"/>
                <w:szCs w:val="22"/>
              </w:rPr>
              <w:t>2.  No</w:t>
            </w:r>
          </w:p>
          <w:p w14:paraId="58AEFEC3" w14:textId="77777777" w:rsidR="00CE7974" w:rsidRPr="00F61C1F" w:rsidRDefault="00CE7974" w:rsidP="00CE7974">
            <w:pPr>
              <w:pStyle w:val="Footer"/>
              <w:tabs>
                <w:tab w:val="clear" w:pos="4320"/>
                <w:tab w:val="clear" w:pos="8640"/>
              </w:tabs>
              <w:rPr>
                <w:sz w:val="22"/>
                <w:szCs w:val="22"/>
              </w:rPr>
            </w:pPr>
            <w:r w:rsidRPr="00F61C1F">
              <w:rPr>
                <w:sz w:val="22"/>
                <w:szCs w:val="22"/>
              </w:rPr>
              <w:t>98. Patient declined to answer screening questions</w:t>
            </w:r>
          </w:p>
        </w:tc>
        <w:tc>
          <w:tcPr>
            <w:tcW w:w="2250" w:type="dxa"/>
            <w:tcBorders>
              <w:top w:val="single" w:sz="6" w:space="0" w:color="auto"/>
              <w:left w:val="single" w:sz="6" w:space="0" w:color="auto"/>
              <w:bottom w:val="single" w:sz="6" w:space="0" w:color="auto"/>
              <w:right w:val="single" w:sz="6" w:space="0" w:color="auto"/>
            </w:tcBorders>
          </w:tcPr>
          <w:p w14:paraId="4C705FF2" w14:textId="77777777" w:rsidR="00CE7974" w:rsidRPr="00F61C1F" w:rsidRDefault="00CE7974" w:rsidP="00CE7974">
            <w:pPr>
              <w:jc w:val="center"/>
            </w:pPr>
            <w:r w:rsidRPr="00F61C1F">
              <w:t>1,2,98</w:t>
            </w:r>
          </w:p>
          <w:p w14:paraId="0E1DB057" w14:textId="20D0E78E" w:rsidR="00CE7974" w:rsidRPr="00F61C1F" w:rsidRDefault="00CE7974" w:rsidP="00FD448B">
            <w:pPr>
              <w:jc w:val="center"/>
            </w:pPr>
            <w:r w:rsidRPr="00F61C1F">
              <w:t xml:space="preserve">If 2 or 98, go to </w:t>
            </w:r>
            <w:r w:rsidRPr="003F3494">
              <w:rPr>
                <w:highlight w:val="yellow"/>
              </w:rPr>
              <w:t xml:space="preserve">renaldis as </w:t>
            </w:r>
            <w:r w:rsidR="00FD448B">
              <w:t>applicable</w:t>
            </w:r>
          </w:p>
        </w:tc>
        <w:tc>
          <w:tcPr>
            <w:tcW w:w="6300" w:type="dxa"/>
            <w:tcBorders>
              <w:top w:val="single" w:sz="6" w:space="0" w:color="auto"/>
              <w:left w:val="single" w:sz="6" w:space="0" w:color="auto"/>
              <w:bottom w:val="single" w:sz="6" w:space="0" w:color="auto"/>
              <w:right w:val="single" w:sz="6" w:space="0" w:color="auto"/>
            </w:tcBorders>
          </w:tcPr>
          <w:p w14:paraId="2402C2E3" w14:textId="77777777" w:rsidR="00CE7974" w:rsidRPr="00F61C1F" w:rsidRDefault="00CE7974" w:rsidP="00CE7974">
            <w:pPr>
              <w:pStyle w:val="Footer"/>
              <w:tabs>
                <w:tab w:val="left" w:pos="0"/>
              </w:tabs>
            </w:pPr>
            <w:r w:rsidRPr="00F61C1F">
              <w:rPr>
                <w:b/>
                <w:bCs/>
              </w:rPr>
              <w:t>Tobacco screening must be completed by an acceptable provider</w:t>
            </w:r>
            <w:r w:rsidRPr="00F61C1F">
              <w:t xml:space="preserve">. </w:t>
            </w:r>
          </w:p>
          <w:p w14:paraId="18FB4AAB" w14:textId="77777777" w:rsidR="00CE7974" w:rsidRPr="00F61C1F" w:rsidRDefault="00CE7974" w:rsidP="00CE7974">
            <w:pPr>
              <w:pStyle w:val="BodyText3"/>
              <w:rPr>
                <w:b w:val="0"/>
              </w:rPr>
            </w:pPr>
            <w:r w:rsidRPr="00F61C1F">
              <w:rPr>
                <w:bCs/>
              </w:rPr>
              <w:t>Acceptable providers include</w:t>
            </w:r>
            <w:r w:rsidRPr="00F61C1F">
              <w:rPr>
                <w:b w:val="0"/>
              </w:rPr>
              <w:t xml:space="preserve">:  physicians, APN, PA, RN, LPN, pharmacists, social workers, psychologists, dentists, Addictions Therapists/substance abuse counselors, Licensed Professional Mental Health Counselors (LPMHC), and Marriage and Family Therapists.  </w:t>
            </w:r>
          </w:p>
          <w:p w14:paraId="7B6C518B" w14:textId="77777777" w:rsidR="00CE7974" w:rsidRPr="00F61C1F" w:rsidRDefault="00CE7974" w:rsidP="00CE7974">
            <w:pPr>
              <w:pStyle w:val="BodyText3"/>
              <w:rPr>
                <w:b w:val="0"/>
              </w:rPr>
            </w:pPr>
            <w:r w:rsidRPr="00F61C1F">
              <w:rPr>
                <w:b w:val="0"/>
              </w:rPr>
              <w:t>Health/medical technicians or clerical staff are not acceptable providers to complete tobacco use screening or follow-up.</w:t>
            </w:r>
          </w:p>
          <w:p w14:paraId="05813005" w14:textId="77777777" w:rsidR="00CE7974" w:rsidRPr="00F61C1F" w:rsidRDefault="00CE7974" w:rsidP="00CE7974">
            <w:pPr>
              <w:pStyle w:val="BodyText3"/>
              <w:rPr>
                <w:b w:val="0"/>
              </w:rPr>
            </w:pPr>
            <w:r w:rsidRPr="00F61C1F">
              <w:rPr>
                <w:b w:val="0"/>
              </w:rPr>
              <w:t>The screening question is:</w:t>
            </w:r>
          </w:p>
          <w:p w14:paraId="481BE04B" w14:textId="77777777" w:rsidR="00CE7974" w:rsidRPr="00F61C1F" w:rsidRDefault="00CE7974" w:rsidP="00CE7974">
            <w:pPr>
              <w:pStyle w:val="BodyText3"/>
              <w:rPr>
                <w:bCs/>
              </w:rPr>
            </w:pPr>
            <w:r w:rsidRPr="00F61C1F">
              <w:rPr>
                <w:bCs/>
              </w:rPr>
              <w:t>Do you smoke cigarettes, or use tobacco every day, some days, or not at all?</w:t>
            </w:r>
          </w:p>
          <w:p w14:paraId="70788B17" w14:textId="77777777" w:rsidR="00CE7974" w:rsidRPr="00F61C1F" w:rsidRDefault="00CE7974" w:rsidP="00CE7974">
            <w:pPr>
              <w:pStyle w:val="BodyText3"/>
              <w:ind w:left="720" w:hanging="404"/>
              <w:rPr>
                <w:b w:val="0"/>
              </w:rPr>
            </w:pPr>
            <w:r w:rsidRPr="00F61C1F">
              <w:rPr>
                <w:b w:val="0"/>
              </w:rPr>
              <w:sym w:font="Wingdings" w:char="F0A8"/>
            </w:r>
            <w:r w:rsidRPr="00F61C1F">
              <w:rPr>
                <w:b w:val="0"/>
              </w:rPr>
              <w:t xml:space="preserve"> Every Day</w:t>
            </w:r>
          </w:p>
          <w:p w14:paraId="5B7CD622" w14:textId="77777777" w:rsidR="00CE7974" w:rsidRPr="00F61C1F" w:rsidRDefault="00CE7974" w:rsidP="00CE7974">
            <w:pPr>
              <w:pStyle w:val="BodyText3"/>
              <w:ind w:left="720" w:hanging="404"/>
              <w:rPr>
                <w:b w:val="0"/>
              </w:rPr>
            </w:pPr>
            <w:r w:rsidRPr="00F61C1F">
              <w:rPr>
                <w:b w:val="0"/>
              </w:rPr>
              <w:sym w:font="Wingdings" w:char="F0A8"/>
            </w:r>
            <w:r w:rsidRPr="00F61C1F">
              <w:rPr>
                <w:b w:val="0"/>
              </w:rPr>
              <w:t xml:space="preserve"> Some Days</w:t>
            </w:r>
          </w:p>
          <w:p w14:paraId="5F2FBC07" w14:textId="77777777" w:rsidR="00CE7974" w:rsidRPr="00F61C1F" w:rsidRDefault="00CE7974" w:rsidP="00CE7974">
            <w:pPr>
              <w:pStyle w:val="BodyText3"/>
              <w:ind w:left="720" w:hanging="404"/>
              <w:rPr>
                <w:b w:val="0"/>
              </w:rPr>
            </w:pPr>
            <w:r w:rsidRPr="00F61C1F">
              <w:rPr>
                <w:b w:val="0"/>
              </w:rPr>
              <w:sym w:font="Wingdings" w:char="F0A8"/>
            </w:r>
            <w:r w:rsidRPr="00F61C1F">
              <w:rPr>
                <w:b w:val="0"/>
              </w:rPr>
              <w:t xml:space="preserve"> Not at all</w:t>
            </w:r>
          </w:p>
          <w:p w14:paraId="454D450A" w14:textId="77777777" w:rsidR="00CE7974" w:rsidRPr="00F61C1F" w:rsidRDefault="00CE7974" w:rsidP="00CE7974">
            <w:pPr>
              <w:pStyle w:val="BodyText3"/>
              <w:ind w:left="720" w:hanging="404"/>
              <w:rPr>
                <w:b w:val="0"/>
              </w:rPr>
            </w:pPr>
            <w:r w:rsidRPr="00F61C1F">
              <w:rPr>
                <w:b w:val="0"/>
              </w:rPr>
              <w:sym w:font="Wingdings" w:char="F0A8"/>
            </w:r>
            <w:r w:rsidRPr="00F61C1F">
              <w:rPr>
                <w:b w:val="0"/>
              </w:rPr>
              <w:t xml:space="preserve"> Declined to Answer</w:t>
            </w:r>
          </w:p>
          <w:p w14:paraId="405E6B12" w14:textId="77777777" w:rsidR="00CE7974" w:rsidRPr="00F61C1F" w:rsidRDefault="00CE7974" w:rsidP="00CE7974">
            <w:pPr>
              <w:pStyle w:val="BodyText3"/>
              <w:rPr>
                <w:bCs/>
              </w:rPr>
            </w:pPr>
            <w:r w:rsidRPr="00F61C1F">
              <w:rPr>
                <w:bCs/>
              </w:rPr>
              <w:t>In order to answer “yes” to this question, the tobacco screening must be completed by an acceptable provider with documentation of one of the responses as noted above such as</w:t>
            </w:r>
            <w:r w:rsidRPr="00F61C1F">
              <w:rPr>
                <w:b w:val="0"/>
              </w:rPr>
              <w:t xml:space="preserve"> “</w:t>
            </w:r>
            <w:r w:rsidRPr="00F61C1F">
              <w:rPr>
                <w:bCs/>
              </w:rPr>
              <w:t>The patient uses tobacco every day”.</w:t>
            </w:r>
          </w:p>
          <w:p w14:paraId="013E7499" w14:textId="77777777" w:rsidR="00CE7974" w:rsidRPr="00F61C1F" w:rsidRDefault="00CE7974" w:rsidP="00CE7974">
            <w:pPr>
              <w:pStyle w:val="BodyText3"/>
              <w:rPr>
                <w:b w:val="0"/>
              </w:rPr>
            </w:pPr>
            <w:r w:rsidRPr="00F61C1F">
              <w:rPr>
                <w:b w:val="0"/>
              </w:rPr>
              <w:t xml:space="preserve">The questions will not appear in the documentation.  </w:t>
            </w:r>
          </w:p>
          <w:p w14:paraId="540BCA01" w14:textId="77777777" w:rsidR="00CE7974" w:rsidRPr="00F61C1F" w:rsidRDefault="00CE7974" w:rsidP="00CE7974">
            <w:pPr>
              <w:pStyle w:val="BodyText3"/>
              <w:rPr>
                <w:bCs/>
              </w:rPr>
            </w:pPr>
            <w:r w:rsidRPr="00F61C1F">
              <w:rPr>
                <w:bCs/>
              </w:rPr>
              <w:t>Examples of documentation that may be seen in the medical record include:</w:t>
            </w:r>
          </w:p>
          <w:p w14:paraId="63515996" w14:textId="77777777" w:rsidR="00CE7974" w:rsidRPr="00F61C1F" w:rsidRDefault="00CE7974" w:rsidP="00CE7974">
            <w:pPr>
              <w:rPr>
                <w:b/>
                <w:bCs/>
              </w:rPr>
            </w:pPr>
            <w:r w:rsidRPr="00F61C1F">
              <w:rPr>
                <w:b/>
                <w:bCs/>
              </w:rPr>
              <w:t>Tobacco Use Screening:</w:t>
            </w:r>
          </w:p>
          <w:p w14:paraId="42E6B0E6" w14:textId="77777777" w:rsidR="00CE7974" w:rsidRPr="00F61C1F" w:rsidRDefault="00CE7974" w:rsidP="00CE7974">
            <w:pPr>
              <w:rPr>
                <w:b/>
                <w:bCs/>
              </w:rPr>
            </w:pPr>
            <w:r w:rsidRPr="00F61C1F">
              <w:rPr>
                <w:b/>
                <w:bCs/>
              </w:rPr>
              <w:t>    The patient uses tobacco every day.</w:t>
            </w:r>
          </w:p>
          <w:p w14:paraId="271D467E" w14:textId="77777777" w:rsidR="00CE7974" w:rsidRPr="00F61C1F" w:rsidRDefault="00CE7974" w:rsidP="00CE7974">
            <w:pPr>
              <w:rPr>
                <w:b/>
                <w:bCs/>
              </w:rPr>
            </w:pPr>
            <w:r w:rsidRPr="00F61C1F">
              <w:rPr>
                <w:b/>
                <w:bCs/>
              </w:rPr>
              <w:t>OR</w:t>
            </w:r>
          </w:p>
          <w:p w14:paraId="29260892" w14:textId="77777777" w:rsidR="00CE7974" w:rsidRPr="00F61C1F" w:rsidRDefault="00CE7974" w:rsidP="00CE7974">
            <w:pPr>
              <w:rPr>
                <w:b/>
                <w:bCs/>
              </w:rPr>
            </w:pPr>
            <w:r w:rsidRPr="00F61C1F">
              <w:rPr>
                <w:b/>
                <w:bCs/>
              </w:rPr>
              <w:t>Tobacco Use Screening:</w:t>
            </w:r>
          </w:p>
          <w:p w14:paraId="332396BE" w14:textId="77777777" w:rsidR="00CE7974" w:rsidRPr="00F61C1F" w:rsidRDefault="00CE7974" w:rsidP="00CE7974">
            <w:pPr>
              <w:rPr>
                <w:b/>
                <w:bCs/>
              </w:rPr>
            </w:pPr>
            <w:r w:rsidRPr="00F61C1F">
              <w:rPr>
                <w:b/>
                <w:bCs/>
              </w:rPr>
              <w:t>   The patient uses tobacco some days.</w:t>
            </w:r>
          </w:p>
          <w:p w14:paraId="775AB85C" w14:textId="77777777" w:rsidR="00CE7974" w:rsidRPr="00F61C1F" w:rsidRDefault="00CE7974" w:rsidP="00CE7974">
            <w:pPr>
              <w:rPr>
                <w:b/>
                <w:bCs/>
              </w:rPr>
            </w:pPr>
            <w:r w:rsidRPr="00F61C1F">
              <w:rPr>
                <w:b/>
                <w:bCs/>
              </w:rPr>
              <w:t>OR</w:t>
            </w:r>
          </w:p>
          <w:p w14:paraId="6E5F8A3E" w14:textId="77777777" w:rsidR="00CE7974" w:rsidRPr="00F61C1F" w:rsidRDefault="00CE7974" w:rsidP="00CE7974">
            <w:pPr>
              <w:rPr>
                <w:b/>
                <w:bCs/>
              </w:rPr>
            </w:pPr>
            <w:r w:rsidRPr="00F61C1F">
              <w:rPr>
                <w:b/>
                <w:bCs/>
              </w:rPr>
              <w:t>Tobacco Use Screening:</w:t>
            </w:r>
          </w:p>
          <w:p w14:paraId="62477138" w14:textId="77777777" w:rsidR="00CE7974" w:rsidRPr="00F61C1F" w:rsidRDefault="00CE7974" w:rsidP="00CE7974">
            <w:pPr>
              <w:ind w:left="162"/>
              <w:rPr>
                <w:b/>
                <w:bCs/>
              </w:rPr>
            </w:pPr>
            <w:r w:rsidRPr="00F61C1F">
              <w:rPr>
                <w:b/>
                <w:bCs/>
              </w:rPr>
              <w:t xml:space="preserve"> The patient is a </w:t>
            </w:r>
            <w:r w:rsidRPr="00F61C1F">
              <w:rPr>
                <w:b/>
                <w:bCs/>
                <w:u w:val="single"/>
              </w:rPr>
              <w:t xml:space="preserve">former </w:t>
            </w:r>
            <w:r w:rsidRPr="00F61C1F">
              <w:rPr>
                <w:b/>
                <w:bCs/>
              </w:rPr>
              <w:t>tobacco user.</w:t>
            </w:r>
          </w:p>
          <w:p w14:paraId="69CF658E" w14:textId="77777777" w:rsidR="00CE7974" w:rsidRPr="00F61C1F" w:rsidRDefault="00CE7974" w:rsidP="00CE7974">
            <w:pPr>
              <w:ind w:left="162"/>
              <w:rPr>
                <w:b/>
                <w:bCs/>
              </w:rPr>
            </w:pPr>
            <w:r w:rsidRPr="00F61C1F">
              <w:rPr>
                <w:b/>
                <w:bCs/>
              </w:rPr>
              <w:t xml:space="preserve"> The patient quit less than one year ago.</w:t>
            </w:r>
          </w:p>
          <w:p w14:paraId="5477EE39" w14:textId="77777777" w:rsidR="00CE7974" w:rsidRPr="00F61C1F" w:rsidRDefault="00CE7974" w:rsidP="00CE7974">
            <w:pPr>
              <w:rPr>
                <w:b/>
                <w:bCs/>
              </w:rPr>
            </w:pPr>
            <w:r w:rsidRPr="00F61C1F">
              <w:rPr>
                <w:b/>
                <w:bCs/>
              </w:rPr>
              <w:t>OR</w:t>
            </w:r>
          </w:p>
          <w:p w14:paraId="17FAE14B" w14:textId="77777777" w:rsidR="00CE7974" w:rsidRPr="00F61C1F" w:rsidRDefault="00CE7974" w:rsidP="00CE7974">
            <w:pPr>
              <w:rPr>
                <w:b/>
                <w:bCs/>
              </w:rPr>
            </w:pPr>
            <w:r w:rsidRPr="00F61C1F">
              <w:rPr>
                <w:b/>
                <w:bCs/>
              </w:rPr>
              <w:t>Tobacco Use Screening:</w:t>
            </w:r>
          </w:p>
          <w:p w14:paraId="6C58BAF4" w14:textId="05BF0EDD" w:rsidR="00CE7974" w:rsidRPr="00F61C1F" w:rsidRDefault="00CE7974" w:rsidP="00CE7974">
            <w:pPr>
              <w:pStyle w:val="BodyText3"/>
              <w:rPr>
                <w:b w:val="0"/>
              </w:rPr>
            </w:pPr>
            <w:r w:rsidRPr="00F61C1F">
              <w:rPr>
                <w:bCs/>
              </w:rPr>
              <w:t xml:space="preserve">     The patient has </w:t>
            </w:r>
            <w:r w:rsidRPr="00F61C1F">
              <w:rPr>
                <w:bCs/>
                <w:u w:val="single"/>
              </w:rPr>
              <w:t>never</w:t>
            </w:r>
            <w:r w:rsidRPr="00F61C1F">
              <w:rPr>
                <w:bCs/>
              </w:rPr>
              <w:t xml:space="preserve"> used tobacco.</w:t>
            </w:r>
            <w:r w:rsidRPr="00F61C1F" w:rsidDel="00B30FB0">
              <w:rPr>
                <w:bCs/>
              </w:rPr>
              <w:t xml:space="preserve"> </w:t>
            </w:r>
            <w:r w:rsidRPr="00F61C1F">
              <w:rPr>
                <w:b w:val="0"/>
              </w:rPr>
              <w:t>In order to answer “98”, the documentation of refusal must be clearly related to the screening question (i.e., Have you used tobacco in the past year; have you ever used tobacco?) is not acceptable.</w:t>
            </w:r>
          </w:p>
          <w:p w14:paraId="23091296" w14:textId="77777777" w:rsidR="00CE7974" w:rsidRPr="00F61C1F" w:rsidRDefault="00CE7974" w:rsidP="00CE7974">
            <w:pPr>
              <w:pStyle w:val="BodyText3"/>
              <w:rPr>
                <w:bCs/>
              </w:rPr>
            </w:pPr>
            <w:r w:rsidRPr="00F61C1F">
              <w:rPr>
                <w:bCs/>
              </w:rPr>
              <w:t xml:space="preserve">An example of documentation that may be seen in the medical record </w:t>
            </w:r>
            <w:r w:rsidRPr="00F61C1F">
              <w:rPr>
                <w:bCs/>
              </w:rPr>
              <w:lastRenderedPageBreak/>
              <w:t>includes:</w:t>
            </w:r>
          </w:p>
          <w:p w14:paraId="2E1AC65B" w14:textId="77777777" w:rsidR="00CE7974" w:rsidRPr="00F61C1F" w:rsidRDefault="00CE7974" w:rsidP="00CE7974">
            <w:pPr>
              <w:rPr>
                <w:b/>
                <w:bCs/>
              </w:rPr>
            </w:pPr>
            <w:r w:rsidRPr="00F61C1F">
              <w:rPr>
                <w:b/>
                <w:bCs/>
              </w:rPr>
              <w:t>Tobacco Use Screening:</w:t>
            </w:r>
          </w:p>
          <w:p w14:paraId="54385DEF" w14:textId="77777777" w:rsidR="00CE7974" w:rsidRPr="00F61C1F" w:rsidRDefault="00CE7974" w:rsidP="00CE7974">
            <w:pPr>
              <w:rPr>
                <w:b/>
                <w:bCs/>
              </w:rPr>
            </w:pPr>
            <w:r w:rsidRPr="00F61C1F">
              <w:rPr>
                <w:b/>
                <w:bCs/>
              </w:rPr>
              <w:t xml:space="preserve">     The patient declines to say if they use tobacco. </w:t>
            </w:r>
          </w:p>
          <w:p w14:paraId="1178819A" w14:textId="77777777" w:rsidR="00CE7974" w:rsidRPr="00F61C1F" w:rsidRDefault="00CE7974" w:rsidP="00CE7974">
            <w:pPr>
              <w:pStyle w:val="Footer"/>
              <w:tabs>
                <w:tab w:val="left" w:pos="72"/>
              </w:tabs>
            </w:pPr>
            <w:r w:rsidRPr="00F61C1F">
              <w:rPr>
                <w:b/>
                <w:bCs/>
              </w:rPr>
              <w:t>Tobacco use includes</w:t>
            </w:r>
            <w:r w:rsidRPr="00F61C1F">
              <w:t xml:space="preserve"> cigarettes, cigars, pipe smoking, snuff, dip, or chewing tobacco (smokeless tobacco categories). Tobacco products do NOT include electronic cigarettes, vaping devices, or any electronic nicotine delivery system</w:t>
            </w:r>
          </w:p>
          <w:p w14:paraId="5710BA60" w14:textId="77777777" w:rsidR="00CE7974" w:rsidRPr="00F61C1F" w:rsidRDefault="00CE7974" w:rsidP="00CE7974">
            <w:pPr>
              <w:pStyle w:val="BodyText3"/>
              <w:rPr>
                <w:b w:val="0"/>
              </w:rPr>
            </w:pPr>
            <w:r w:rsidRPr="00F61C1F">
              <w:rPr>
                <w:b w:val="0"/>
              </w:rPr>
              <w:t>Depending on the patient’s response, additional questions may be asked.</w:t>
            </w:r>
          </w:p>
        </w:tc>
      </w:tr>
      <w:tr w:rsidR="00CE7974" w:rsidRPr="00D176B3" w14:paraId="680FB1DE"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7A7493A2" w14:textId="7F5BF573" w:rsidR="00CE7974" w:rsidRPr="00D176B3" w:rsidRDefault="00C93986" w:rsidP="00CE7974">
            <w:pPr>
              <w:jc w:val="center"/>
              <w:rPr>
                <w:sz w:val="23"/>
                <w:szCs w:val="23"/>
              </w:rPr>
            </w:pPr>
            <w:r>
              <w:rPr>
                <w:sz w:val="23"/>
                <w:szCs w:val="23"/>
              </w:rPr>
              <w:lastRenderedPageBreak/>
              <w:t>62</w:t>
            </w:r>
          </w:p>
        </w:tc>
        <w:tc>
          <w:tcPr>
            <w:tcW w:w="1350" w:type="dxa"/>
            <w:tcBorders>
              <w:top w:val="single" w:sz="6" w:space="0" w:color="auto"/>
              <w:left w:val="single" w:sz="6" w:space="0" w:color="auto"/>
              <w:bottom w:val="single" w:sz="6" w:space="0" w:color="auto"/>
              <w:right w:val="single" w:sz="6" w:space="0" w:color="auto"/>
            </w:tcBorders>
          </w:tcPr>
          <w:p w14:paraId="65509D1E" w14:textId="77777777" w:rsidR="00CE7974" w:rsidRPr="00F61C1F" w:rsidRDefault="00CE7974" w:rsidP="00CE7974">
            <w:pPr>
              <w:jc w:val="center"/>
            </w:pPr>
            <w:r w:rsidRPr="00F61C1F">
              <w:t>tobscrndtc</w:t>
            </w:r>
          </w:p>
        </w:tc>
        <w:tc>
          <w:tcPr>
            <w:tcW w:w="4320" w:type="dxa"/>
            <w:tcBorders>
              <w:top w:val="single" w:sz="6" w:space="0" w:color="auto"/>
              <w:left w:val="single" w:sz="6" w:space="0" w:color="auto"/>
              <w:bottom w:val="single" w:sz="6" w:space="0" w:color="auto"/>
              <w:right w:val="single" w:sz="6" w:space="0" w:color="auto"/>
            </w:tcBorders>
          </w:tcPr>
          <w:p w14:paraId="60A87E0F" w14:textId="77777777" w:rsidR="00CE7974" w:rsidRPr="00F61C1F" w:rsidRDefault="00CE7974" w:rsidP="00CE7974">
            <w:pPr>
              <w:pStyle w:val="Footer"/>
              <w:tabs>
                <w:tab w:val="clear" w:pos="4320"/>
                <w:tab w:val="clear" w:pos="8640"/>
              </w:tabs>
              <w:rPr>
                <w:sz w:val="22"/>
                <w:szCs w:val="22"/>
              </w:rPr>
            </w:pPr>
            <w:r w:rsidRPr="00F61C1F">
              <w:rPr>
                <w:sz w:val="22"/>
                <w:szCs w:val="22"/>
              </w:rPr>
              <w:t>Enter the date of the most recent tobacco use screening by an acceptable provider.</w:t>
            </w:r>
          </w:p>
        </w:tc>
        <w:tc>
          <w:tcPr>
            <w:tcW w:w="2250" w:type="dxa"/>
            <w:tcBorders>
              <w:top w:val="single" w:sz="6" w:space="0" w:color="auto"/>
              <w:left w:val="single" w:sz="6" w:space="0" w:color="auto"/>
              <w:bottom w:val="single" w:sz="6" w:space="0" w:color="auto"/>
              <w:right w:val="single" w:sz="6" w:space="0" w:color="auto"/>
            </w:tcBorders>
          </w:tcPr>
          <w:p w14:paraId="3AF8F073" w14:textId="77777777" w:rsidR="00CE7974" w:rsidRPr="00F61C1F" w:rsidRDefault="00CE7974" w:rsidP="00CE7974">
            <w:pPr>
              <w:jc w:val="center"/>
            </w:pPr>
            <w:r w:rsidRPr="00F61C1F">
              <w:t>mm/dd/yyyy</w:t>
            </w:r>
          </w:p>
          <w:tbl>
            <w:tblPr>
              <w:tblStyle w:val="TableGrid"/>
              <w:tblW w:w="0" w:type="auto"/>
              <w:tblLayout w:type="fixed"/>
              <w:tblLook w:val="04A0" w:firstRow="1" w:lastRow="0" w:firstColumn="1" w:lastColumn="0" w:noHBand="0" w:noVBand="1"/>
            </w:tblPr>
            <w:tblGrid>
              <w:gridCol w:w="1903"/>
            </w:tblGrid>
            <w:tr w:rsidR="00CE7974" w:rsidRPr="00F61C1F" w14:paraId="0F4838F1" w14:textId="77777777" w:rsidTr="00D91DD2">
              <w:tc>
                <w:tcPr>
                  <w:tcW w:w="1903" w:type="dxa"/>
                </w:tcPr>
                <w:p w14:paraId="7B2D2DF0" w14:textId="77777777" w:rsidR="00CE7974" w:rsidRPr="00F61C1F" w:rsidRDefault="00CE7974" w:rsidP="00CE7974">
                  <w:pPr>
                    <w:jc w:val="center"/>
                  </w:pPr>
                  <w:r w:rsidRPr="00F61C1F">
                    <w:t>&lt;= 1 year prior to stdybeg and &lt;= stdyend</w:t>
                  </w:r>
                </w:p>
              </w:tc>
            </w:tr>
          </w:tbl>
          <w:p w14:paraId="60BD26A1" w14:textId="77777777" w:rsidR="00CE7974" w:rsidRPr="00F61C1F" w:rsidRDefault="00CE7974" w:rsidP="00CE7974">
            <w:pPr>
              <w:jc w:val="center"/>
            </w:pPr>
          </w:p>
        </w:tc>
        <w:tc>
          <w:tcPr>
            <w:tcW w:w="6300" w:type="dxa"/>
            <w:tcBorders>
              <w:top w:val="single" w:sz="6" w:space="0" w:color="auto"/>
              <w:left w:val="single" w:sz="6" w:space="0" w:color="auto"/>
              <w:bottom w:val="single" w:sz="6" w:space="0" w:color="auto"/>
              <w:right w:val="single" w:sz="6" w:space="0" w:color="auto"/>
            </w:tcBorders>
          </w:tcPr>
          <w:p w14:paraId="537FC75A" w14:textId="77777777" w:rsidR="00CE7974" w:rsidRPr="00F61C1F" w:rsidRDefault="00CE7974" w:rsidP="00CE7974">
            <w:pPr>
              <w:pStyle w:val="BodyText3"/>
              <w:rPr>
                <w:b w:val="0"/>
              </w:rPr>
            </w:pPr>
            <w:r w:rsidRPr="00F61C1F">
              <w:rPr>
                <w:b w:val="0"/>
              </w:rPr>
              <w:t>Enter the exact date of the most recent tobacco use screening by an acceptable provider.</w:t>
            </w:r>
          </w:p>
        </w:tc>
      </w:tr>
      <w:tr w:rsidR="00CE7974" w:rsidRPr="00D176B3" w14:paraId="32F296C0"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3D277A40" w14:textId="60E52ABB" w:rsidR="00CE7974" w:rsidRPr="00D176B3" w:rsidRDefault="00C93986" w:rsidP="00CE7974">
            <w:pPr>
              <w:jc w:val="center"/>
              <w:rPr>
                <w:sz w:val="23"/>
                <w:szCs w:val="23"/>
              </w:rPr>
            </w:pPr>
            <w:r>
              <w:rPr>
                <w:sz w:val="23"/>
                <w:szCs w:val="23"/>
              </w:rPr>
              <w:t>63</w:t>
            </w:r>
          </w:p>
        </w:tc>
        <w:tc>
          <w:tcPr>
            <w:tcW w:w="1350" w:type="dxa"/>
            <w:tcBorders>
              <w:top w:val="single" w:sz="6" w:space="0" w:color="auto"/>
              <w:left w:val="single" w:sz="6" w:space="0" w:color="auto"/>
              <w:bottom w:val="single" w:sz="6" w:space="0" w:color="auto"/>
              <w:right w:val="single" w:sz="6" w:space="0" w:color="auto"/>
            </w:tcBorders>
          </w:tcPr>
          <w:p w14:paraId="2E89B29B" w14:textId="77777777" w:rsidR="00CE7974" w:rsidRPr="00F61C1F" w:rsidRDefault="00CE7974" w:rsidP="00CE7974">
            <w:pPr>
              <w:jc w:val="center"/>
            </w:pPr>
            <w:r w:rsidRPr="00F61C1F">
              <w:t>postobscrnc</w:t>
            </w:r>
          </w:p>
        </w:tc>
        <w:tc>
          <w:tcPr>
            <w:tcW w:w="4320" w:type="dxa"/>
            <w:tcBorders>
              <w:top w:val="single" w:sz="6" w:space="0" w:color="auto"/>
              <w:left w:val="single" w:sz="6" w:space="0" w:color="auto"/>
              <w:bottom w:val="single" w:sz="6" w:space="0" w:color="auto"/>
              <w:right w:val="single" w:sz="6" w:space="0" w:color="auto"/>
            </w:tcBorders>
          </w:tcPr>
          <w:p w14:paraId="7395B77A" w14:textId="77777777" w:rsidR="00CE7974" w:rsidRPr="00F61C1F" w:rsidRDefault="00CE7974" w:rsidP="00CE7974">
            <w:pPr>
              <w:pStyle w:val="Footer"/>
              <w:tabs>
                <w:tab w:val="clear" w:pos="4320"/>
                <w:tab w:val="clear" w:pos="8640"/>
              </w:tabs>
              <w:rPr>
                <w:sz w:val="22"/>
                <w:szCs w:val="22"/>
              </w:rPr>
            </w:pPr>
            <w:r w:rsidRPr="00F61C1F">
              <w:rPr>
                <w:sz w:val="22"/>
                <w:szCs w:val="22"/>
              </w:rPr>
              <w:t>Was the tobacco screening done on (computer to display tobscrndtc) positive for tobacco use?</w:t>
            </w:r>
          </w:p>
          <w:p w14:paraId="51ACB4FC" w14:textId="77777777" w:rsidR="00CE7974" w:rsidRPr="00F61C1F" w:rsidRDefault="00CE7974" w:rsidP="00CE7974">
            <w:pPr>
              <w:pStyle w:val="Footer"/>
              <w:numPr>
                <w:ilvl w:val="0"/>
                <w:numId w:val="52"/>
              </w:numPr>
              <w:tabs>
                <w:tab w:val="clear" w:pos="4320"/>
                <w:tab w:val="clear" w:pos="8640"/>
              </w:tabs>
              <w:rPr>
                <w:sz w:val="22"/>
                <w:szCs w:val="22"/>
              </w:rPr>
            </w:pPr>
            <w:r w:rsidRPr="00F61C1F">
              <w:rPr>
                <w:sz w:val="22"/>
                <w:szCs w:val="22"/>
              </w:rPr>
              <w:t>Yes</w:t>
            </w:r>
          </w:p>
          <w:p w14:paraId="69A81683" w14:textId="77777777" w:rsidR="00CE7974" w:rsidRPr="00F61C1F" w:rsidRDefault="00CE7974" w:rsidP="00CE7974">
            <w:pPr>
              <w:pStyle w:val="Footer"/>
              <w:numPr>
                <w:ilvl w:val="0"/>
                <w:numId w:val="52"/>
              </w:numPr>
              <w:tabs>
                <w:tab w:val="clear" w:pos="4320"/>
                <w:tab w:val="clear" w:pos="8640"/>
              </w:tabs>
              <w:rPr>
                <w:sz w:val="22"/>
                <w:szCs w:val="22"/>
              </w:rPr>
            </w:pPr>
            <w:r w:rsidRPr="00F61C1F">
              <w:rPr>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7074A02A" w14:textId="77777777" w:rsidR="00CE7974" w:rsidRPr="00F61C1F" w:rsidRDefault="00CE7974" w:rsidP="00CE7974">
            <w:pPr>
              <w:jc w:val="center"/>
            </w:pPr>
            <w:r w:rsidRPr="00F61C1F">
              <w:t>1,2</w:t>
            </w:r>
          </w:p>
          <w:p w14:paraId="45315FC5" w14:textId="08E196D9" w:rsidR="00CE7974" w:rsidRPr="00F61C1F" w:rsidRDefault="00CE7974" w:rsidP="00FD448B">
            <w:pPr>
              <w:jc w:val="center"/>
            </w:pPr>
            <w:r w:rsidRPr="00F61C1F">
              <w:t xml:space="preserve">If 2, go to </w:t>
            </w:r>
            <w:r w:rsidRPr="003F3494">
              <w:rPr>
                <w:highlight w:val="yellow"/>
              </w:rPr>
              <w:t xml:space="preserve">renaldis as </w:t>
            </w:r>
            <w:r w:rsidR="00FD448B">
              <w:t>applicable</w:t>
            </w:r>
          </w:p>
        </w:tc>
        <w:tc>
          <w:tcPr>
            <w:tcW w:w="6300" w:type="dxa"/>
            <w:tcBorders>
              <w:top w:val="single" w:sz="6" w:space="0" w:color="auto"/>
              <w:left w:val="single" w:sz="6" w:space="0" w:color="auto"/>
              <w:bottom w:val="single" w:sz="6" w:space="0" w:color="auto"/>
              <w:right w:val="single" w:sz="6" w:space="0" w:color="auto"/>
            </w:tcBorders>
          </w:tcPr>
          <w:p w14:paraId="1233F3CB" w14:textId="77777777" w:rsidR="00CE7974" w:rsidRPr="00F61C1F" w:rsidRDefault="00CE7974" w:rsidP="00CE7974">
            <w:pPr>
              <w:pStyle w:val="BodyText3"/>
              <w:rPr>
                <w:b w:val="0"/>
              </w:rPr>
            </w:pPr>
            <w:r w:rsidRPr="00F61C1F">
              <w:rPr>
                <w:b w:val="0"/>
              </w:rPr>
              <w:t xml:space="preserve">Positive tobacco use includes documentation of any use of the following: cigarettes, cigars, pipe smoking, snuff, dip, or chewing tobacco (smokeless tobacco categories). </w:t>
            </w:r>
          </w:p>
          <w:p w14:paraId="6E1C6372" w14:textId="77777777" w:rsidR="00CE7974" w:rsidRPr="00F61C1F" w:rsidRDefault="00CE7974" w:rsidP="00CE7974">
            <w:pPr>
              <w:pStyle w:val="BodyText3"/>
              <w:rPr>
                <w:b w:val="0"/>
              </w:rPr>
            </w:pPr>
            <w:r w:rsidRPr="00F61C1F">
              <w:rPr>
                <w:b w:val="0"/>
              </w:rPr>
              <w:t>Tobacco products do NOT include electronic cigarettes, vaping devices, or any electronic nicotine delivery system.</w:t>
            </w:r>
          </w:p>
          <w:p w14:paraId="52200F2A" w14:textId="77777777" w:rsidR="00CE7974" w:rsidRPr="00F61C1F" w:rsidRDefault="00CE7974" w:rsidP="00CE7974">
            <w:pPr>
              <w:pStyle w:val="BodyText3"/>
              <w:rPr>
                <w:b w:val="0"/>
              </w:rPr>
            </w:pPr>
            <w:r w:rsidRPr="00F61C1F">
              <w:rPr>
                <w:b w:val="0"/>
              </w:rPr>
              <w:t>For documented tobacco use screen, select value “1” for documentation that indicates the patient uses tobacco some days or every day in the past year.</w:t>
            </w:r>
          </w:p>
        </w:tc>
      </w:tr>
      <w:tr w:rsidR="00CE7974" w:rsidRPr="00D176B3" w14:paraId="13AF8D22"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1F8E0B16" w14:textId="435C5FD9" w:rsidR="00CE7974" w:rsidRPr="00D176B3" w:rsidRDefault="00C93986" w:rsidP="00CE7974">
            <w:pPr>
              <w:jc w:val="center"/>
              <w:rPr>
                <w:sz w:val="23"/>
                <w:szCs w:val="23"/>
              </w:rPr>
            </w:pPr>
            <w:r>
              <w:rPr>
                <w:sz w:val="23"/>
                <w:szCs w:val="23"/>
              </w:rPr>
              <w:lastRenderedPageBreak/>
              <w:t>64</w:t>
            </w:r>
          </w:p>
        </w:tc>
        <w:tc>
          <w:tcPr>
            <w:tcW w:w="1350" w:type="dxa"/>
            <w:tcBorders>
              <w:top w:val="single" w:sz="6" w:space="0" w:color="auto"/>
              <w:left w:val="single" w:sz="6" w:space="0" w:color="auto"/>
              <w:bottom w:val="single" w:sz="6" w:space="0" w:color="auto"/>
              <w:right w:val="single" w:sz="6" w:space="0" w:color="auto"/>
            </w:tcBorders>
          </w:tcPr>
          <w:p w14:paraId="274BFB79" w14:textId="77777777" w:rsidR="00CE7974" w:rsidRPr="00F61C1F" w:rsidRDefault="00CE7974" w:rsidP="00CE7974">
            <w:pPr>
              <w:jc w:val="center"/>
            </w:pPr>
            <w:r w:rsidRPr="00F61C1F">
              <w:t>tuconsel2c</w:t>
            </w:r>
          </w:p>
        </w:tc>
        <w:tc>
          <w:tcPr>
            <w:tcW w:w="4320" w:type="dxa"/>
            <w:tcBorders>
              <w:top w:val="single" w:sz="6" w:space="0" w:color="auto"/>
              <w:left w:val="single" w:sz="6" w:space="0" w:color="auto"/>
              <w:bottom w:val="single" w:sz="6" w:space="0" w:color="auto"/>
              <w:right w:val="single" w:sz="6" w:space="0" w:color="auto"/>
            </w:tcBorders>
          </w:tcPr>
          <w:p w14:paraId="28FB1871" w14:textId="77777777" w:rsidR="00CE7974" w:rsidRPr="00F61C1F" w:rsidRDefault="00CE7974" w:rsidP="00CE7974">
            <w:pPr>
              <w:pStyle w:val="BodyText3"/>
              <w:rPr>
                <w:b w:val="0"/>
                <w:bCs/>
                <w:sz w:val="22"/>
                <w:szCs w:val="22"/>
              </w:rPr>
            </w:pPr>
            <w:r w:rsidRPr="00F61C1F">
              <w:rPr>
                <w:b w:val="0"/>
                <w:sz w:val="22"/>
                <w:szCs w:val="22"/>
              </w:rPr>
              <w:t xml:space="preserve">During the past year was the patient advised to quit smoking or stop using tobacco? </w:t>
            </w:r>
          </w:p>
          <w:p w14:paraId="43E56577" w14:textId="77777777" w:rsidR="00CE7974" w:rsidRPr="00F61C1F" w:rsidRDefault="00CE7974" w:rsidP="00CE7974">
            <w:pPr>
              <w:pStyle w:val="BodyText3"/>
              <w:rPr>
                <w:b w:val="0"/>
                <w:sz w:val="22"/>
                <w:szCs w:val="22"/>
              </w:rPr>
            </w:pPr>
            <w:r w:rsidRPr="00F61C1F">
              <w:rPr>
                <w:b w:val="0"/>
                <w:sz w:val="22"/>
                <w:szCs w:val="22"/>
              </w:rPr>
              <w:t>1.  Yes</w:t>
            </w:r>
          </w:p>
          <w:p w14:paraId="52726BD5" w14:textId="77777777" w:rsidR="00CE7974" w:rsidRPr="00F61C1F" w:rsidRDefault="00CE7974" w:rsidP="00CE7974">
            <w:pPr>
              <w:pStyle w:val="Footer"/>
              <w:tabs>
                <w:tab w:val="clear" w:pos="4320"/>
                <w:tab w:val="clear" w:pos="8640"/>
              </w:tabs>
              <w:rPr>
                <w:sz w:val="22"/>
                <w:szCs w:val="22"/>
              </w:rPr>
            </w:pPr>
            <w:r w:rsidRPr="00F61C1F">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0A9FAFE9" w14:textId="77777777" w:rsidR="00CE7974" w:rsidRPr="00F61C1F" w:rsidRDefault="00CE7974" w:rsidP="00CE7974">
            <w:pPr>
              <w:jc w:val="center"/>
            </w:pPr>
            <w:r w:rsidRPr="00F61C1F">
              <w:t>1, 2</w:t>
            </w:r>
          </w:p>
          <w:p w14:paraId="2B2C35D8" w14:textId="77777777" w:rsidR="00CE7974" w:rsidRPr="00F61C1F" w:rsidRDefault="00CE7974" w:rsidP="00CE7974">
            <w:pPr>
              <w:jc w:val="center"/>
            </w:pPr>
            <w:r w:rsidRPr="00F61C1F">
              <w:t>If 2, auto-fill tucnsldt2c as 99/99/9999 and go to tucrefer2c</w:t>
            </w:r>
          </w:p>
        </w:tc>
        <w:tc>
          <w:tcPr>
            <w:tcW w:w="6300" w:type="dxa"/>
            <w:tcBorders>
              <w:top w:val="single" w:sz="6" w:space="0" w:color="auto"/>
              <w:left w:val="single" w:sz="6" w:space="0" w:color="auto"/>
              <w:bottom w:val="single" w:sz="6" w:space="0" w:color="auto"/>
              <w:right w:val="single" w:sz="6" w:space="0" w:color="auto"/>
            </w:tcBorders>
          </w:tcPr>
          <w:p w14:paraId="5A1A5BC9" w14:textId="77777777" w:rsidR="00CE7974" w:rsidRPr="00F61C1F" w:rsidRDefault="00CE7974" w:rsidP="00CE7974">
            <w:pPr>
              <w:pStyle w:val="BodyText3"/>
              <w:rPr>
                <w:bCs/>
              </w:rPr>
            </w:pPr>
            <w:r w:rsidRPr="00F61C1F">
              <w:rPr>
                <w:bCs/>
              </w:rPr>
              <w:t xml:space="preserve">Advised to Quit documentation must include general guidance on elements such as: </w:t>
            </w:r>
          </w:p>
          <w:p w14:paraId="40401053" w14:textId="77777777" w:rsidR="00CE7974" w:rsidRPr="00F61C1F" w:rsidRDefault="00CE7974" w:rsidP="00CE7974">
            <w:pPr>
              <w:pStyle w:val="BodyText3"/>
              <w:numPr>
                <w:ilvl w:val="0"/>
                <w:numId w:val="42"/>
              </w:numPr>
              <w:rPr>
                <w:b w:val="0"/>
              </w:rPr>
            </w:pPr>
            <w:r w:rsidRPr="00F61C1F">
              <w:rPr>
                <w:b w:val="0"/>
              </w:rPr>
              <w:t>Quitting smoking or tobacco use is one of the most important things you can do to protect and improve your health and VA has the resources to support you.</w:t>
            </w:r>
          </w:p>
          <w:p w14:paraId="74BF25FA" w14:textId="77777777" w:rsidR="00CE7974" w:rsidRPr="00F61C1F" w:rsidRDefault="00CE7974" w:rsidP="00CE7974">
            <w:pPr>
              <w:pStyle w:val="BodyText3"/>
              <w:numPr>
                <w:ilvl w:val="0"/>
                <w:numId w:val="42"/>
              </w:numPr>
              <w:rPr>
                <w:b w:val="0"/>
              </w:rPr>
            </w:pPr>
            <w:r w:rsidRPr="00F61C1F">
              <w:rPr>
                <w:b w:val="0"/>
              </w:rPr>
              <w:t>Set a quit date when you are ready to quit.</w:t>
            </w:r>
          </w:p>
          <w:p w14:paraId="6420E240" w14:textId="77777777" w:rsidR="00CE7974" w:rsidRPr="00F61C1F" w:rsidRDefault="00CE7974" w:rsidP="00CE7974">
            <w:pPr>
              <w:pStyle w:val="BodyText3"/>
              <w:numPr>
                <w:ilvl w:val="0"/>
                <w:numId w:val="42"/>
              </w:numPr>
              <w:rPr>
                <w:b w:val="0"/>
              </w:rPr>
            </w:pPr>
            <w:r w:rsidRPr="00F61C1F">
              <w:rPr>
                <w:b w:val="0"/>
              </w:rPr>
              <w:t>Get support from your family and friends.</w:t>
            </w:r>
          </w:p>
          <w:p w14:paraId="5C94A9F5" w14:textId="77777777" w:rsidR="00CE7974" w:rsidRPr="00F61C1F" w:rsidRDefault="00CE7974" w:rsidP="00CE7974">
            <w:pPr>
              <w:pStyle w:val="BodyText3"/>
              <w:numPr>
                <w:ilvl w:val="0"/>
                <w:numId w:val="42"/>
              </w:numPr>
              <w:rPr>
                <w:b w:val="0"/>
              </w:rPr>
            </w:pPr>
            <w:r w:rsidRPr="00F61C1F">
              <w:rPr>
                <w:b w:val="0"/>
              </w:rPr>
              <w:t>Review any past quit attempts- What helped? What didn't?</w:t>
            </w:r>
          </w:p>
          <w:p w14:paraId="4E490DBF" w14:textId="77777777" w:rsidR="00CE7974" w:rsidRPr="00F61C1F" w:rsidRDefault="00CE7974" w:rsidP="00CE7974">
            <w:pPr>
              <w:pStyle w:val="BodyText3"/>
              <w:numPr>
                <w:ilvl w:val="0"/>
                <w:numId w:val="42"/>
              </w:numPr>
              <w:rPr>
                <w:b w:val="0"/>
              </w:rPr>
            </w:pPr>
            <w:r w:rsidRPr="00F61C1F">
              <w:rPr>
                <w:b w:val="0"/>
              </w:rPr>
              <w:t>On the day you plan to quit, get rid of all cigarettes and tobacco products from your home, car or work.</w:t>
            </w:r>
          </w:p>
          <w:p w14:paraId="63A127E2" w14:textId="77777777" w:rsidR="00CE7974" w:rsidRPr="00F61C1F" w:rsidRDefault="00CE7974" w:rsidP="00CE7974">
            <w:pPr>
              <w:pStyle w:val="BodyText3"/>
              <w:numPr>
                <w:ilvl w:val="0"/>
                <w:numId w:val="42"/>
              </w:numPr>
              <w:rPr>
                <w:b w:val="0"/>
              </w:rPr>
            </w:pPr>
            <w:r w:rsidRPr="00F61C1F">
              <w:rPr>
                <w:b w:val="0"/>
              </w:rPr>
              <w:t>Using a combination of behavioral counseling or other support strategies and FDA-approved cessation medications is the most effective way to ensure success in quitting.</w:t>
            </w:r>
          </w:p>
          <w:p w14:paraId="3883FE97" w14:textId="77777777" w:rsidR="00CE7974" w:rsidRPr="00F61C1F" w:rsidRDefault="00CE7974" w:rsidP="00CE7974">
            <w:pPr>
              <w:widowControl w:val="0"/>
              <w:numPr>
                <w:ilvl w:val="0"/>
                <w:numId w:val="41"/>
              </w:numPr>
            </w:pPr>
            <w:r w:rsidRPr="00F61C1F">
              <w:rPr>
                <w:b/>
                <w:bCs/>
              </w:rPr>
              <w:t>Any provider who is able to screen for tobacco use is able to advise patient to quit and offer individual intervention or specialty smoking cessation clinic</w:t>
            </w:r>
            <w:r w:rsidRPr="00F61C1F">
              <w:t>, including physicians, APN, PA, RN, LPN, pharmacists, social workers, psychologists, dentists, Addictions Therapists/substance abuse counselors, Licensed Professional Mental Health Counselors (LPMHC), and Marriage and Family Therapists.</w:t>
            </w:r>
          </w:p>
          <w:p w14:paraId="3ACAB981" w14:textId="77777777" w:rsidR="00CE7974" w:rsidRPr="00F61C1F" w:rsidRDefault="00CE7974" w:rsidP="00CE7974">
            <w:pPr>
              <w:widowControl w:val="0"/>
              <w:numPr>
                <w:ilvl w:val="0"/>
                <w:numId w:val="41"/>
              </w:numPr>
            </w:pPr>
            <w:r w:rsidRPr="00F61C1F">
              <w:t xml:space="preserve">Provider documentation of advice to quit using tobacco via telephone is acceptable.   </w:t>
            </w:r>
          </w:p>
          <w:p w14:paraId="0E3B4AC1" w14:textId="77777777" w:rsidR="00CE7974" w:rsidRPr="00F61C1F" w:rsidRDefault="00CE7974" w:rsidP="00CE7974">
            <w:pPr>
              <w:pStyle w:val="BodyText3"/>
              <w:rPr>
                <w:b w:val="0"/>
              </w:rPr>
            </w:pPr>
            <w:r w:rsidRPr="00F61C1F">
              <w:rPr>
                <w:b w:val="0"/>
              </w:rPr>
              <w:t>Provision of a brochure or pamphlet to the patient without documented direct discussion of how to quit is NOT acceptable.</w:t>
            </w:r>
          </w:p>
        </w:tc>
      </w:tr>
      <w:tr w:rsidR="00CE7974" w:rsidRPr="00D176B3" w14:paraId="7B8172DF"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50C5FB9C" w14:textId="52A8E65D" w:rsidR="00CE7974" w:rsidRPr="00D176B3" w:rsidRDefault="00C93986" w:rsidP="00CE7974">
            <w:pPr>
              <w:jc w:val="center"/>
              <w:rPr>
                <w:sz w:val="23"/>
                <w:szCs w:val="23"/>
              </w:rPr>
            </w:pPr>
            <w:r>
              <w:rPr>
                <w:sz w:val="23"/>
                <w:szCs w:val="23"/>
              </w:rPr>
              <w:t>65</w:t>
            </w:r>
          </w:p>
        </w:tc>
        <w:tc>
          <w:tcPr>
            <w:tcW w:w="1350" w:type="dxa"/>
            <w:tcBorders>
              <w:top w:val="single" w:sz="6" w:space="0" w:color="auto"/>
              <w:left w:val="single" w:sz="6" w:space="0" w:color="auto"/>
              <w:bottom w:val="single" w:sz="6" w:space="0" w:color="auto"/>
              <w:right w:val="single" w:sz="6" w:space="0" w:color="auto"/>
            </w:tcBorders>
          </w:tcPr>
          <w:p w14:paraId="56527A98" w14:textId="77777777" w:rsidR="00CE7974" w:rsidRPr="00F61C1F" w:rsidRDefault="00CE7974" w:rsidP="00CE7974">
            <w:pPr>
              <w:jc w:val="center"/>
            </w:pPr>
            <w:r w:rsidRPr="00F61C1F">
              <w:t>tucnsldt2c</w:t>
            </w:r>
          </w:p>
        </w:tc>
        <w:tc>
          <w:tcPr>
            <w:tcW w:w="4320" w:type="dxa"/>
            <w:tcBorders>
              <w:top w:val="single" w:sz="6" w:space="0" w:color="auto"/>
              <w:left w:val="single" w:sz="6" w:space="0" w:color="auto"/>
              <w:bottom w:val="single" w:sz="6" w:space="0" w:color="auto"/>
              <w:right w:val="single" w:sz="6" w:space="0" w:color="auto"/>
            </w:tcBorders>
          </w:tcPr>
          <w:p w14:paraId="3535FAC7" w14:textId="77777777" w:rsidR="00CE7974" w:rsidRPr="00F61C1F" w:rsidRDefault="00CE7974" w:rsidP="00CE7974">
            <w:pPr>
              <w:pStyle w:val="Footer"/>
              <w:tabs>
                <w:tab w:val="clear" w:pos="4320"/>
                <w:tab w:val="clear" w:pos="8640"/>
              </w:tabs>
              <w:rPr>
                <w:bCs/>
                <w:sz w:val="22"/>
                <w:szCs w:val="22"/>
              </w:rPr>
            </w:pPr>
            <w:r w:rsidRPr="00F61C1F">
              <w:rPr>
                <w:bCs/>
                <w:sz w:val="22"/>
                <w:szCs w:val="22"/>
              </w:rPr>
              <w:t>Enter the date the patient was advised to quit smoking or stop using tobacco.</w:t>
            </w:r>
          </w:p>
        </w:tc>
        <w:tc>
          <w:tcPr>
            <w:tcW w:w="2250" w:type="dxa"/>
            <w:tcBorders>
              <w:top w:val="single" w:sz="6" w:space="0" w:color="auto"/>
              <w:left w:val="single" w:sz="6" w:space="0" w:color="auto"/>
              <w:bottom w:val="single" w:sz="6" w:space="0" w:color="auto"/>
              <w:right w:val="single" w:sz="6" w:space="0" w:color="auto"/>
            </w:tcBorders>
          </w:tcPr>
          <w:p w14:paraId="72E26ACC" w14:textId="77777777" w:rsidR="00CE7974" w:rsidRPr="00F61C1F" w:rsidRDefault="00CE7974" w:rsidP="00CE7974">
            <w:pPr>
              <w:jc w:val="center"/>
            </w:pPr>
            <w:r w:rsidRPr="00F61C1F">
              <w:t>mm/dd/yyyy</w:t>
            </w:r>
          </w:p>
          <w:p w14:paraId="73281163" w14:textId="77777777" w:rsidR="00CE7974" w:rsidRPr="00F61C1F" w:rsidRDefault="00CE7974" w:rsidP="00CE7974">
            <w:pPr>
              <w:jc w:val="center"/>
            </w:pPr>
            <w:r w:rsidRPr="00F61C1F">
              <w:t xml:space="preserve">Will be auto-filled as 99/99/9999 if </w:t>
            </w:r>
          </w:p>
          <w:p w14:paraId="632FF7C7" w14:textId="77777777" w:rsidR="00CE7974" w:rsidRPr="00F61C1F" w:rsidRDefault="00CE7974" w:rsidP="00CE7974">
            <w:pPr>
              <w:jc w:val="center"/>
            </w:pPr>
            <w:r w:rsidRPr="00F61C1F">
              <w:t>tuconsel2c = 2</w:t>
            </w:r>
          </w:p>
          <w:tbl>
            <w:tblPr>
              <w:tblStyle w:val="TableGrid"/>
              <w:tblW w:w="0" w:type="auto"/>
              <w:tblLayout w:type="fixed"/>
              <w:tblLook w:val="04A0" w:firstRow="1" w:lastRow="0" w:firstColumn="1" w:lastColumn="0" w:noHBand="0" w:noVBand="1"/>
            </w:tblPr>
            <w:tblGrid>
              <w:gridCol w:w="1903"/>
            </w:tblGrid>
            <w:tr w:rsidR="00CE7974" w:rsidRPr="00F61C1F" w14:paraId="6326C920" w14:textId="77777777" w:rsidTr="00D91DD2">
              <w:tc>
                <w:tcPr>
                  <w:tcW w:w="1903" w:type="dxa"/>
                </w:tcPr>
                <w:p w14:paraId="42416E07" w14:textId="77777777" w:rsidR="00CE7974" w:rsidRPr="00F61C1F" w:rsidRDefault="00CE7974" w:rsidP="00CE7974">
                  <w:pPr>
                    <w:jc w:val="center"/>
                  </w:pPr>
                  <w:r w:rsidRPr="00F61C1F">
                    <w:t>&lt;= 1 year prior to stdybeg and &lt;= stdyend</w:t>
                  </w:r>
                </w:p>
              </w:tc>
            </w:tr>
          </w:tbl>
          <w:p w14:paraId="61FEAE82" w14:textId="77777777" w:rsidR="00CE7974" w:rsidRPr="00F61C1F" w:rsidRDefault="00CE7974" w:rsidP="00CE7974">
            <w:pPr>
              <w:jc w:val="center"/>
            </w:pPr>
          </w:p>
        </w:tc>
        <w:tc>
          <w:tcPr>
            <w:tcW w:w="6300" w:type="dxa"/>
            <w:tcBorders>
              <w:top w:val="single" w:sz="6" w:space="0" w:color="auto"/>
              <w:left w:val="single" w:sz="6" w:space="0" w:color="auto"/>
              <w:bottom w:val="single" w:sz="6" w:space="0" w:color="auto"/>
              <w:right w:val="single" w:sz="6" w:space="0" w:color="auto"/>
            </w:tcBorders>
          </w:tcPr>
          <w:p w14:paraId="0279A1EC" w14:textId="77777777" w:rsidR="00CE7974" w:rsidRPr="00F61C1F" w:rsidRDefault="00CE7974" w:rsidP="00CE7974">
            <w:pPr>
              <w:pStyle w:val="BodyText3"/>
              <w:rPr>
                <w:b w:val="0"/>
              </w:rPr>
            </w:pPr>
            <w:r w:rsidRPr="00F61C1F">
              <w:rPr>
                <w:b w:val="0"/>
              </w:rPr>
              <w:t xml:space="preserve">Exact date must be entered.  The use of 01 to indicate missing day or month is not acceptable. </w:t>
            </w:r>
          </w:p>
          <w:p w14:paraId="0F459568" w14:textId="77777777" w:rsidR="00CE7974" w:rsidRPr="00F61C1F" w:rsidRDefault="00CE7974" w:rsidP="00CE7974">
            <w:pPr>
              <w:pStyle w:val="BodyText3"/>
              <w:rPr>
                <w:b w:val="0"/>
              </w:rPr>
            </w:pPr>
            <w:r w:rsidRPr="00F61C1F">
              <w:rPr>
                <w:b w:val="0"/>
              </w:rPr>
              <w:t xml:space="preserve">  </w:t>
            </w:r>
          </w:p>
        </w:tc>
      </w:tr>
      <w:tr w:rsidR="00CE7974" w:rsidRPr="00D176B3" w14:paraId="13E901B5"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3020DFC8" w14:textId="5CBC97B9" w:rsidR="00CE7974" w:rsidRPr="00D176B3" w:rsidRDefault="00C93986" w:rsidP="00CE7974">
            <w:pPr>
              <w:jc w:val="center"/>
              <w:rPr>
                <w:sz w:val="23"/>
                <w:szCs w:val="23"/>
              </w:rPr>
            </w:pPr>
            <w:r>
              <w:rPr>
                <w:sz w:val="23"/>
                <w:szCs w:val="23"/>
              </w:rPr>
              <w:lastRenderedPageBreak/>
              <w:t>66</w:t>
            </w:r>
          </w:p>
        </w:tc>
        <w:tc>
          <w:tcPr>
            <w:tcW w:w="1350" w:type="dxa"/>
            <w:tcBorders>
              <w:top w:val="single" w:sz="6" w:space="0" w:color="auto"/>
              <w:left w:val="single" w:sz="6" w:space="0" w:color="auto"/>
              <w:bottom w:val="single" w:sz="6" w:space="0" w:color="auto"/>
              <w:right w:val="single" w:sz="6" w:space="0" w:color="auto"/>
            </w:tcBorders>
          </w:tcPr>
          <w:p w14:paraId="7835BE6A" w14:textId="77777777" w:rsidR="00CE7974" w:rsidRPr="00F61C1F" w:rsidRDefault="00CE7974" w:rsidP="00CE7974">
            <w:pPr>
              <w:jc w:val="center"/>
            </w:pPr>
            <w:r w:rsidRPr="00F61C1F">
              <w:t>tucrefer2c</w:t>
            </w:r>
          </w:p>
        </w:tc>
        <w:tc>
          <w:tcPr>
            <w:tcW w:w="4320" w:type="dxa"/>
            <w:tcBorders>
              <w:top w:val="single" w:sz="6" w:space="0" w:color="auto"/>
              <w:left w:val="single" w:sz="6" w:space="0" w:color="auto"/>
              <w:bottom w:val="single" w:sz="6" w:space="0" w:color="auto"/>
              <w:right w:val="single" w:sz="6" w:space="0" w:color="auto"/>
            </w:tcBorders>
          </w:tcPr>
          <w:p w14:paraId="40D6E2A4" w14:textId="77777777" w:rsidR="00CE7974" w:rsidRPr="00F61C1F" w:rsidRDefault="00CE7974" w:rsidP="00CE7974">
            <w:pPr>
              <w:pStyle w:val="Footer"/>
              <w:tabs>
                <w:tab w:val="clear" w:pos="4320"/>
                <w:tab w:val="clear" w:pos="8640"/>
              </w:tabs>
              <w:rPr>
                <w:sz w:val="22"/>
                <w:szCs w:val="22"/>
              </w:rPr>
            </w:pPr>
            <w:r w:rsidRPr="00F61C1F">
              <w:rPr>
                <w:sz w:val="22"/>
                <w:szCs w:val="22"/>
              </w:rPr>
              <w:t>During the past year, did the provider provide information about behavioral counseling or treatment options other than medication to assist patient with quitting smoking or using tobacco?</w:t>
            </w:r>
          </w:p>
          <w:p w14:paraId="0EC18A6B" w14:textId="77777777" w:rsidR="00CE7974" w:rsidRPr="00F61C1F" w:rsidRDefault="00CE7974" w:rsidP="00CE7974">
            <w:pPr>
              <w:pStyle w:val="Footer"/>
              <w:numPr>
                <w:ilvl w:val="0"/>
                <w:numId w:val="53"/>
              </w:numPr>
              <w:tabs>
                <w:tab w:val="clear" w:pos="4320"/>
                <w:tab w:val="clear" w:pos="8640"/>
              </w:tabs>
              <w:rPr>
                <w:sz w:val="22"/>
                <w:szCs w:val="22"/>
              </w:rPr>
            </w:pPr>
            <w:r w:rsidRPr="00F61C1F">
              <w:rPr>
                <w:sz w:val="22"/>
                <w:szCs w:val="22"/>
              </w:rPr>
              <w:t>Yes</w:t>
            </w:r>
          </w:p>
          <w:p w14:paraId="31E7E05F" w14:textId="77777777" w:rsidR="00CE7974" w:rsidRPr="00F61C1F" w:rsidRDefault="00CE7974" w:rsidP="00CE7974">
            <w:pPr>
              <w:pStyle w:val="Footer"/>
              <w:numPr>
                <w:ilvl w:val="0"/>
                <w:numId w:val="53"/>
              </w:numPr>
              <w:tabs>
                <w:tab w:val="clear" w:pos="4320"/>
                <w:tab w:val="clear" w:pos="8640"/>
              </w:tabs>
              <w:rPr>
                <w:sz w:val="22"/>
                <w:szCs w:val="22"/>
              </w:rPr>
            </w:pPr>
            <w:r w:rsidRPr="00F61C1F">
              <w:rPr>
                <w:sz w:val="22"/>
                <w:szCs w:val="22"/>
              </w:rPr>
              <w:t>No</w:t>
            </w:r>
          </w:p>
          <w:p w14:paraId="27976A84" w14:textId="77777777" w:rsidR="00CE7974" w:rsidRPr="00F61C1F" w:rsidRDefault="00CE7974" w:rsidP="00CE7974">
            <w:pPr>
              <w:pStyle w:val="Footer"/>
              <w:tabs>
                <w:tab w:val="clear" w:pos="4320"/>
                <w:tab w:val="clear" w:pos="8640"/>
              </w:tabs>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6DE00CC" w14:textId="77777777" w:rsidR="00CE7974" w:rsidRPr="00F61C1F" w:rsidRDefault="00CE7974" w:rsidP="00CE7974">
            <w:pPr>
              <w:jc w:val="center"/>
            </w:pPr>
            <w:r w:rsidRPr="00F61C1F">
              <w:t>1,2</w:t>
            </w:r>
          </w:p>
          <w:p w14:paraId="3DD190D0" w14:textId="77777777" w:rsidR="00CE7974" w:rsidRPr="00F61C1F" w:rsidRDefault="00CE7974" w:rsidP="00CE7974">
            <w:pPr>
              <w:jc w:val="center"/>
            </w:pPr>
            <w:r w:rsidRPr="00F61C1F">
              <w:t>If 2, auto-fill tucrefdt2c as 99/99/9999, and go to offtucrx2c</w:t>
            </w:r>
          </w:p>
        </w:tc>
        <w:tc>
          <w:tcPr>
            <w:tcW w:w="6300" w:type="dxa"/>
            <w:tcBorders>
              <w:top w:val="single" w:sz="6" w:space="0" w:color="auto"/>
              <w:left w:val="single" w:sz="6" w:space="0" w:color="auto"/>
              <w:bottom w:val="single" w:sz="6" w:space="0" w:color="auto"/>
              <w:right w:val="single" w:sz="6" w:space="0" w:color="auto"/>
            </w:tcBorders>
          </w:tcPr>
          <w:p w14:paraId="2BAD5B66" w14:textId="40463C00" w:rsidR="00CE7974" w:rsidRPr="00F61C1F" w:rsidRDefault="00CE7974" w:rsidP="00CE7974">
            <w:pPr>
              <w:pStyle w:val="BodyText3"/>
              <w:rPr>
                <w:b w:val="0"/>
              </w:rPr>
            </w:pPr>
            <w:r w:rsidRPr="00F61C1F">
              <w:rPr>
                <w:bCs/>
              </w:rPr>
              <w:t>Any provider who is able to screen or advise to quit is able to provide information about behavioral counseling or other treatment options other than medication to assist patient with quitting smoking or using tobacco,</w:t>
            </w:r>
            <w:r w:rsidRPr="00F61C1F">
              <w:rPr>
                <w:b w:val="0"/>
              </w:rPr>
              <w:t xml:space="preserve"> including physicians, APN, PA, RN, LPN, pharmacists, social workers, psychologists, dentists, Addictions Therapists/substance abuse counselors, Licensed Professional Mental Health Counselors (LPMHC), and Marriage and Family Therapists.</w:t>
            </w:r>
          </w:p>
          <w:p w14:paraId="349817BF" w14:textId="77777777" w:rsidR="00CE7974" w:rsidRPr="00F61C1F" w:rsidRDefault="00CE7974" w:rsidP="00CE7974">
            <w:pPr>
              <w:pStyle w:val="BodyText3"/>
              <w:rPr>
                <w:b w:val="0"/>
              </w:rPr>
            </w:pPr>
            <w:r w:rsidRPr="00F61C1F">
              <w:rPr>
                <w:b w:val="0"/>
              </w:rPr>
              <w:t>Documentation of information about behavioral counseling/other treatment options must include:</w:t>
            </w:r>
          </w:p>
          <w:p w14:paraId="49D3BCFF" w14:textId="77777777" w:rsidR="00CE7974" w:rsidRPr="00F61C1F" w:rsidRDefault="00CE7974" w:rsidP="00CE7974">
            <w:pPr>
              <w:pStyle w:val="BodyText3"/>
              <w:numPr>
                <w:ilvl w:val="0"/>
                <w:numId w:val="44"/>
              </w:numPr>
              <w:rPr>
                <w:b w:val="0"/>
              </w:rPr>
            </w:pPr>
            <w:r w:rsidRPr="00F61C1F">
              <w:rPr>
                <w:b w:val="0"/>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5B066ED5" w14:textId="77777777" w:rsidR="00CE7974" w:rsidRPr="00F61C1F" w:rsidRDefault="00CE7974" w:rsidP="00CE7974">
            <w:pPr>
              <w:pStyle w:val="BodyText3"/>
              <w:numPr>
                <w:ilvl w:val="0"/>
                <w:numId w:val="44"/>
              </w:numPr>
              <w:rPr>
                <w:b w:val="0"/>
              </w:rPr>
            </w:pPr>
            <w:r w:rsidRPr="00F61C1F">
              <w:rPr>
                <w:b w:val="0"/>
              </w:rPr>
              <w:t xml:space="preserve">VA has a number of behavioral counseling options to help you with quitting, including: </w:t>
            </w:r>
          </w:p>
          <w:p w14:paraId="20D6C64F" w14:textId="77777777" w:rsidR="00CE7974" w:rsidRPr="00F61C1F" w:rsidRDefault="00CE7974" w:rsidP="00CE7974">
            <w:pPr>
              <w:pStyle w:val="BodyText3"/>
              <w:numPr>
                <w:ilvl w:val="1"/>
                <w:numId w:val="44"/>
              </w:numPr>
              <w:rPr>
                <w:b w:val="0"/>
              </w:rPr>
            </w:pPr>
            <w:r w:rsidRPr="00F61C1F">
              <w:rPr>
                <w:b w:val="0"/>
              </w:rPr>
              <w:t xml:space="preserve">Provide information about the facility smoking or tobacco use treatment options or clinics </w:t>
            </w:r>
          </w:p>
          <w:p w14:paraId="6A8291E0" w14:textId="77777777" w:rsidR="00CE7974" w:rsidRPr="00F61C1F" w:rsidRDefault="00CE7974" w:rsidP="00CE7974">
            <w:pPr>
              <w:pStyle w:val="BodyText3"/>
              <w:numPr>
                <w:ilvl w:val="1"/>
                <w:numId w:val="44"/>
              </w:numPr>
              <w:rPr>
                <w:b w:val="0"/>
              </w:rPr>
            </w:pPr>
            <w:r w:rsidRPr="00F61C1F">
              <w:rPr>
                <w:b w:val="0"/>
              </w:rPr>
              <w:t>VA's national quitline, 1-855-QUIT-VET, with counseling available Monday-Friday</w:t>
            </w:r>
          </w:p>
          <w:p w14:paraId="2E231BAA" w14:textId="77777777" w:rsidR="00CE7974" w:rsidRPr="00F61C1F" w:rsidRDefault="00CE7974" w:rsidP="00CE7974">
            <w:pPr>
              <w:pStyle w:val="BodyText3"/>
              <w:rPr>
                <w:b w:val="0"/>
              </w:rPr>
            </w:pPr>
            <w:r w:rsidRPr="00F61C1F">
              <w:rPr>
                <w:b w:val="0"/>
              </w:rPr>
              <w:t xml:space="preserve">If documentation indicates the program was offered, answer “1” even if the patient refused to enroll or participate.  </w:t>
            </w:r>
          </w:p>
        </w:tc>
      </w:tr>
      <w:tr w:rsidR="00CE7974" w:rsidRPr="00D176B3" w14:paraId="216C81A9"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6CF33207" w14:textId="39AD8258" w:rsidR="00CE7974" w:rsidRPr="00D176B3" w:rsidRDefault="00C93986" w:rsidP="00CE7974">
            <w:pPr>
              <w:jc w:val="center"/>
              <w:rPr>
                <w:sz w:val="23"/>
                <w:szCs w:val="23"/>
              </w:rPr>
            </w:pPr>
            <w:r>
              <w:rPr>
                <w:sz w:val="23"/>
                <w:szCs w:val="23"/>
              </w:rPr>
              <w:t>67</w:t>
            </w:r>
          </w:p>
        </w:tc>
        <w:tc>
          <w:tcPr>
            <w:tcW w:w="1350" w:type="dxa"/>
            <w:tcBorders>
              <w:top w:val="single" w:sz="6" w:space="0" w:color="auto"/>
              <w:left w:val="single" w:sz="6" w:space="0" w:color="auto"/>
              <w:bottom w:val="single" w:sz="6" w:space="0" w:color="auto"/>
              <w:right w:val="single" w:sz="6" w:space="0" w:color="auto"/>
            </w:tcBorders>
          </w:tcPr>
          <w:p w14:paraId="48D31600" w14:textId="77777777" w:rsidR="00CE7974" w:rsidRPr="00F61C1F" w:rsidRDefault="00CE7974" w:rsidP="00CE7974">
            <w:pPr>
              <w:jc w:val="center"/>
            </w:pPr>
            <w:r w:rsidRPr="00F61C1F">
              <w:t>tucrefdt2c</w:t>
            </w:r>
          </w:p>
        </w:tc>
        <w:tc>
          <w:tcPr>
            <w:tcW w:w="4320" w:type="dxa"/>
            <w:tcBorders>
              <w:top w:val="single" w:sz="6" w:space="0" w:color="auto"/>
              <w:left w:val="single" w:sz="6" w:space="0" w:color="auto"/>
              <w:bottom w:val="single" w:sz="6" w:space="0" w:color="auto"/>
              <w:right w:val="single" w:sz="6" w:space="0" w:color="auto"/>
            </w:tcBorders>
          </w:tcPr>
          <w:p w14:paraId="64FFE7B9" w14:textId="77777777" w:rsidR="00CE7974" w:rsidRPr="00F61C1F" w:rsidRDefault="00CE7974" w:rsidP="00CE7974">
            <w:pPr>
              <w:pStyle w:val="Footer"/>
              <w:tabs>
                <w:tab w:val="clear" w:pos="4320"/>
                <w:tab w:val="clear" w:pos="8640"/>
              </w:tabs>
              <w:rPr>
                <w:sz w:val="22"/>
                <w:szCs w:val="22"/>
              </w:rPr>
            </w:pPr>
            <w:r w:rsidRPr="00F61C1F">
              <w:rPr>
                <w:sz w:val="22"/>
                <w:szCs w:val="22"/>
              </w:rPr>
              <w:t>Enter the date the patient was offered information about behavioral counseling or treatment options other than medication for individual intervention or to a tobacco use cessation program.</w:t>
            </w:r>
          </w:p>
        </w:tc>
        <w:tc>
          <w:tcPr>
            <w:tcW w:w="2250" w:type="dxa"/>
            <w:tcBorders>
              <w:top w:val="single" w:sz="6" w:space="0" w:color="auto"/>
              <w:left w:val="single" w:sz="6" w:space="0" w:color="auto"/>
              <w:bottom w:val="single" w:sz="6" w:space="0" w:color="auto"/>
              <w:right w:val="single" w:sz="6" w:space="0" w:color="auto"/>
            </w:tcBorders>
          </w:tcPr>
          <w:p w14:paraId="4869895C" w14:textId="77777777" w:rsidR="00CE7974" w:rsidRPr="00F61C1F" w:rsidRDefault="00CE7974" w:rsidP="00CE7974">
            <w:pPr>
              <w:jc w:val="center"/>
            </w:pPr>
            <w:r w:rsidRPr="00F61C1F">
              <w:t>mm/dd/yyyy</w:t>
            </w:r>
          </w:p>
          <w:p w14:paraId="13C77082" w14:textId="77777777" w:rsidR="00CE7974" w:rsidRPr="00F61C1F" w:rsidRDefault="00CE7974" w:rsidP="00CE7974">
            <w:pPr>
              <w:jc w:val="center"/>
            </w:pPr>
            <w:r w:rsidRPr="00F61C1F">
              <w:t xml:space="preserve">Will be auto-filled as 99/99/9999 if </w:t>
            </w:r>
          </w:p>
          <w:p w14:paraId="6533D5C9" w14:textId="77777777" w:rsidR="00CE7974" w:rsidRPr="00F61C1F" w:rsidRDefault="00CE7974" w:rsidP="00CE7974">
            <w:pPr>
              <w:jc w:val="center"/>
            </w:pPr>
            <w:r w:rsidRPr="00F61C1F">
              <w:t>tucrefer2c = 2</w:t>
            </w:r>
          </w:p>
          <w:tbl>
            <w:tblPr>
              <w:tblStyle w:val="TableGrid"/>
              <w:tblW w:w="0" w:type="auto"/>
              <w:tblLayout w:type="fixed"/>
              <w:tblLook w:val="04A0" w:firstRow="1" w:lastRow="0" w:firstColumn="1" w:lastColumn="0" w:noHBand="0" w:noVBand="1"/>
            </w:tblPr>
            <w:tblGrid>
              <w:gridCol w:w="1903"/>
            </w:tblGrid>
            <w:tr w:rsidR="00CE7974" w:rsidRPr="00F61C1F" w14:paraId="008A1338" w14:textId="77777777" w:rsidTr="00D91DD2">
              <w:trPr>
                <w:trHeight w:val="70"/>
              </w:trPr>
              <w:tc>
                <w:tcPr>
                  <w:tcW w:w="1903" w:type="dxa"/>
                </w:tcPr>
                <w:p w14:paraId="109D6075" w14:textId="77777777" w:rsidR="00CE7974" w:rsidRPr="00F61C1F" w:rsidRDefault="00CE7974" w:rsidP="00CE7974">
                  <w:pPr>
                    <w:jc w:val="center"/>
                  </w:pPr>
                  <w:r w:rsidRPr="00F61C1F">
                    <w:t>&lt;= 1 year prior to stdybeg and &lt;= stdyend</w:t>
                  </w:r>
                </w:p>
              </w:tc>
            </w:tr>
          </w:tbl>
          <w:p w14:paraId="4C0FECFC" w14:textId="77777777" w:rsidR="00CE7974" w:rsidRPr="00F61C1F" w:rsidRDefault="00CE7974" w:rsidP="00CE7974">
            <w:pPr>
              <w:jc w:val="center"/>
            </w:pPr>
          </w:p>
        </w:tc>
        <w:tc>
          <w:tcPr>
            <w:tcW w:w="6300" w:type="dxa"/>
            <w:tcBorders>
              <w:top w:val="single" w:sz="6" w:space="0" w:color="auto"/>
              <w:left w:val="single" w:sz="6" w:space="0" w:color="auto"/>
              <w:bottom w:val="single" w:sz="6" w:space="0" w:color="auto"/>
              <w:right w:val="single" w:sz="6" w:space="0" w:color="auto"/>
            </w:tcBorders>
          </w:tcPr>
          <w:p w14:paraId="1A036EBF" w14:textId="77777777" w:rsidR="00CE7974" w:rsidRPr="00F61C1F" w:rsidRDefault="00CE7974" w:rsidP="00CE7974">
            <w:pPr>
              <w:pStyle w:val="BodyText3"/>
              <w:rPr>
                <w:b w:val="0"/>
              </w:rPr>
            </w:pPr>
            <w:r w:rsidRPr="00F61C1F">
              <w:rPr>
                <w:b w:val="0"/>
              </w:rPr>
              <w:t xml:space="preserve">Exact date must be entered.  The use of 01 to indicate missing day or month is not acceptable. </w:t>
            </w:r>
          </w:p>
          <w:p w14:paraId="10BC433F" w14:textId="77777777" w:rsidR="00CE7974" w:rsidRPr="00F61C1F" w:rsidRDefault="00CE7974" w:rsidP="00CE7974">
            <w:pPr>
              <w:pStyle w:val="BodyText3"/>
              <w:rPr>
                <w:b w:val="0"/>
              </w:rPr>
            </w:pPr>
          </w:p>
        </w:tc>
      </w:tr>
      <w:tr w:rsidR="00CE7974" w:rsidRPr="00D176B3" w14:paraId="1BF3F415"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5AB6E598" w14:textId="1163FA94" w:rsidR="00CE7974" w:rsidRPr="00D176B3" w:rsidRDefault="00C93986" w:rsidP="00CE7974">
            <w:pPr>
              <w:jc w:val="center"/>
              <w:rPr>
                <w:sz w:val="23"/>
                <w:szCs w:val="23"/>
              </w:rPr>
            </w:pPr>
            <w:r>
              <w:rPr>
                <w:sz w:val="23"/>
                <w:szCs w:val="23"/>
              </w:rPr>
              <w:lastRenderedPageBreak/>
              <w:t>68</w:t>
            </w:r>
          </w:p>
        </w:tc>
        <w:tc>
          <w:tcPr>
            <w:tcW w:w="1350" w:type="dxa"/>
            <w:tcBorders>
              <w:top w:val="single" w:sz="6" w:space="0" w:color="auto"/>
              <w:left w:val="single" w:sz="6" w:space="0" w:color="auto"/>
              <w:bottom w:val="single" w:sz="6" w:space="0" w:color="auto"/>
              <w:right w:val="single" w:sz="6" w:space="0" w:color="auto"/>
            </w:tcBorders>
          </w:tcPr>
          <w:p w14:paraId="3592D0B6" w14:textId="77777777" w:rsidR="00CE7974" w:rsidRPr="00F61C1F" w:rsidRDefault="00CE7974" w:rsidP="00CE7974">
            <w:pPr>
              <w:jc w:val="center"/>
            </w:pPr>
            <w:r w:rsidRPr="00F61C1F">
              <w:t>offtucrx2c</w:t>
            </w:r>
          </w:p>
        </w:tc>
        <w:tc>
          <w:tcPr>
            <w:tcW w:w="4320" w:type="dxa"/>
            <w:tcBorders>
              <w:top w:val="single" w:sz="6" w:space="0" w:color="auto"/>
              <w:left w:val="single" w:sz="6" w:space="0" w:color="auto"/>
              <w:bottom w:val="single" w:sz="6" w:space="0" w:color="auto"/>
              <w:right w:val="single" w:sz="6" w:space="0" w:color="auto"/>
            </w:tcBorders>
          </w:tcPr>
          <w:p w14:paraId="5C5D9D73" w14:textId="77777777" w:rsidR="00CE7974" w:rsidRPr="00F61C1F" w:rsidRDefault="00CE7974" w:rsidP="00CE7974">
            <w:pPr>
              <w:pStyle w:val="Footer"/>
              <w:tabs>
                <w:tab w:val="clear" w:pos="4320"/>
                <w:tab w:val="clear" w:pos="8640"/>
              </w:tabs>
              <w:rPr>
                <w:sz w:val="22"/>
                <w:szCs w:val="22"/>
              </w:rPr>
            </w:pPr>
            <w:r w:rsidRPr="00F61C1F">
              <w:rPr>
                <w:sz w:val="22"/>
                <w:szCs w:val="22"/>
              </w:rPr>
              <w:t>During the past year, was the patient offered FDA approved medications by a provider to assist in tobacco use cessation?</w:t>
            </w:r>
          </w:p>
          <w:p w14:paraId="0E6E1B9F" w14:textId="77777777" w:rsidR="00CE7974" w:rsidRPr="00F61C1F" w:rsidRDefault="00CE7974" w:rsidP="00CE7974">
            <w:pPr>
              <w:pStyle w:val="Footer"/>
              <w:tabs>
                <w:tab w:val="clear" w:pos="4320"/>
                <w:tab w:val="clear" w:pos="8640"/>
              </w:tabs>
              <w:rPr>
                <w:sz w:val="22"/>
                <w:szCs w:val="22"/>
              </w:rPr>
            </w:pPr>
            <w:r w:rsidRPr="00F61C1F">
              <w:rPr>
                <w:sz w:val="22"/>
                <w:szCs w:val="22"/>
              </w:rPr>
              <w:t>1.  Yes</w:t>
            </w:r>
          </w:p>
          <w:p w14:paraId="31266A3F" w14:textId="77777777" w:rsidR="00CE7974" w:rsidRPr="00F61C1F" w:rsidRDefault="00CE7974" w:rsidP="00CE7974">
            <w:pPr>
              <w:pStyle w:val="Footer"/>
              <w:tabs>
                <w:tab w:val="clear" w:pos="4320"/>
                <w:tab w:val="clear" w:pos="8640"/>
              </w:tabs>
              <w:rPr>
                <w:sz w:val="22"/>
                <w:szCs w:val="22"/>
              </w:rPr>
            </w:pPr>
            <w:r w:rsidRPr="00F61C1F">
              <w:rPr>
                <w:sz w:val="22"/>
                <w:szCs w:val="22"/>
              </w:rPr>
              <w:t>2.  No</w:t>
            </w:r>
          </w:p>
          <w:p w14:paraId="29C6B14E" w14:textId="77777777" w:rsidR="00CE7974" w:rsidRPr="00F61C1F" w:rsidRDefault="00CE7974" w:rsidP="00CE7974">
            <w:pPr>
              <w:pStyle w:val="Footer"/>
              <w:tabs>
                <w:tab w:val="clear" w:pos="4320"/>
                <w:tab w:val="clear" w:pos="8640"/>
              </w:tabs>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468CBC93" w14:textId="77777777" w:rsidR="00CE7974" w:rsidRPr="00F61C1F" w:rsidRDefault="00CE7974" w:rsidP="00CE7974">
            <w:pPr>
              <w:jc w:val="center"/>
            </w:pPr>
            <w:r w:rsidRPr="00F61C1F">
              <w:t>1,2</w:t>
            </w:r>
          </w:p>
          <w:p w14:paraId="202B38EF" w14:textId="634F3167" w:rsidR="00CE7974" w:rsidRPr="00F61C1F" w:rsidRDefault="00CE7974" w:rsidP="00FD448B">
            <w:pPr>
              <w:jc w:val="center"/>
            </w:pPr>
            <w:r w:rsidRPr="00F61C1F">
              <w:t xml:space="preserve">If 2, go to </w:t>
            </w:r>
            <w:r w:rsidRPr="003F3494">
              <w:rPr>
                <w:highlight w:val="yellow"/>
              </w:rPr>
              <w:t xml:space="preserve">renaldis as </w:t>
            </w:r>
            <w:r w:rsidR="00FD448B">
              <w:t>applicable</w:t>
            </w:r>
          </w:p>
        </w:tc>
        <w:tc>
          <w:tcPr>
            <w:tcW w:w="6300" w:type="dxa"/>
            <w:tcBorders>
              <w:top w:val="single" w:sz="6" w:space="0" w:color="auto"/>
              <w:left w:val="single" w:sz="6" w:space="0" w:color="auto"/>
              <w:bottom w:val="single" w:sz="6" w:space="0" w:color="auto"/>
              <w:right w:val="single" w:sz="6" w:space="0" w:color="auto"/>
            </w:tcBorders>
          </w:tcPr>
          <w:p w14:paraId="3533E105" w14:textId="61789E58" w:rsidR="00CE7974" w:rsidRPr="00F61C1F" w:rsidRDefault="00CE7974" w:rsidP="00CE7974">
            <w:pPr>
              <w:pStyle w:val="CommentText"/>
            </w:pPr>
            <w:r w:rsidRPr="00F61C1F">
              <w:rPr>
                <w:rFonts w:ascii="Times New Roman" w:hAnsi="Times New Roman"/>
                <w:b/>
                <w:bCs/>
              </w:rPr>
              <w:t>“Offering of Medications” must be documented. Any provider who is able to screen or advise to quit is able to provide information about FDA approved medications to assist patient with quitting smoking or using tobacco</w:t>
            </w:r>
            <w:r w:rsidRPr="00F61C1F">
              <w:rPr>
                <w:rFonts w:ascii="Times New Roman" w:hAnsi="Times New Roman"/>
              </w:rPr>
              <w:t xml:space="preserve"> including physicians, APN, PA, RN, LPN, pharmacists, social workers, psychologists, dentists, Addictions Therapists/substance abuse counselors, Licensed Professional Mental Health Counselors (LPMHC), and Marriage and Family Therapists.  </w:t>
            </w:r>
          </w:p>
          <w:p w14:paraId="224C5F80" w14:textId="77777777" w:rsidR="00CE7974" w:rsidRPr="00F61C1F" w:rsidRDefault="00CE7974" w:rsidP="00CE7974">
            <w:pPr>
              <w:pStyle w:val="CommentText"/>
              <w:rPr>
                <w:rFonts w:ascii="Times New Roman" w:hAnsi="Times New Roman"/>
              </w:rPr>
            </w:pPr>
            <w:r w:rsidRPr="00F61C1F">
              <w:rPr>
                <w:rFonts w:ascii="Times New Roman" w:hAnsi="Times New Roman"/>
              </w:rPr>
              <w:t>Documentation of offer of FDA approved tobacco cessation medications includes:</w:t>
            </w:r>
          </w:p>
          <w:p w14:paraId="66F86D71" w14:textId="77777777" w:rsidR="00CE7974" w:rsidRPr="00F61C1F" w:rsidRDefault="00CE7974" w:rsidP="00CE7974">
            <w:pPr>
              <w:pStyle w:val="CommentText"/>
              <w:numPr>
                <w:ilvl w:val="0"/>
                <w:numId w:val="45"/>
              </w:numPr>
              <w:rPr>
                <w:rFonts w:ascii="Times New Roman" w:hAnsi="Times New Roman"/>
              </w:rPr>
            </w:pPr>
            <w:r w:rsidRPr="00F61C1F">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638B6DE0" w14:textId="77777777" w:rsidR="00CE7974" w:rsidRPr="00F61C1F" w:rsidRDefault="00CE7974" w:rsidP="00CE7974">
            <w:pPr>
              <w:pStyle w:val="CommentText"/>
              <w:numPr>
                <w:ilvl w:val="0"/>
                <w:numId w:val="45"/>
              </w:numPr>
              <w:rPr>
                <w:rFonts w:ascii="Times New Roman" w:hAnsi="Times New Roman"/>
              </w:rPr>
            </w:pPr>
            <w:r w:rsidRPr="00F61C1F">
              <w:rPr>
                <w:rFonts w:ascii="Times New Roman" w:hAnsi="Times New Roman"/>
              </w:rPr>
              <w:t xml:space="preserve">Medications help with cravings and withdrawal symptoms and they greatly increase your chances of successfully quitting. </w:t>
            </w:r>
          </w:p>
          <w:p w14:paraId="770324CE" w14:textId="77777777" w:rsidR="00CE7974" w:rsidRPr="00F61C1F" w:rsidRDefault="00CE7974" w:rsidP="00CE7974">
            <w:pPr>
              <w:pStyle w:val="BodyText3"/>
              <w:rPr>
                <w:bCs/>
              </w:rPr>
            </w:pPr>
            <w:r w:rsidRPr="00F61C1F">
              <w:rPr>
                <w:bCs/>
              </w:rPr>
              <w:t>If the provider offered tobacco cessation medication to the patient and the patient accepted or declined, enter “1”.</w:t>
            </w:r>
          </w:p>
          <w:p w14:paraId="4EA7EB65" w14:textId="77777777" w:rsidR="00CE7974" w:rsidRPr="00F61C1F" w:rsidRDefault="00CE7974" w:rsidP="00CE7974">
            <w:pPr>
              <w:pStyle w:val="BodyText3"/>
              <w:rPr>
                <w:bCs/>
              </w:rPr>
            </w:pPr>
            <w:r w:rsidRPr="00F61C1F">
              <w:rPr>
                <w:bCs/>
              </w:rPr>
              <w:t>If there is no documentation the provider offered tobacco use cessation medication to the patient, enter “2”.</w:t>
            </w:r>
          </w:p>
          <w:p w14:paraId="1AFE6593" w14:textId="77777777" w:rsidR="00CE7974" w:rsidRPr="00F61C1F" w:rsidRDefault="00CE7974" w:rsidP="00CE7974">
            <w:pPr>
              <w:pStyle w:val="BodyText3"/>
              <w:rPr>
                <w:bCs/>
              </w:rPr>
            </w:pPr>
            <w:r w:rsidRPr="00F61C1F">
              <w:rPr>
                <w:bCs/>
              </w:rPr>
              <w:t>Examples of tobacco cessation products and medications such as:</w:t>
            </w:r>
          </w:p>
          <w:p w14:paraId="2C8B70C0" w14:textId="77777777" w:rsidR="00CE7974" w:rsidRPr="00F61C1F" w:rsidRDefault="00CE7974" w:rsidP="00CE7974">
            <w:pPr>
              <w:autoSpaceDE w:val="0"/>
              <w:autoSpaceDN w:val="0"/>
              <w:adjustRightInd w:val="0"/>
              <w:rPr>
                <w:b/>
                <w:bCs/>
              </w:rPr>
            </w:pPr>
            <w:r w:rsidRPr="00F61C1F">
              <w:rPr>
                <w:b/>
                <w:bCs/>
              </w:rPr>
              <w:t>Nicotine replacement products (OTC):</w:t>
            </w:r>
          </w:p>
          <w:p w14:paraId="7C714000" w14:textId="77777777" w:rsidR="00CE7974" w:rsidRPr="00F61C1F" w:rsidRDefault="00CE7974" w:rsidP="00CE7974">
            <w:pPr>
              <w:pStyle w:val="ListParagraph"/>
              <w:widowControl w:val="0"/>
              <w:numPr>
                <w:ilvl w:val="0"/>
                <w:numId w:val="46"/>
              </w:numPr>
              <w:autoSpaceDE w:val="0"/>
              <w:autoSpaceDN w:val="0"/>
              <w:adjustRightInd w:val="0"/>
            </w:pPr>
            <w:r w:rsidRPr="00F61C1F">
              <w:t>Nicotine patch (Nicoderm CQ, Habitrol)</w:t>
            </w:r>
          </w:p>
          <w:p w14:paraId="1FB1406E" w14:textId="77777777" w:rsidR="00CE7974" w:rsidRPr="00F61C1F" w:rsidRDefault="00CE7974" w:rsidP="00CE7974">
            <w:pPr>
              <w:pStyle w:val="ListParagraph"/>
              <w:widowControl w:val="0"/>
              <w:numPr>
                <w:ilvl w:val="0"/>
                <w:numId w:val="46"/>
              </w:numPr>
              <w:autoSpaceDE w:val="0"/>
              <w:autoSpaceDN w:val="0"/>
              <w:adjustRightInd w:val="0"/>
            </w:pPr>
            <w:r w:rsidRPr="00F61C1F">
              <w:t>Nicotine gum (Nicorette)</w:t>
            </w:r>
          </w:p>
          <w:p w14:paraId="6E017C52" w14:textId="77777777" w:rsidR="00CE7974" w:rsidRPr="00F61C1F" w:rsidRDefault="00CE7974" w:rsidP="00CE7974">
            <w:pPr>
              <w:pStyle w:val="ListParagraph"/>
              <w:widowControl w:val="0"/>
              <w:numPr>
                <w:ilvl w:val="0"/>
                <w:numId w:val="46"/>
              </w:numPr>
              <w:autoSpaceDE w:val="0"/>
              <w:autoSpaceDN w:val="0"/>
              <w:adjustRightInd w:val="0"/>
            </w:pPr>
            <w:r w:rsidRPr="00F61C1F">
              <w:t>Nicotine lozenges (Commit)</w:t>
            </w:r>
          </w:p>
          <w:p w14:paraId="4A0B571D" w14:textId="77777777" w:rsidR="00CE7974" w:rsidRPr="00F61C1F" w:rsidRDefault="00CE7974" w:rsidP="00CE7974">
            <w:pPr>
              <w:autoSpaceDE w:val="0"/>
              <w:autoSpaceDN w:val="0"/>
              <w:adjustRightInd w:val="0"/>
              <w:rPr>
                <w:b/>
                <w:bCs/>
              </w:rPr>
            </w:pPr>
            <w:r w:rsidRPr="00F61C1F">
              <w:rPr>
                <w:b/>
                <w:bCs/>
              </w:rPr>
              <w:t>Nicotine replacement products prescription:</w:t>
            </w:r>
          </w:p>
          <w:p w14:paraId="3019E128" w14:textId="77777777" w:rsidR="00CE7974" w:rsidRPr="00F61C1F" w:rsidRDefault="00CE7974" w:rsidP="00CE7974">
            <w:pPr>
              <w:pStyle w:val="ListParagraph"/>
              <w:widowControl w:val="0"/>
              <w:numPr>
                <w:ilvl w:val="0"/>
                <w:numId w:val="47"/>
              </w:numPr>
              <w:autoSpaceDE w:val="0"/>
              <w:autoSpaceDN w:val="0"/>
              <w:adjustRightInd w:val="0"/>
            </w:pPr>
            <w:r w:rsidRPr="00F61C1F">
              <w:t>Nicotine inhaler (Nicotrol inhaler) - prescription only</w:t>
            </w:r>
          </w:p>
          <w:p w14:paraId="6BDF8B67" w14:textId="77777777" w:rsidR="00CE7974" w:rsidRPr="00F61C1F" w:rsidRDefault="00CE7974" w:rsidP="00CE7974">
            <w:pPr>
              <w:pStyle w:val="ListParagraph"/>
              <w:widowControl w:val="0"/>
              <w:numPr>
                <w:ilvl w:val="0"/>
                <w:numId w:val="47"/>
              </w:numPr>
              <w:autoSpaceDE w:val="0"/>
              <w:autoSpaceDN w:val="0"/>
              <w:adjustRightInd w:val="0"/>
            </w:pPr>
            <w:r w:rsidRPr="00F61C1F">
              <w:t>Nicotine nasal spray (Nicotrol) - prescription only</w:t>
            </w:r>
          </w:p>
          <w:p w14:paraId="79F3E061" w14:textId="77777777" w:rsidR="00CE7974" w:rsidRPr="00F61C1F" w:rsidRDefault="00CE7974" w:rsidP="00CE7974">
            <w:pPr>
              <w:pStyle w:val="BodyText3"/>
              <w:rPr>
                <w:bCs/>
              </w:rPr>
            </w:pPr>
            <w:r w:rsidRPr="00F61C1F">
              <w:rPr>
                <w:bCs/>
              </w:rPr>
              <w:t>Oral medications: Bupropion (Zyban, Wellbutrin), varenicline (Chantix) – prescription only</w:t>
            </w:r>
          </w:p>
        </w:tc>
      </w:tr>
      <w:tr w:rsidR="00CE7974" w:rsidRPr="00D176B3" w14:paraId="6975E7AF"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78E7936E" w14:textId="4B1DE373" w:rsidR="00CE7974" w:rsidRPr="00D176B3" w:rsidRDefault="00C93986" w:rsidP="00CE7974">
            <w:pPr>
              <w:jc w:val="center"/>
              <w:rPr>
                <w:sz w:val="23"/>
                <w:szCs w:val="23"/>
              </w:rPr>
            </w:pPr>
            <w:r>
              <w:rPr>
                <w:sz w:val="23"/>
                <w:szCs w:val="23"/>
              </w:rPr>
              <w:t>69</w:t>
            </w:r>
          </w:p>
        </w:tc>
        <w:tc>
          <w:tcPr>
            <w:tcW w:w="1350" w:type="dxa"/>
            <w:tcBorders>
              <w:top w:val="single" w:sz="6" w:space="0" w:color="auto"/>
              <w:left w:val="single" w:sz="6" w:space="0" w:color="auto"/>
              <w:bottom w:val="single" w:sz="6" w:space="0" w:color="auto"/>
              <w:right w:val="single" w:sz="6" w:space="0" w:color="auto"/>
            </w:tcBorders>
          </w:tcPr>
          <w:p w14:paraId="670FDFF0" w14:textId="77777777" w:rsidR="00CE7974" w:rsidRPr="00F61C1F" w:rsidRDefault="00CE7974" w:rsidP="00CE7974">
            <w:pPr>
              <w:jc w:val="center"/>
            </w:pPr>
            <w:r w:rsidRPr="00F61C1F">
              <w:t>tucmedt2c</w:t>
            </w:r>
          </w:p>
        </w:tc>
        <w:tc>
          <w:tcPr>
            <w:tcW w:w="4320" w:type="dxa"/>
            <w:tcBorders>
              <w:top w:val="single" w:sz="6" w:space="0" w:color="auto"/>
              <w:left w:val="single" w:sz="6" w:space="0" w:color="auto"/>
              <w:bottom w:val="single" w:sz="6" w:space="0" w:color="auto"/>
              <w:right w:val="single" w:sz="6" w:space="0" w:color="auto"/>
            </w:tcBorders>
          </w:tcPr>
          <w:p w14:paraId="670EF97D" w14:textId="77777777" w:rsidR="00CE7974" w:rsidRPr="00F61C1F" w:rsidRDefault="00CE7974" w:rsidP="00CE7974">
            <w:pPr>
              <w:pStyle w:val="Footer"/>
              <w:tabs>
                <w:tab w:val="clear" w:pos="4320"/>
                <w:tab w:val="clear" w:pos="8640"/>
              </w:tabs>
              <w:rPr>
                <w:sz w:val="22"/>
                <w:szCs w:val="22"/>
              </w:rPr>
            </w:pPr>
            <w:r w:rsidRPr="00F61C1F">
              <w:rPr>
                <w:sz w:val="22"/>
                <w:szCs w:val="22"/>
              </w:rPr>
              <w:t xml:space="preserve">Enter the date the patient was offered medication to assist with quitting smoking or to stop using tobacco. </w:t>
            </w:r>
          </w:p>
        </w:tc>
        <w:tc>
          <w:tcPr>
            <w:tcW w:w="2250" w:type="dxa"/>
            <w:tcBorders>
              <w:top w:val="single" w:sz="6" w:space="0" w:color="auto"/>
              <w:left w:val="single" w:sz="6" w:space="0" w:color="auto"/>
              <w:bottom w:val="single" w:sz="6" w:space="0" w:color="auto"/>
              <w:right w:val="single" w:sz="6" w:space="0" w:color="auto"/>
            </w:tcBorders>
          </w:tcPr>
          <w:p w14:paraId="4486218D" w14:textId="77777777" w:rsidR="00CE7974" w:rsidRPr="00F61C1F" w:rsidRDefault="00CE7974" w:rsidP="00CE7974">
            <w:pPr>
              <w:jc w:val="center"/>
            </w:pPr>
            <w:r w:rsidRPr="00F61C1F">
              <w:t>mm/dd/yyyy</w:t>
            </w:r>
          </w:p>
          <w:p w14:paraId="68C202B3" w14:textId="77777777" w:rsidR="00CE7974" w:rsidRPr="00F61C1F" w:rsidRDefault="00CE7974" w:rsidP="00CE7974">
            <w:pPr>
              <w:jc w:val="center"/>
            </w:pPr>
          </w:p>
          <w:tbl>
            <w:tblPr>
              <w:tblStyle w:val="TableGrid"/>
              <w:tblW w:w="0" w:type="auto"/>
              <w:tblLayout w:type="fixed"/>
              <w:tblLook w:val="04A0" w:firstRow="1" w:lastRow="0" w:firstColumn="1" w:lastColumn="0" w:noHBand="0" w:noVBand="1"/>
            </w:tblPr>
            <w:tblGrid>
              <w:gridCol w:w="1903"/>
            </w:tblGrid>
            <w:tr w:rsidR="00CE7974" w:rsidRPr="00F61C1F" w14:paraId="5942DDE9" w14:textId="77777777" w:rsidTr="00D91DD2">
              <w:tc>
                <w:tcPr>
                  <w:tcW w:w="1903" w:type="dxa"/>
                </w:tcPr>
                <w:p w14:paraId="75EE7D1E" w14:textId="77777777" w:rsidR="00CE7974" w:rsidRPr="00F61C1F" w:rsidRDefault="00CE7974" w:rsidP="00CE7974">
                  <w:pPr>
                    <w:jc w:val="center"/>
                  </w:pPr>
                  <w:r w:rsidRPr="00F61C1F">
                    <w:t xml:space="preserve"> &lt;= 1 year prior to stdybeg and &lt;= stdyend</w:t>
                  </w:r>
                </w:p>
              </w:tc>
            </w:tr>
          </w:tbl>
          <w:p w14:paraId="754810C7" w14:textId="77777777" w:rsidR="00CE7974" w:rsidRPr="00F61C1F" w:rsidRDefault="00CE7974" w:rsidP="00CE7974">
            <w:pPr>
              <w:jc w:val="center"/>
            </w:pPr>
          </w:p>
        </w:tc>
        <w:tc>
          <w:tcPr>
            <w:tcW w:w="6300" w:type="dxa"/>
            <w:tcBorders>
              <w:top w:val="single" w:sz="6" w:space="0" w:color="auto"/>
              <w:left w:val="single" w:sz="6" w:space="0" w:color="auto"/>
              <w:bottom w:val="single" w:sz="6" w:space="0" w:color="auto"/>
              <w:right w:val="single" w:sz="6" w:space="0" w:color="auto"/>
            </w:tcBorders>
          </w:tcPr>
          <w:p w14:paraId="68B89A07" w14:textId="77777777" w:rsidR="00CE7974" w:rsidRPr="00F61C1F" w:rsidRDefault="00CE7974" w:rsidP="00CE7974">
            <w:pPr>
              <w:pStyle w:val="BodyText3"/>
              <w:rPr>
                <w:b w:val="0"/>
              </w:rPr>
            </w:pPr>
            <w:r w:rsidRPr="00F61C1F">
              <w:rPr>
                <w:b w:val="0"/>
              </w:rPr>
              <w:t>Exact date must be entered.  The use of 01 to indicate missing day or month is not acceptable.</w:t>
            </w:r>
          </w:p>
          <w:p w14:paraId="0CF9E293" w14:textId="77777777" w:rsidR="00CE7974" w:rsidRPr="00F61C1F" w:rsidRDefault="00CE7974" w:rsidP="00CE7974">
            <w:pPr>
              <w:pStyle w:val="BodyText3"/>
              <w:rPr>
                <w:b w:val="0"/>
              </w:rPr>
            </w:pPr>
          </w:p>
        </w:tc>
      </w:tr>
      <w:tr w:rsidR="00CE7974" w:rsidRPr="00D176B3" w14:paraId="0D0519A9" w14:textId="77777777" w:rsidTr="002A5855">
        <w:trPr>
          <w:cantSplit/>
        </w:trPr>
        <w:tc>
          <w:tcPr>
            <w:tcW w:w="14760" w:type="dxa"/>
            <w:gridSpan w:val="5"/>
            <w:tcBorders>
              <w:top w:val="single" w:sz="6" w:space="0" w:color="auto"/>
              <w:left w:val="single" w:sz="6" w:space="0" w:color="auto"/>
              <w:bottom w:val="single" w:sz="6" w:space="0" w:color="auto"/>
              <w:right w:val="single" w:sz="6" w:space="0" w:color="auto"/>
            </w:tcBorders>
          </w:tcPr>
          <w:p w14:paraId="0CCF6FEA" w14:textId="0DA9F387" w:rsidR="00CE7974" w:rsidRPr="00785082" w:rsidRDefault="00CE7974" w:rsidP="00CE7974">
            <w:pPr>
              <w:pStyle w:val="Header"/>
              <w:tabs>
                <w:tab w:val="left" w:pos="720"/>
              </w:tabs>
              <w:rPr>
                <w:b/>
              </w:rPr>
            </w:pPr>
            <w:r w:rsidRPr="00966AD2">
              <w:rPr>
                <w:b/>
                <w:sz w:val="24"/>
                <w:szCs w:val="24"/>
              </w:rPr>
              <w:t xml:space="preserve">If DM </w:t>
            </w:r>
            <w:r>
              <w:rPr>
                <w:b/>
                <w:sz w:val="24"/>
                <w:szCs w:val="24"/>
              </w:rPr>
              <w:t xml:space="preserve">flag = 1, </w:t>
            </w:r>
            <w:r w:rsidRPr="00966AD2">
              <w:rPr>
                <w:b/>
                <w:sz w:val="24"/>
                <w:szCs w:val="24"/>
              </w:rPr>
              <w:t xml:space="preserve">go </w:t>
            </w:r>
            <w:r>
              <w:rPr>
                <w:b/>
                <w:sz w:val="24"/>
                <w:szCs w:val="24"/>
              </w:rPr>
              <w:t>to renaldis; else go to end</w:t>
            </w:r>
          </w:p>
        </w:tc>
      </w:tr>
      <w:tr w:rsidR="00CE7974" w:rsidRPr="00D176B3" w14:paraId="0F5CAD05"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28C7A68F" w14:textId="77777777" w:rsidR="00CE7974" w:rsidRDefault="00CE7974" w:rsidP="00CE7974">
            <w:pPr>
              <w:jc w:val="center"/>
              <w:rPr>
                <w:sz w:val="23"/>
                <w:szCs w:val="23"/>
              </w:rPr>
            </w:pPr>
          </w:p>
        </w:tc>
        <w:tc>
          <w:tcPr>
            <w:tcW w:w="1350" w:type="dxa"/>
            <w:tcBorders>
              <w:top w:val="single" w:sz="6" w:space="0" w:color="auto"/>
              <w:left w:val="single" w:sz="6" w:space="0" w:color="auto"/>
              <w:bottom w:val="single" w:sz="6" w:space="0" w:color="auto"/>
              <w:right w:val="single" w:sz="6" w:space="0" w:color="auto"/>
            </w:tcBorders>
          </w:tcPr>
          <w:p w14:paraId="0E4D85D5" w14:textId="77777777" w:rsidR="00CE7974" w:rsidRPr="00785082" w:rsidRDefault="00CE7974" w:rsidP="00CE7974">
            <w:pPr>
              <w:jc w:val="center"/>
            </w:pPr>
          </w:p>
        </w:tc>
        <w:tc>
          <w:tcPr>
            <w:tcW w:w="4320" w:type="dxa"/>
            <w:tcBorders>
              <w:top w:val="single" w:sz="6" w:space="0" w:color="auto"/>
              <w:left w:val="single" w:sz="6" w:space="0" w:color="auto"/>
              <w:bottom w:val="single" w:sz="6" w:space="0" w:color="auto"/>
              <w:right w:val="single" w:sz="6" w:space="0" w:color="auto"/>
            </w:tcBorders>
          </w:tcPr>
          <w:p w14:paraId="4F13F39A" w14:textId="5E25B47D" w:rsidR="00CE7974" w:rsidRPr="00785082" w:rsidRDefault="00CE7974" w:rsidP="00CE7974">
            <w:pPr>
              <w:rPr>
                <w:sz w:val="22"/>
                <w:szCs w:val="22"/>
              </w:rPr>
            </w:pPr>
            <w:r>
              <w:rPr>
                <w:b/>
                <w:sz w:val="22"/>
              </w:rPr>
              <w:t>Di</w:t>
            </w:r>
            <w:r w:rsidRPr="00966AD2">
              <w:rPr>
                <w:b/>
                <w:sz w:val="24"/>
                <w:szCs w:val="24"/>
              </w:rPr>
              <w:t>abetes Care</w:t>
            </w:r>
          </w:p>
        </w:tc>
        <w:tc>
          <w:tcPr>
            <w:tcW w:w="2250" w:type="dxa"/>
            <w:tcBorders>
              <w:top w:val="single" w:sz="6" w:space="0" w:color="auto"/>
              <w:left w:val="single" w:sz="6" w:space="0" w:color="auto"/>
              <w:bottom w:val="single" w:sz="6" w:space="0" w:color="auto"/>
              <w:right w:val="single" w:sz="6" w:space="0" w:color="auto"/>
            </w:tcBorders>
          </w:tcPr>
          <w:p w14:paraId="4B752FC4" w14:textId="77777777" w:rsidR="00CE7974" w:rsidRPr="00785082" w:rsidRDefault="00CE7974" w:rsidP="00CE7974">
            <w:pPr>
              <w:jc w:val="center"/>
            </w:pPr>
          </w:p>
        </w:tc>
        <w:tc>
          <w:tcPr>
            <w:tcW w:w="6300" w:type="dxa"/>
            <w:tcBorders>
              <w:top w:val="single" w:sz="6" w:space="0" w:color="auto"/>
              <w:left w:val="single" w:sz="6" w:space="0" w:color="auto"/>
              <w:bottom w:val="single" w:sz="6" w:space="0" w:color="auto"/>
              <w:right w:val="single" w:sz="6" w:space="0" w:color="auto"/>
            </w:tcBorders>
          </w:tcPr>
          <w:p w14:paraId="69B63D5B" w14:textId="77777777" w:rsidR="00CE7974" w:rsidRPr="00785082" w:rsidRDefault="00CE7974" w:rsidP="00CE7974">
            <w:pPr>
              <w:pStyle w:val="Header"/>
              <w:tabs>
                <w:tab w:val="left" w:pos="720"/>
              </w:tabs>
              <w:rPr>
                <w:b/>
              </w:rPr>
            </w:pPr>
          </w:p>
        </w:tc>
      </w:tr>
      <w:tr w:rsidR="00CE7974" w:rsidRPr="00D176B3" w14:paraId="62471615"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325A8CFF" w14:textId="2FF061A7" w:rsidR="00CE7974" w:rsidRDefault="00C93986" w:rsidP="00CE7974">
            <w:pPr>
              <w:jc w:val="center"/>
              <w:rPr>
                <w:sz w:val="23"/>
                <w:szCs w:val="23"/>
              </w:rPr>
            </w:pPr>
            <w:r>
              <w:rPr>
                <w:sz w:val="23"/>
                <w:szCs w:val="23"/>
              </w:rPr>
              <w:lastRenderedPageBreak/>
              <w:t>70</w:t>
            </w:r>
          </w:p>
        </w:tc>
        <w:tc>
          <w:tcPr>
            <w:tcW w:w="1350" w:type="dxa"/>
            <w:tcBorders>
              <w:top w:val="single" w:sz="6" w:space="0" w:color="auto"/>
              <w:left w:val="single" w:sz="6" w:space="0" w:color="auto"/>
              <w:bottom w:val="single" w:sz="6" w:space="0" w:color="auto"/>
              <w:right w:val="single" w:sz="6" w:space="0" w:color="auto"/>
            </w:tcBorders>
          </w:tcPr>
          <w:p w14:paraId="56DFDE03" w14:textId="32E3AFCF" w:rsidR="00CE7974" w:rsidRPr="00F61C1F" w:rsidRDefault="00CE7974" w:rsidP="00CE7974">
            <w:pPr>
              <w:jc w:val="center"/>
            </w:pPr>
            <w:r w:rsidRPr="00785082">
              <w:t>renaldis</w:t>
            </w:r>
          </w:p>
        </w:tc>
        <w:tc>
          <w:tcPr>
            <w:tcW w:w="4320" w:type="dxa"/>
            <w:tcBorders>
              <w:top w:val="single" w:sz="6" w:space="0" w:color="auto"/>
              <w:left w:val="single" w:sz="6" w:space="0" w:color="auto"/>
              <w:bottom w:val="single" w:sz="6" w:space="0" w:color="auto"/>
              <w:right w:val="single" w:sz="6" w:space="0" w:color="auto"/>
            </w:tcBorders>
          </w:tcPr>
          <w:p w14:paraId="63DC6A2B" w14:textId="77777777" w:rsidR="00CE7974" w:rsidRPr="00785082" w:rsidRDefault="00CE7974" w:rsidP="00CE7974">
            <w:pPr>
              <w:rPr>
                <w:sz w:val="22"/>
                <w:szCs w:val="22"/>
              </w:rPr>
            </w:pPr>
            <w:r w:rsidRPr="00785082">
              <w:rPr>
                <w:sz w:val="22"/>
                <w:szCs w:val="22"/>
              </w:rPr>
              <w:t>At any time prior to or on (computer to display stdyend) is there documentation in the medical record of any one of the following:</w:t>
            </w:r>
          </w:p>
          <w:p w14:paraId="19E1E8E3" w14:textId="77777777" w:rsidR="00CE7974" w:rsidRPr="00785082" w:rsidRDefault="00CE7974" w:rsidP="00CE7974">
            <w:pPr>
              <w:rPr>
                <w:sz w:val="22"/>
                <w:szCs w:val="22"/>
              </w:rPr>
            </w:pPr>
          </w:p>
          <w:p w14:paraId="0AB00A36" w14:textId="77777777" w:rsidR="00CE7974" w:rsidRPr="00785082" w:rsidRDefault="00CE7974" w:rsidP="00CE7974">
            <w:pPr>
              <w:pStyle w:val="ListParagraph"/>
              <w:numPr>
                <w:ilvl w:val="0"/>
                <w:numId w:val="11"/>
              </w:numPr>
              <w:rPr>
                <w:sz w:val="22"/>
                <w:szCs w:val="22"/>
              </w:rPr>
            </w:pPr>
            <w:r w:rsidRPr="00785082">
              <w:rPr>
                <w:sz w:val="22"/>
                <w:szCs w:val="22"/>
              </w:rPr>
              <w:t>End stage renal disease (ESRD)</w:t>
            </w:r>
          </w:p>
          <w:p w14:paraId="1E846082" w14:textId="77777777" w:rsidR="00CE7974" w:rsidRPr="00785082" w:rsidRDefault="00CE7974" w:rsidP="00CE7974">
            <w:pPr>
              <w:pStyle w:val="ListParagraph"/>
              <w:numPr>
                <w:ilvl w:val="0"/>
                <w:numId w:val="11"/>
              </w:numPr>
              <w:rPr>
                <w:sz w:val="22"/>
                <w:szCs w:val="22"/>
              </w:rPr>
            </w:pPr>
            <w:r w:rsidRPr="00785082">
              <w:rPr>
                <w:sz w:val="22"/>
                <w:szCs w:val="22"/>
              </w:rPr>
              <w:t>Dialysis</w:t>
            </w:r>
          </w:p>
          <w:p w14:paraId="5777191E" w14:textId="77777777" w:rsidR="00CE7974" w:rsidRPr="00785082" w:rsidRDefault="00CE7974" w:rsidP="00CE7974">
            <w:pPr>
              <w:rPr>
                <w:sz w:val="22"/>
                <w:szCs w:val="22"/>
              </w:rPr>
            </w:pPr>
          </w:p>
          <w:p w14:paraId="0F0B6F17" w14:textId="77777777" w:rsidR="00CE7974" w:rsidRPr="00785082" w:rsidRDefault="00CE7974" w:rsidP="00CE7974">
            <w:pPr>
              <w:rPr>
                <w:sz w:val="22"/>
                <w:szCs w:val="22"/>
              </w:rPr>
            </w:pPr>
            <w:r w:rsidRPr="00785082">
              <w:rPr>
                <w:sz w:val="22"/>
                <w:szCs w:val="22"/>
              </w:rPr>
              <w:t>1. Yes</w:t>
            </w:r>
          </w:p>
          <w:p w14:paraId="44B17B01" w14:textId="77777777" w:rsidR="00CE7974" w:rsidRPr="00785082" w:rsidRDefault="00CE7974" w:rsidP="00CE7974">
            <w:pPr>
              <w:rPr>
                <w:sz w:val="22"/>
                <w:szCs w:val="22"/>
              </w:rPr>
            </w:pPr>
            <w:r w:rsidRPr="00785082">
              <w:rPr>
                <w:sz w:val="22"/>
                <w:szCs w:val="22"/>
              </w:rPr>
              <w:t>2. No</w:t>
            </w:r>
          </w:p>
          <w:p w14:paraId="65550EF3" w14:textId="77777777" w:rsidR="00CE7974" w:rsidRPr="00F61C1F" w:rsidRDefault="00CE7974" w:rsidP="00CE7974">
            <w:pPr>
              <w:pStyle w:val="Footer"/>
              <w:tabs>
                <w:tab w:val="clear" w:pos="4320"/>
                <w:tab w:val="clear" w:pos="8640"/>
              </w:tabs>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67C8B14C" w14:textId="77777777" w:rsidR="00CE7974" w:rsidRPr="00785082" w:rsidRDefault="00CE7974" w:rsidP="00CE7974">
            <w:pPr>
              <w:jc w:val="center"/>
            </w:pPr>
            <w:r w:rsidRPr="00785082">
              <w:t>1,2</w:t>
            </w:r>
          </w:p>
          <w:p w14:paraId="1946ABF2" w14:textId="77777777" w:rsidR="00CE7974" w:rsidRPr="00785082" w:rsidRDefault="00CE7974" w:rsidP="00CE7974">
            <w:pPr>
              <w:jc w:val="center"/>
            </w:pPr>
          </w:p>
          <w:p w14:paraId="0B2B75C5" w14:textId="77777777" w:rsidR="00CE7974" w:rsidRPr="00F61C1F" w:rsidRDefault="00CE7974" w:rsidP="00CE7974">
            <w:pPr>
              <w:jc w:val="center"/>
            </w:pPr>
          </w:p>
        </w:tc>
        <w:tc>
          <w:tcPr>
            <w:tcW w:w="6300" w:type="dxa"/>
            <w:tcBorders>
              <w:top w:val="single" w:sz="6" w:space="0" w:color="auto"/>
              <w:left w:val="single" w:sz="6" w:space="0" w:color="auto"/>
              <w:bottom w:val="single" w:sz="6" w:space="0" w:color="auto"/>
              <w:right w:val="single" w:sz="6" w:space="0" w:color="auto"/>
            </w:tcBorders>
          </w:tcPr>
          <w:p w14:paraId="490F68A6" w14:textId="77777777" w:rsidR="00CE7974" w:rsidRPr="00785082" w:rsidRDefault="00CE7974" w:rsidP="00CE7974">
            <w:pPr>
              <w:pStyle w:val="Header"/>
              <w:tabs>
                <w:tab w:val="left" w:pos="720"/>
              </w:tabs>
              <w:rPr>
                <w:b/>
              </w:rPr>
            </w:pPr>
            <w:r w:rsidRPr="00785082">
              <w:rPr>
                <w:b/>
              </w:rPr>
              <w:t>Review the medical record documentation during the specified timeframe to determine if there is documentation of any of the following renal/kidney disorders:</w:t>
            </w:r>
          </w:p>
          <w:p w14:paraId="6F2E8284" w14:textId="77777777" w:rsidR="00CE7974" w:rsidRPr="00785082" w:rsidRDefault="00CE7974" w:rsidP="00CE7974">
            <w:pPr>
              <w:pStyle w:val="Header"/>
              <w:numPr>
                <w:ilvl w:val="0"/>
                <w:numId w:val="12"/>
              </w:numPr>
              <w:ind w:left="279" w:hanging="270"/>
            </w:pPr>
            <w:r w:rsidRPr="00785082">
              <w:rPr>
                <w:b/>
              </w:rPr>
              <w:t>End stage renal disease (ESRD)</w:t>
            </w:r>
            <w:r w:rsidRPr="00785082">
              <w:t xml:space="preserve"> may include but is not limited to:</w:t>
            </w:r>
          </w:p>
          <w:p w14:paraId="6651F677" w14:textId="77777777" w:rsidR="00CE7974" w:rsidRPr="00785082" w:rsidRDefault="00CE7974" w:rsidP="00CE7974">
            <w:pPr>
              <w:pStyle w:val="Header"/>
              <w:numPr>
                <w:ilvl w:val="0"/>
                <w:numId w:val="13"/>
              </w:numPr>
            </w:pPr>
            <w:r w:rsidRPr="00785082">
              <w:t>Chronic kidney disease, stage 5 (stage V)</w:t>
            </w:r>
          </w:p>
          <w:p w14:paraId="71691E73" w14:textId="77777777" w:rsidR="00CE7974" w:rsidRPr="00785082" w:rsidRDefault="00CE7974" w:rsidP="00CE7974">
            <w:pPr>
              <w:pStyle w:val="Header"/>
              <w:numPr>
                <w:ilvl w:val="0"/>
                <w:numId w:val="13"/>
              </w:numPr>
            </w:pPr>
            <w:r w:rsidRPr="00785082">
              <w:t>End stage renal failure</w:t>
            </w:r>
          </w:p>
          <w:p w14:paraId="68C21F35" w14:textId="77777777" w:rsidR="00CE7974" w:rsidRPr="00785082" w:rsidRDefault="00CE7974" w:rsidP="00CE7974">
            <w:pPr>
              <w:pStyle w:val="Header"/>
              <w:numPr>
                <w:ilvl w:val="0"/>
                <w:numId w:val="12"/>
              </w:numPr>
              <w:ind w:left="279" w:hanging="270"/>
              <w:rPr>
                <w:b/>
              </w:rPr>
            </w:pPr>
            <w:r w:rsidRPr="00785082">
              <w:rPr>
                <w:b/>
              </w:rPr>
              <w:t xml:space="preserve">Dialysis </w:t>
            </w:r>
            <w:r w:rsidRPr="00785082">
              <w:t>may include but is not limited to:</w:t>
            </w:r>
          </w:p>
          <w:p w14:paraId="7A3410CA" w14:textId="77777777" w:rsidR="00CE7974" w:rsidRPr="00785082" w:rsidRDefault="00CE7974" w:rsidP="00CE7974">
            <w:pPr>
              <w:pStyle w:val="Header"/>
              <w:numPr>
                <w:ilvl w:val="0"/>
                <w:numId w:val="14"/>
              </w:numPr>
              <w:ind w:left="729"/>
            </w:pPr>
            <w:r w:rsidRPr="00785082">
              <w:t>Hemodialysis</w:t>
            </w:r>
          </w:p>
          <w:p w14:paraId="3A74FBBC" w14:textId="77777777" w:rsidR="00CE7974" w:rsidRPr="00785082" w:rsidRDefault="00CE7974" w:rsidP="00CE7974">
            <w:pPr>
              <w:pStyle w:val="Header"/>
              <w:numPr>
                <w:ilvl w:val="0"/>
                <w:numId w:val="14"/>
              </w:numPr>
              <w:ind w:left="729"/>
            </w:pPr>
            <w:r w:rsidRPr="00785082">
              <w:t>Peritoneal dialysis</w:t>
            </w:r>
          </w:p>
          <w:p w14:paraId="34EA39EF" w14:textId="77777777" w:rsidR="00CE7974" w:rsidRPr="00785082" w:rsidRDefault="00CE7974" w:rsidP="00CE7974">
            <w:pPr>
              <w:pStyle w:val="Header"/>
              <w:tabs>
                <w:tab w:val="left" w:pos="720"/>
              </w:tabs>
              <w:rPr>
                <w:b/>
              </w:rPr>
            </w:pPr>
            <w:r w:rsidRPr="00785082">
              <w:rPr>
                <w:b/>
              </w:rPr>
              <w:t>Refer to Table 9 for other specific terminology for ESRD and dialysis.</w:t>
            </w:r>
          </w:p>
          <w:p w14:paraId="1D51B2DA" w14:textId="18BD491D" w:rsidR="00CE7974" w:rsidRPr="00F61C1F" w:rsidRDefault="00CE7974" w:rsidP="00CE7974">
            <w:pPr>
              <w:pStyle w:val="BodyText3"/>
              <w:rPr>
                <w:b w:val="0"/>
              </w:rPr>
            </w:pPr>
            <w:r w:rsidRPr="00785082">
              <w:rPr>
                <w:b w:val="0"/>
              </w:rPr>
              <w:t xml:space="preserve">Suggested Data Sources: </w:t>
            </w:r>
            <w:r w:rsidRPr="00785082">
              <w:t>Progress notes, dialysis procedure notes</w:t>
            </w:r>
          </w:p>
        </w:tc>
      </w:tr>
      <w:tr w:rsidR="00CE7974" w:rsidRPr="00D176B3" w14:paraId="3F38EA8E"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51FD4847" w14:textId="4E85D37F" w:rsidR="00CE7974" w:rsidRDefault="00C93986" w:rsidP="00CE7974">
            <w:pPr>
              <w:jc w:val="center"/>
              <w:rPr>
                <w:sz w:val="23"/>
                <w:szCs w:val="23"/>
              </w:rPr>
            </w:pPr>
            <w:r>
              <w:rPr>
                <w:sz w:val="23"/>
                <w:szCs w:val="23"/>
              </w:rPr>
              <w:lastRenderedPageBreak/>
              <w:t>71</w:t>
            </w:r>
          </w:p>
        </w:tc>
        <w:tc>
          <w:tcPr>
            <w:tcW w:w="1350" w:type="dxa"/>
            <w:tcBorders>
              <w:top w:val="single" w:sz="6" w:space="0" w:color="auto"/>
              <w:left w:val="single" w:sz="6" w:space="0" w:color="auto"/>
              <w:bottom w:val="single" w:sz="6" w:space="0" w:color="auto"/>
              <w:right w:val="single" w:sz="6" w:space="0" w:color="auto"/>
            </w:tcBorders>
          </w:tcPr>
          <w:p w14:paraId="7CCAA148" w14:textId="6B21066C" w:rsidR="00CE7974" w:rsidRPr="00785082" w:rsidRDefault="00CE7974" w:rsidP="00CE7974">
            <w:pPr>
              <w:jc w:val="center"/>
            </w:pPr>
            <w:r w:rsidRPr="00785082">
              <w:t>fundexam</w:t>
            </w:r>
          </w:p>
        </w:tc>
        <w:tc>
          <w:tcPr>
            <w:tcW w:w="4320" w:type="dxa"/>
            <w:tcBorders>
              <w:top w:val="single" w:sz="6" w:space="0" w:color="auto"/>
              <w:left w:val="single" w:sz="6" w:space="0" w:color="auto"/>
              <w:bottom w:val="single" w:sz="6" w:space="0" w:color="auto"/>
              <w:right w:val="single" w:sz="6" w:space="0" w:color="auto"/>
            </w:tcBorders>
          </w:tcPr>
          <w:p w14:paraId="6D004322" w14:textId="77777777" w:rsidR="00CE7974" w:rsidRPr="00785082" w:rsidRDefault="00CE7974" w:rsidP="00CE7974">
            <w:pPr>
              <w:rPr>
                <w:sz w:val="22"/>
              </w:rPr>
            </w:pPr>
            <w:r w:rsidRPr="00785082">
              <w:rPr>
                <w:sz w:val="22"/>
              </w:rPr>
              <w:t>Within the past year, does the record document a funduscopic examination of the retina?</w:t>
            </w:r>
          </w:p>
          <w:p w14:paraId="3E1C70C1" w14:textId="77777777" w:rsidR="00CE7974" w:rsidRPr="00785082" w:rsidRDefault="00CE7974" w:rsidP="00CE7974">
            <w:pPr>
              <w:numPr>
                <w:ilvl w:val="0"/>
                <w:numId w:val="15"/>
              </w:numPr>
              <w:rPr>
                <w:sz w:val="22"/>
              </w:rPr>
            </w:pPr>
            <w:r w:rsidRPr="00785082">
              <w:rPr>
                <w:sz w:val="22"/>
              </w:rPr>
              <w:t>exam performed by VHA</w:t>
            </w:r>
          </w:p>
          <w:p w14:paraId="641E6A43" w14:textId="77777777" w:rsidR="00CE7974" w:rsidRPr="00785082" w:rsidRDefault="00CE7974" w:rsidP="00CE7974">
            <w:pPr>
              <w:numPr>
                <w:ilvl w:val="0"/>
                <w:numId w:val="16"/>
              </w:numPr>
              <w:rPr>
                <w:sz w:val="22"/>
              </w:rPr>
            </w:pPr>
            <w:r w:rsidRPr="00785082">
              <w:rPr>
                <w:sz w:val="22"/>
              </w:rPr>
              <w:t>exam performed by a private sector provider</w:t>
            </w:r>
          </w:p>
          <w:p w14:paraId="7DDF777C" w14:textId="77777777" w:rsidR="00CE7974" w:rsidRPr="00785082" w:rsidRDefault="00CE7974" w:rsidP="00CE7974">
            <w:pPr>
              <w:numPr>
                <w:ilvl w:val="0"/>
                <w:numId w:val="18"/>
              </w:numPr>
              <w:ind w:left="360" w:hanging="360"/>
              <w:rPr>
                <w:sz w:val="22"/>
              </w:rPr>
            </w:pPr>
            <w:r w:rsidRPr="00785082">
              <w:rPr>
                <w:sz w:val="22"/>
              </w:rPr>
              <w:t xml:space="preserve">explicit statement by ophthalmologist or optometrist that retinal imaging no longer necessary for this blind patient </w:t>
            </w:r>
          </w:p>
          <w:p w14:paraId="00F7C683" w14:textId="77777777" w:rsidR="00CE7974" w:rsidRPr="00785082" w:rsidRDefault="00CE7974" w:rsidP="00CE7974">
            <w:pPr>
              <w:numPr>
                <w:ilvl w:val="0"/>
                <w:numId w:val="18"/>
              </w:numPr>
              <w:ind w:left="360" w:hanging="360"/>
              <w:rPr>
                <w:sz w:val="22"/>
              </w:rPr>
            </w:pPr>
            <w:r w:rsidRPr="00785082">
              <w:rPr>
                <w:sz w:val="22"/>
              </w:rPr>
              <w:t>Patient refused funduscopic examination of retina</w:t>
            </w:r>
          </w:p>
          <w:p w14:paraId="3C8749CF" w14:textId="77777777" w:rsidR="00CE7974" w:rsidRPr="00785082" w:rsidRDefault="00CE7974" w:rsidP="00CE7974">
            <w:pPr>
              <w:pStyle w:val="Footer"/>
              <w:tabs>
                <w:tab w:val="clear" w:pos="4320"/>
                <w:tab w:val="clear" w:pos="8640"/>
              </w:tabs>
              <w:rPr>
                <w:sz w:val="22"/>
              </w:rPr>
            </w:pPr>
            <w:r w:rsidRPr="00785082">
              <w:rPr>
                <w:sz w:val="22"/>
              </w:rPr>
              <w:t xml:space="preserve">99. no documentation funduscopic exam was </w:t>
            </w:r>
          </w:p>
          <w:p w14:paraId="2D276936" w14:textId="77777777" w:rsidR="00CE7974" w:rsidRPr="00785082" w:rsidRDefault="00CE7974" w:rsidP="00CE7974">
            <w:pPr>
              <w:pStyle w:val="Footer"/>
              <w:tabs>
                <w:tab w:val="clear" w:pos="4320"/>
                <w:tab w:val="clear" w:pos="8640"/>
              </w:tabs>
              <w:rPr>
                <w:sz w:val="22"/>
              </w:rPr>
            </w:pPr>
            <w:r w:rsidRPr="00785082">
              <w:rPr>
                <w:sz w:val="22"/>
              </w:rPr>
              <w:t xml:space="preserve">      performed</w:t>
            </w:r>
          </w:p>
          <w:p w14:paraId="049A5107" w14:textId="77777777" w:rsidR="00CE7974" w:rsidRPr="00785082" w:rsidRDefault="00CE7974" w:rsidP="00CE7974">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BFC07D8" w14:textId="77777777" w:rsidR="00CE7974" w:rsidRPr="00785082" w:rsidRDefault="00CE7974" w:rsidP="00CE7974">
            <w:pPr>
              <w:jc w:val="center"/>
            </w:pPr>
            <w:r w:rsidRPr="00785082">
              <w:t>1,3,97,98,99</w:t>
            </w:r>
          </w:p>
          <w:p w14:paraId="6EC5D164" w14:textId="77777777" w:rsidR="00CE7974" w:rsidRPr="00785082" w:rsidRDefault="00CE7974" w:rsidP="00CE7974">
            <w:pPr>
              <w:jc w:val="center"/>
            </w:pPr>
          </w:p>
          <w:p w14:paraId="35FEE70F" w14:textId="77777777" w:rsidR="00CE7974" w:rsidRPr="00785082" w:rsidRDefault="00CE7974" w:rsidP="00CE7974">
            <w:pPr>
              <w:jc w:val="center"/>
              <w:rPr>
                <w:b/>
                <w:bCs/>
              </w:rPr>
            </w:pPr>
            <w:r w:rsidRPr="00785082">
              <w:rPr>
                <w:b/>
                <w:bCs/>
              </w:rPr>
              <w:t>If 97, 98, or 99, auto-fill fundt as 99/99/9999, eyespec as 95, and go to prevscop</w:t>
            </w:r>
          </w:p>
          <w:p w14:paraId="2F233569" w14:textId="77777777" w:rsidR="00CE7974" w:rsidRPr="00785082" w:rsidRDefault="00CE7974" w:rsidP="00CE7974">
            <w:pPr>
              <w:jc w:val="center"/>
            </w:pPr>
          </w:p>
        </w:tc>
        <w:tc>
          <w:tcPr>
            <w:tcW w:w="6300" w:type="dxa"/>
            <w:tcBorders>
              <w:top w:val="single" w:sz="6" w:space="0" w:color="auto"/>
              <w:left w:val="single" w:sz="6" w:space="0" w:color="auto"/>
              <w:bottom w:val="single" w:sz="6" w:space="0" w:color="auto"/>
              <w:right w:val="single" w:sz="6" w:space="0" w:color="auto"/>
            </w:tcBorders>
          </w:tcPr>
          <w:p w14:paraId="0EF2FC80" w14:textId="77777777" w:rsidR="00CE7974" w:rsidRPr="00785082" w:rsidRDefault="00CE7974" w:rsidP="00CE7974">
            <w:r w:rsidRPr="00785082">
              <w:t>Blind patients are not excluded from this question unless option #97 is applicable.</w:t>
            </w:r>
          </w:p>
          <w:p w14:paraId="1ACD6A02" w14:textId="77777777" w:rsidR="00CE7974" w:rsidRPr="00785082" w:rsidRDefault="00CE7974" w:rsidP="00CE7974">
            <w:r w:rsidRPr="00785082">
              <w:t>Documentation that indicates funduscopic exam of the retina was performed: reference to optic disc, arterioles, no hemorrhage or exudates, microaneuryms, no papilledema, any reference to terms indicating retinopathy.  Documentation of a dilated eye exam may include abbreviations such as Dil, DL, DI, or DFE.  The term “non-mydriatic” means non-dilated.</w:t>
            </w:r>
          </w:p>
          <w:p w14:paraId="55688858" w14:textId="77777777" w:rsidR="00CE7974" w:rsidRPr="00785082" w:rsidRDefault="00CE7974" w:rsidP="00CE7974">
            <w:pPr>
              <w:rPr>
                <w:b/>
                <w:bCs/>
              </w:rPr>
            </w:pPr>
            <w:r w:rsidRPr="00785082">
              <w:rPr>
                <w:b/>
                <w:bCs/>
              </w:rPr>
              <w:t>Documentation Acceptable to Select Value “1” or “3”:</w:t>
            </w:r>
          </w:p>
          <w:p w14:paraId="26438BF6" w14:textId="77777777" w:rsidR="00CE7974" w:rsidRPr="00785082" w:rsidRDefault="00CE7974" w:rsidP="00CE7974">
            <w:pPr>
              <w:numPr>
                <w:ilvl w:val="0"/>
                <w:numId w:val="17"/>
              </w:numPr>
              <w:ind w:left="360" w:hanging="360"/>
            </w:pPr>
            <w:r w:rsidRPr="00785082">
              <w:t xml:space="preserve">Presence of a note, report, or letter summarizing results of a retinal or dilated eye exam completed by an eye care specialist (ophthalmologist or optometrist), or a photograph or chart of retinal abnormalities  </w:t>
            </w:r>
          </w:p>
          <w:p w14:paraId="085D16BD" w14:textId="77777777" w:rsidR="00CE7974" w:rsidRPr="00785082" w:rsidRDefault="00CE7974" w:rsidP="00CE7974">
            <w:pPr>
              <w:numPr>
                <w:ilvl w:val="0"/>
                <w:numId w:val="17"/>
              </w:numPr>
              <w:ind w:left="360" w:hanging="360"/>
              <w:rPr>
                <w:b/>
                <w:bCs/>
              </w:rPr>
            </w:pPr>
            <w:r w:rsidRPr="00785082">
              <w:t xml:space="preserve">Note by the PCP/staff that the </w:t>
            </w:r>
            <w:r w:rsidRPr="00785082">
              <w:rPr>
                <w:bCs/>
              </w:rPr>
              <w:t>funduscopic or retinal exam</w:t>
            </w:r>
            <w:r w:rsidRPr="00785082">
              <w:rPr>
                <w:b/>
                <w:bCs/>
              </w:rPr>
              <w:t xml:space="preserve"> </w:t>
            </w:r>
            <w:r w:rsidRPr="00785082">
              <w:t xml:space="preserve">was completed by a private eye care specialist (ophthalmologist or optometrist), date </w:t>
            </w:r>
            <w:r w:rsidRPr="00785082">
              <w:rPr>
                <w:bCs/>
              </w:rPr>
              <w:t xml:space="preserve">of exam, and result of exam.  </w:t>
            </w:r>
            <w:r w:rsidRPr="00785082">
              <w:t>The month and year should be known.</w:t>
            </w:r>
          </w:p>
          <w:p w14:paraId="763E173D" w14:textId="77777777" w:rsidR="00CE7974" w:rsidRPr="00785082" w:rsidRDefault="00CE7974" w:rsidP="00CE7974">
            <w:pPr>
              <w:numPr>
                <w:ilvl w:val="0"/>
                <w:numId w:val="17"/>
              </w:numPr>
              <w:ind w:left="360" w:hanging="360"/>
              <w:rPr>
                <w:b/>
                <w:bCs/>
              </w:rPr>
            </w:pPr>
            <w:r w:rsidRPr="00785082">
              <w:t xml:space="preserve">Retinal photo taken in the ambulatory care setting and sent to an eye care specialist for review, </w:t>
            </w:r>
            <w:r w:rsidRPr="00785082">
              <w:rPr>
                <w:b/>
                <w:bCs/>
              </w:rPr>
              <w:t>if the results are in the record.</w:t>
            </w:r>
          </w:p>
          <w:p w14:paraId="470E8369" w14:textId="77777777" w:rsidR="00CE7974" w:rsidRPr="00785082" w:rsidRDefault="00CE7974" w:rsidP="00CE7974">
            <w:pPr>
              <w:numPr>
                <w:ilvl w:val="0"/>
                <w:numId w:val="17"/>
              </w:numPr>
              <w:ind w:left="360" w:hanging="360"/>
            </w:pPr>
            <w:r w:rsidRPr="00785082">
              <w:rPr>
                <w:bCs/>
              </w:rPr>
              <w:t>Screening for retinopathy by digital imaging (dilated or non-dilated), read by an ophthalmologist or optometrist</w:t>
            </w:r>
          </w:p>
          <w:p w14:paraId="12D41D8D" w14:textId="77777777" w:rsidR="00CE7974" w:rsidRPr="00785082" w:rsidRDefault="00CE7974" w:rsidP="00CE7974">
            <w:pPr>
              <w:numPr>
                <w:ilvl w:val="0"/>
                <w:numId w:val="17"/>
              </w:numPr>
              <w:ind w:left="360" w:hanging="360"/>
            </w:pPr>
            <w:r w:rsidRPr="00785082">
              <w:rPr>
                <w:bCs/>
              </w:rPr>
              <w:t xml:space="preserve">Eye exam results read by a system that provides an artificial intelligence (AI) interpretation </w:t>
            </w:r>
          </w:p>
          <w:p w14:paraId="6E7E6BDB" w14:textId="77777777" w:rsidR="00CE7974" w:rsidRPr="00785082" w:rsidRDefault="00CE7974" w:rsidP="00CE7974">
            <w:pPr>
              <w:pStyle w:val="Footer"/>
              <w:widowControl w:val="0"/>
              <w:numPr>
                <w:ilvl w:val="0"/>
                <w:numId w:val="19"/>
              </w:numPr>
              <w:tabs>
                <w:tab w:val="clear" w:pos="4320"/>
                <w:tab w:val="clear" w:pos="8640"/>
              </w:tabs>
              <w:ind w:left="309" w:hanging="309"/>
            </w:pPr>
            <w:r w:rsidRPr="00785082">
              <w:t>If there is documentation of bilateral eye enucleation (removal of both eyes) anytime during the Veteran’s history, select “1”.</w:t>
            </w:r>
          </w:p>
          <w:p w14:paraId="02FCB543" w14:textId="77777777" w:rsidR="00CE7974" w:rsidRPr="00785082" w:rsidRDefault="00CE7974" w:rsidP="00CE7974">
            <w:pPr>
              <w:pStyle w:val="Footer"/>
              <w:tabs>
                <w:tab w:val="clear" w:pos="4320"/>
                <w:tab w:val="clear" w:pos="8640"/>
              </w:tabs>
              <w:rPr>
                <w:b/>
                <w:bCs/>
              </w:rPr>
            </w:pPr>
            <w:r w:rsidRPr="00785082">
              <w:rPr>
                <w:b/>
                <w:bCs/>
              </w:rPr>
              <w:t>Unacceptable:</w:t>
            </w:r>
          </w:p>
          <w:p w14:paraId="33C272D4" w14:textId="77777777" w:rsidR="00CE7974" w:rsidRPr="00785082" w:rsidRDefault="00CE7974" w:rsidP="00CE7974">
            <w:pPr>
              <w:pStyle w:val="Footer"/>
              <w:tabs>
                <w:tab w:val="clear" w:pos="4320"/>
                <w:tab w:val="clear" w:pos="8640"/>
              </w:tabs>
            </w:pPr>
            <w:r w:rsidRPr="00785082">
              <w:t xml:space="preserve">Pt referred to ophthalmology/optometry but no exam results available. </w:t>
            </w:r>
          </w:p>
          <w:p w14:paraId="74C4DC00" w14:textId="45BBFE4B" w:rsidR="00CE7974" w:rsidRPr="00785082" w:rsidRDefault="00CE7974" w:rsidP="00CE7974">
            <w:pPr>
              <w:pStyle w:val="Header"/>
              <w:tabs>
                <w:tab w:val="left" w:pos="720"/>
              </w:tabs>
              <w:rPr>
                <w:b/>
              </w:rPr>
            </w:pPr>
            <w:r w:rsidRPr="00785082">
              <w:t>In order to answer “98,” there must be documentation in the record by the provider that the patient refused to have a funduscopic exam of the retina performed.</w:t>
            </w:r>
          </w:p>
        </w:tc>
      </w:tr>
      <w:tr w:rsidR="00CE7974" w:rsidRPr="00D176B3" w14:paraId="5DFD0CA4"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7A00FDC4" w14:textId="129F06E0" w:rsidR="00CE7974" w:rsidRDefault="00C93986" w:rsidP="00CE7974">
            <w:pPr>
              <w:jc w:val="center"/>
              <w:rPr>
                <w:sz w:val="23"/>
                <w:szCs w:val="23"/>
              </w:rPr>
            </w:pPr>
            <w:r>
              <w:rPr>
                <w:sz w:val="23"/>
                <w:szCs w:val="23"/>
              </w:rPr>
              <w:t>72</w:t>
            </w:r>
          </w:p>
        </w:tc>
        <w:tc>
          <w:tcPr>
            <w:tcW w:w="1350" w:type="dxa"/>
            <w:tcBorders>
              <w:top w:val="single" w:sz="6" w:space="0" w:color="auto"/>
              <w:left w:val="single" w:sz="6" w:space="0" w:color="auto"/>
              <w:bottom w:val="single" w:sz="6" w:space="0" w:color="auto"/>
              <w:right w:val="single" w:sz="6" w:space="0" w:color="auto"/>
            </w:tcBorders>
          </w:tcPr>
          <w:p w14:paraId="13144855" w14:textId="164CE614" w:rsidR="00CE7974" w:rsidRPr="00785082" w:rsidRDefault="00CE7974" w:rsidP="00CE7974">
            <w:pPr>
              <w:jc w:val="center"/>
            </w:pPr>
            <w:r w:rsidRPr="00785082">
              <w:t>fundt</w:t>
            </w:r>
          </w:p>
        </w:tc>
        <w:tc>
          <w:tcPr>
            <w:tcW w:w="4320" w:type="dxa"/>
            <w:tcBorders>
              <w:top w:val="single" w:sz="6" w:space="0" w:color="auto"/>
              <w:left w:val="single" w:sz="6" w:space="0" w:color="auto"/>
              <w:bottom w:val="single" w:sz="6" w:space="0" w:color="auto"/>
              <w:right w:val="single" w:sz="6" w:space="0" w:color="auto"/>
            </w:tcBorders>
          </w:tcPr>
          <w:p w14:paraId="0C27AFBC" w14:textId="1F23405E" w:rsidR="00CE7974" w:rsidRPr="00785082" w:rsidRDefault="00CE7974" w:rsidP="00CE7974">
            <w:pPr>
              <w:rPr>
                <w:sz w:val="22"/>
                <w:szCs w:val="22"/>
              </w:rPr>
            </w:pPr>
            <w:r w:rsidRPr="00785082">
              <w:rPr>
                <w:sz w:val="22"/>
              </w:rPr>
              <w:t>Enter the date the funduscopic exam of the retina was performed.</w:t>
            </w:r>
          </w:p>
        </w:tc>
        <w:tc>
          <w:tcPr>
            <w:tcW w:w="2250" w:type="dxa"/>
            <w:tcBorders>
              <w:top w:val="single" w:sz="6" w:space="0" w:color="auto"/>
              <w:left w:val="single" w:sz="6" w:space="0" w:color="auto"/>
              <w:bottom w:val="single" w:sz="6" w:space="0" w:color="auto"/>
              <w:right w:val="single" w:sz="6" w:space="0" w:color="auto"/>
            </w:tcBorders>
          </w:tcPr>
          <w:p w14:paraId="26692B58" w14:textId="77777777" w:rsidR="00CE7974" w:rsidRPr="00785082" w:rsidRDefault="00CE7974" w:rsidP="00CE7974">
            <w:pPr>
              <w:jc w:val="center"/>
            </w:pPr>
            <w:r w:rsidRPr="00785082">
              <w:t>mm/dd/yyyy</w:t>
            </w:r>
          </w:p>
          <w:p w14:paraId="2BB0969A" w14:textId="77777777" w:rsidR="00CE7974" w:rsidRPr="00785082" w:rsidRDefault="00CE7974" w:rsidP="00CE7974">
            <w:pPr>
              <w:jc w:val="center"/>
            </w:pPr>
            <w:r w:rsidRPr="00785082">
              <w:t>If fundexam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E7974" w:rsidRPr="00785082" w14:paraId="60C466F8" w14:textId="77777777" w:rsidTr="00B4772A">
              <w:tc>
                <w:tcPr>
                  <w:tcW w:w="1929" w:type="dxa"/>
                </w:tcPr>
                <w:p w14:paraId="308E5E4C" w14:textId="77777777" w:rsidR="00CE7974" w:rsidRPr="00785082" w:rsidRDefault="00CE7974" w:rsidP="00CE7974">
                  <w:pPr>
                    <w:jc w:val="center"/>
                  </w:pPr>
                  <w:r w:rsidRPr="00785082">
                    <w:t>&lt; = 1 year prior or = stdybeg and &lt; = stdyend</w:t>
                  </w:r>
                </w:p>
              </w:tc>
            </w:tr>
          </w:tbl>
          <w:p w14:paraId="698D8461" w14:textId="77777777" w:rsidR="00CE7974" w:rsidRPr="00785082" w:rsidRDefault="00CE7974" w:rsidP="00CE7974">
            <w:pPr>
              <w:jc w:val="center"/>
            </w:pPr>
          </w:p>
        </w:tc>
        <w:tc>
          <w:tcPr>
            <w:tcW w:w="6300" w:type="dxa"/>
            <w:tcBorders>
              <w:top w:val="single" w:sz="6" w:space="0" w:color="auto"/>
              <w:left w:val="single" w:sz="6" w:space="0" w:color="auto"/>
              <w:bottom w:val="single" w:sz="6" w:space="0" w:color="auto"/>
              <w:right w:val="single" w:sz="6" w:space="0" w:color="auto"/>
            </w:tcBorders>
          </w:tcPr>
          <w:p w14:paraId="69AF1E5E" w14:textId="77777777" w:rsidR="00CE7974" w:rsidRPr="00785082" w:rsidRDefault="00CE7974" w:rsidP="00CE7974">
            <w:r w:rsidRPr="00785082">
              <w:t>Day may be entered as 01, if exact date is unknown.  At a minimum, the month and year must be entered accurately.</w:t>
            </w:r>
          </w:p>
          <w:p w14:paraId="7E2CFA06" w14:textId="77777777" w:rsidR="00CE7974" w:rsidRPr="00785082" w:rsidRDefault="00CE7974" w:rsidP="00CE7974">
            <w:pPr>
              <w:pStyle w:val="Header"/>
              <w:tabs>
                <w:tab w:val="clear" w:pos="4320"/>
                <w:tab w:val="clear" w:pos="8640"/>
              </w:tabs>
            </w:pPr>
            <w:r w:rsidRPr="00785082">
              <w:t>If FUNDEXAM = 97 or 99, FUNDT will auto-fill as 99/99/9999.  Abstractor cannot enter the default date of 99/99/9999 if FUNDEXAM = 1 or 3.</w:t>
            </w:r>
          </w:p>
          <w:p w14:paraId="751C6935" w14:textId="1E80BE61" w:rsidR="00CE7974" w:rsidRPr="00785082" w:rsidRDefault="00CE7974" w:rsidP="00CE7974">
            <w:pPr>
              <w:pStyle w:val="Header"/>
              <w:tabs>
                <w:tab w:val="left" w:pos="720"/>
              </w:tabs>
              <w:rPr>
                <w:b/>
              </w:rPr>
            </w:pPr>
            <w:r w:rsidRPr="00785082">
              <w:t>If bilateral eye enucleation (removal of both eyes) is documented and the exact date is not found, enter 01 for missing day and/or month.</w:t>
            </w:r>
          </w:p>
        </w:tc>
      </w:tr>
      <w:tr w:rsidR="00CE7974" w:rsidRPr="00D176B3" w14:paraId="72C6D77E"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2F856B14" w14:textId="478D3D98" w:rsidR="00CE7974" w:rsidRDefault="00C93986" w:rsidP="00CE7974">
            <w:pPr>
              <w:jc w:val="center"/>
              <w:rPr>
                <w:sz w:val="23"/>
                <w:szCs w:val="23"/>
              </w:rPr>
            </w:pPr>
            <w:r>
              <w:rPr>
                <w:sz w:val="23"/>
                <w:szCs w:val="23"/>
              </w:rPr>
              <w:lastRenderedPageBreak/>
              <w:t>73</w:t>
            </w:r>
          </w:p>
        </w:tc>
        <w:tc>
          <w:tcPr>
            <w:tcW w:w="1350" w:type="dxa"/>
            <w:tcBorders>
              <w:top w:val="single" w:sz="6" w:space="0" w:color="auto"/>
              <w:left w:val="single" w:sz="6" w:space="0" w:color="auto"/>
              <w:bottom w:val="single" w:sz="6" w:space="0" w:color="auto"/>
              <w:right w:val="single" w:sz="6" w:space="0" w:color="auto"/>
            </w:tcBorders>
          </w:tcPr>
          <w:p w14:paraId="2C69B675" w14:textId="4C144F00" w:rsidR="00CE7974" w:rsidRPr="00785082" w:rsidRDefault="00CE7974" w:rsidP="00CE7974">
            <w:pPr>
              <w:jc w:val="center"/>
            </w:pPr>
            <w:r w:rsidRPr="00785082">
              <w:t>eyespec</w:t>
            </w:r>
          </w:p>
        </w:tc>
        <w:tc>
          <w:tcPr>
            <w:tcW w:w="4320" w:type="dxa"/>
            <w:tcBorders>
              <w:top w:val="single" w:sz="6" w:space="0" w:color="auto"/>
              <w:left w:val="single" w:sz="6" w:space="0" w:color="auto"/>
              <w:bottom w:val="single" w:sz="6" w:space="0" w:color="auto"/>
              <w:right w:val="single" w:sz="6" w:space="0" w:color="auto"/>
            </w:tcBorders>
          </w:tcPr>
          <w:p w14:paraId="4227A2F1" w14:textId="77777777" w:rsidR="00CE7974" w:rsidRPr="00785082" w:rsidRDefault="00CE7974" w:rsidP="00CE7974">
            <w:pPr>
              <w:rPr>
                <w:sz w:val="22"/>
              </w:rPr>
            </w:pPr>
            <w:r w:rsidRPr="00785082">
              <w:rPr>
                <w:sz w:val="22"/>
              </w:rPr>
              <w:t>How was the funduscopic/retinal exam performed?</w:t>
            </w:r>
          </w:p>
          <w:p w14:paraId="05A2DFA1" w14:textId="77777777" w:rsidR="00CE7974" w:rsidRPr="00785082" w:rsidRDefault="00CE7974" w:rsidP="00CE7974">
            <w:pPr>
              <w:numPr>
                <w:ilvl w:val="0"/>
                <w:numId w:val="20"/>
              </w:numPr>
              <w:rPr>
                <w:sz w:val="22"/>
              </w:rPr>
            </w:pPr>
            <w:r w:rsidRPr="00785082">
              <w:rPr>
                <w:sz w:val="22"/>
              </w:rPr>
              <w:t>by an ophthalmologist</w:t>
            </w:r>
          </w:p>
          <w:p w14:paraId="5469E26D" w14:textId="77777777" w:rsidR="00CE7974" w:rsidRPr="00785082" w:rsidRDefault="00CE7974" w:rsidP="00CE7974">
            <w:pPr>
              <w:numPr>
                <w:ilvl w:val="0"/>
                <w:numId w:val="20"/>
              </w:numPr>
              <w:rPr>
                <w:sz w:val="22"/>
              </w:rPr>
            </w:pPr>
            <w:r w:rsidRPr="00785082">
              <w:rPr>
                <w:sz w:val="22"/>
              </w:rPr>
              <w:t>by an optometrist</w:t>
            </w:r>
          </w:p>
          <w:p w14:paraId="7D205F9D" w14:textId="77777777" w:rsidR="00CE7974" w:rsidRPr="00785082" w:rsidRDefault="00CE7974" w:rsidP="00CE7974">
            <w:pPr>
              <w:numPr>
                <w:ilvl w:val="0"/>
                <w:numId w:val="20"/>
              </w:numPr>
              <w:rPr>
                <w:sz w:val="22"/>
              </w:rPr>
            </w:pPr>
            <w:r w:rsidRPr="00785082">
              <w:rPr>
                <w:sz w:val="22"/>
              </w:rPr>
              <w:t>by a primary care practitioner</w:t>
            </w:r>
          </w:p>
          <w:p w14:paraId="5E00F914" w14:textId="77777777" w:rsidR="00CE7974" w:rsidRPr="00785082" w:rsidRDefault="00CE7974" w:rsidP="00CE7974">
            <w:pPr>
              <w:rPr>
                <w:sz w:val="22"/>
              </w:rPr>
            </w:pPr>
            <w:r w:rsidRPr="00785082">
              <w:rPr>
                <w:sz w:val="22"/>
              </w:rPr>
              <w:t xml:space="preserve">6. a digital image/retinal photo (dilated or non-dilated)was sent to be read by an ophthalmologist or optometrist </w:t>
            </w:r>
          </w:p>
          <w:p w14:paraId="66605598" w14:textId="77777777" w:rsidR="00CE7974" w:rsidRPr="00785082" w:rsidRDefault="00CE7974" w:rsidP="00CE7974">
            <w:pPr>
              <w:numPr>
                <w:ilvl w:val="0"/>
                <w:numId w:val="21"/>
              </w:numPr>
              <w:rPr>
                <w:sz w:val="22"/>
              </w:rPr>
            </w:pPr>
            <w:r w:rsidRPr="00785082">
              <w:rPr>
                <w:sz w:val="22"/>
              </w:rPr>
              <w:t>not applicable</w:t>
            </w:r>
          </w:p>
          <w:p w14:paraId="18C0A68D" w14:textId="77777777" w:rsidR="00CE7974" w:rsidRPr="00785082" w:rsidRDefault="00CE7974" w:rsidP="00CE7974">
            <w:pPr>
              <w:rPr>
                <w:sz w:val="22"/>
              </w:rPr>
            </w:pPr>
            <w:r w:rsidRPr="00785082">
              <w:rPr>
                <w:sz w:val="22"/>
              </w:rPr>
              <w:t>99. unable to determine from documentation in the medical record</w:t>
            </w:r>
          </w:p>
          <w:p w14:paraId="6E897853" w14:textId="77777777" w:rsidR="00CE7974" w:rsidRPr="00785082" w:rsidRDefault="00CE7974" w:rsidP="00CE7974">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1C22C24" w14:textId="77777777" w:rsidR="00CE7974" w:rsidRPr="00785082" w:rsidRDefault="00CE7974" w:rsidP="00CE7974">
            <w:pPr>
              <w:jc w:val="center"/>
            </w:pPr>
            <w:r w:rsidRPr="00785082">
              <w:t>1 2,3,6,95,99</w:t>
            </w:r>
          </w:p>
          <w:p w14:paraId="01242E69" w14:textId="77777777" w:rsidR="00CE7974" w:rsidRPr="00785082" w:rsidRDefault="00CE7974" w:rsidP="00CE7974">
            <w:pPr>
              <w:jc w:val="center"/>
            </w:pPr>
          </w:p>
          <w:p w14:paraId="641510A3" w14:textId="77777777" w:rsidR="00CE7974" w:rsidRPr="00785082" w:rsidRDefault="00CE7974" w:rsidP="00CE7974">
            <w:pPr>
              <w:jc w:val="center"/>
            </w:pPr>
            <w:r w:rsidRPr="00785082">
              <w:t>If fundexam = 97, 98, or 99, will be auto-filled as 95</w:t>
            </w:r>
          </w:p>
          <w:p w14:paraId="172C3AA6" w14:textId="77777777" w:rsidR="00CE7974" w:rsidRPr="00785082" w:rsidRDefault="00CE7974" w:rsidP="00CE7974">
            <w:pPr>
              <w:jc w:val="center"/>
            </w:pPr>
          </w:p>
          <w:p w14:paraId="2C484325" w14:textId="77777777" w:rsidR="00CE7974" w:rsidRPr="00785082" w:rsidRDefault="00CE7974" w:rsidP="00CE7974">
            <w:pPr>
              <w:jc w:val="center"/>
            </w:pPr>
          </w:p>
          <w:p w14:paraId="133CD9BA" w14:textId="77777777" w:rsidR="00701937" w:rsidRDefault="00701937" w:rsidP="00701937">
            <w:pPr>
              <w:rPr>
                <w:b/>
                <w:bCs/>
              </w:rPr>
            </w:pPr>
            <w:r w:rsidRPr="00701937">
              <w:rPr>
                <w:b/>
                <w:bCs/>
                <w:highlight w:val="green"/>
              </w:rPr>
              <w:t>If 3 or 99, go to prevscop; else go to end</w:t>
            </w:r>
          </w:p>
          <w:p w14:paraId="2AD9EF7B" w14:textId="77777777" w:rsidR="00CE7974" w:rsidRPr="00785082" w:rsidRDefault="00CE7974" w:rsidP="00CE7974">
            <w:pPr>
              <w:jc w:val="center"/>
            </w:pPr>
            <w:bookmarkStart w:id="0" w:name="_GoBack"/>
            <w:bookmarkEnd w:id="0"/>
          </w:p>
        </w:tc>
        <w:tc>
          <w:tcPr>
            <w:tcW w:w="6300" w:type="dxa"/>
            <w:tcBorders>
              <w:top w:val="single" w:sz="6" w:space="0" w:color="auto"/>
              <w:left w:val="single" w:sz="6" w:space="0" w:color="auto"/>
              <w:bottom w:val="single" w:sz="6" w:space="0" w:color="auto"/>
              <w:right w:val="single" w:sz="6" w:space="0" w:color="auto"/>
            </w:tcBorders>
          </w:tcPr>
          <w:p w14:paraId="6B44B875" w14:textId="77777777" w:rsidR="00CE7974" w:rsidRPr="00785082" w:rsidRDefault="00CE7974" w:rsidP="00CE7974">
            <w:pPr>
              <w:rPr>
                <w:b/>
              </w:rPr>
            </w:pPr>
            <w:r w:rsidRPr="00785082">
              <w:rPr>
                <w:b/>
              </w:rPr>
              <w:t>Eye care specialist=ophthalmologist or optometrist</w:t>
            </w:r>
          </w:p>
          <w:p w14:paraId="46654E6C" w14:textId="77777777" w:rsidR="00CE7974" w:rsidRPr="00785082" w:rsidRDefault="00CE7974" w:rsidP="00CE7974">
            <w:r w:rsidRPr="00785082">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14:paraId="377E710F" w14:textId="77777777" w:rsidR="00CE7974" w:rsidRPr="00785082" w:rsidRDefault="00CE7974" w:rsidP="00CE7974">
            <w:r w:rsidRPr="00785082">
              <w:t>If uncertain regarding the specialty of the clinicians who perform funduscopic exams at the VAMC, request assistance from the Liaison.</w:t>
            </w:r>
          </w:p>
          <w:p w14:paraId="08C40E8A" w14:textId="77777777" w:rsidR="00CE7974" w:rsidRPr="00785082" w:rsidRDefault="00CE7974" w:rsidP="00CE7974">
            <w:r w:rsidRPr="00785082">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14:paraId="646E7F8D" w14:textId="77777777" w:rsidR="00CE7974" w:rsidRPr="00785082" w:rsidRDefault="00CE7974" w:rsidP="00CE7974">
            <w:r w:rsidRPr="00785082">
              <w:t>Answer ‘6’ as applicable to use of retinal digital imaging/retinal photo, either dilated or non-dilated, taken in Primary Care or other ambulatory clinic, and sent to an ophthalmologist or optometrist for reading.</w:t>
            </w:r>
          </w:p>
          <w:p w14:paraId="05C507BF" w14:textId="7E201FA2" w:rsidR="00CE7974" w:rsidRPr="00785082" w:rsidRDefault="00CE7974" w:rsidP="00CE7974">
            <w:pPr>
              <w:pStyle w:val="Header"/>
              <w:tabs>
                <w:tab w:val="left" w:pos="720"/>
              </w:tabs>
              <w:rPr>
                <w:b/>
              </w:rPr>
            </w:pPr>
            <w:r w:rsidRPr="00785082">
              <w:rPr>
                <w:b/>
                <w:bCs/>
              </w:rPr>
              <w:t xml:space="preserve">If use of the Inoveon, Joslin, or Vanderbilt system is documented in the record, this is acceptable.  </w:t>
            </w:r>
          </w:p>
        </w:tc>
      </w:tr>
      <w:tr w:rsidR="00CE7974" w:rsidRPr="00D176B3" w14:paraId="6A31CADA"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7FC98940" w14:textId="1DB03FDB" w:rsidR="00CE7974" w:rsidRDefault="00C93986" w:rsidP="00CE7974">
            <w:pPr>
              <w:jc w:val="center"/>
              <w:rPr>
                <w:sz w:val="23"/>
                <w:szCs w:val="23"/>
              </w:rPr>
            </w:pPr>
            <w:r>
              <w:rPr>
                <w:sz w:val="23"/>
                <w:szCs w:val="23"/>
              </w:rPr>
              <w:lastRenderedPageBreak/>
              <w:t>74</w:t>
            </w:r>
          </w:p>
        </w:tc>
        <w:tc>
          <w:tcPr>
            <w:tcW w:w="1350" w:type="dxa"/>
            <w:tcBorders>
              <w:top w:val="single" w:sz="6" w:space="0" w:color="auto"/>
              <w:left w:val="single" w:sz="6" w:space="0" w:color="auto"/>
              <w:bottom w:val="single" w:sz="6" w:space="0" w:color="auto"/>
              <w:right w:val="single" w:sz="6" w:space="0" w:color="auto"/>
            </w:tcBorders>
          </w:tcPr>
          <w:p w14:paraId="71A35A20" w14:textId="0697AFE3" w:rsidR="00CE7974" w:rsidRPr="00785082" w:rsidRDefault="00CE7974" w:rsidP="00CE7974">
            <w:pPr>
              <w:jc w:val="center"/>
            </w:pPr>
            <w:r w:rsidRPr="00785082">
              <w:t>prevscop</w:t>
            </w:r>
          </w:p>
        </w:tc>
        <w:tc>
          <w:tcPr>
            <w:tcW w:w="4320" w:type="dxa"/>
            <w:tcBorders>
              <w:top w:val="single" w:sz="6" w:space="0" w:color="auto"/>
              <w:left w:val="single" w:sz="6" w:space="0" w:color="auto"/>
              <w:bottom w:val="single" w:sz="6" w:space="0" w:color="auto"/>
              <w:right w:val="single" w:sz="6" w:space="0" w:color="auto"/>
            </w:tcBorders>
          </w:tcPr>
          <w:p w14:paraId="044338D0" w14:textId="77777777" w:rsidR="00CE7974" w:rsidRPr="00785082" w:rsidRDefault="00CE7974" w:rsidP="00CE7974">
            <w:pPr>
              <w:rPr>
                <w:sz w:val="22"/>
              </w:rPr>
            </w:pPr>
            <w:r w:rsidRPr="00785082">
              <w:rPr>
                <w:sz w:val="22"/>
                <w:u w:val="single"/>
              </w:rPr>
              <w:t>Within the year previous to the past year</w:t>
            </w:r>
            <w:r w:rsidRPr="00785082">
              <w:rPr>
                <w:sz w:val="22"/>
              </w:rPr>
              <w:t>, did the patient have a funduscopic exam of the retina performed by an ophthalmologist, an optometrist, or by retinal digital imaging sent to an ophthalmologist or optometrist for reading</w:t>
            </w:r>
          </w:p>
          <w:p w14:paraId="21E73086" w14:textId="77777777" w:rsidR="00CE7974" w:rsidRPr="00785082" w:rsidRDefault="00CE7974" w:rsidP="00CE7974">
            <w:pPr>
              <w:numPr>
                <w:ilvl w:val="0"/>
                <w:numId w:val="22"/>
              </w:numPr>
              <w:rPr>
                <w:sz w:val="22"/>
              </w:rPr>
            </w:pPr>
            <w:r w:rsidRPr="00785082">
              <w:rPr>
                <w:sz w:val="22"/>
              </w:rPr>
              <w:t>Yes</w:t>
            </w:r>
          </w:p>
          <w:p w14:paraId="3D3D378E" w14:textId="77777777" w:rsidR="00CE7974" w:rsidRPr="00785082" w:rsidRDefault="00CE7974" w:rsidP="00CE7974">
            <w:pPr>
              <w:numPr>
                <w:ilvl w:val="0"/>
                <w:numId w:val="22"/>
              </w:numPr>
              <w:rPr>
                <w:sz w:val="22"/>
              </w:rPr>
            </w:pPr>
            <w:r w:rsidRPr="00785082">
              <w:rPr>
                <w:sz w:val="22"/>
              </w:rPr>
              <w:t>No</w:t>
            </w:r>
          </w:p>
          <w:p w14:paraId="7089293C" w14:textId="77777777" w:rsidR="00CE7974" w:rsidRPr="00785082" w:rsidRDefault="00CE7974" w:rsidP="00CE7974">
            <w:pPr>
              <w:numPr>
                <w:ilvl w:val="0"/>
                <w:numId w:val="23"/>
              </w:numPr>
              <w:ind w:left="360" w:hanging="360"/>
              <w:rPr>
                <w:sz w:val="22"/>
              </w:rPr>
            </w:pPr>
            <w:r w:rsidRPr="00785082">
              <w:rPr>
                <w:sz w:val="22"/>
              </w:rPr>
              <w:t xml:space="preserve">Explicit statement by ophthalmologist or optometrist that retinal imaging no longer necessary for this blind patient </w:t>
            </w:r>
          </w:p>
          <w:p w14:paraId="22C583D3" w14:textId="77777777" w:rsidR="00CE7974" w:rsidRPr="00785082" w:rsidRDefault="00CE7974" w:rsidP="00CE7974">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6AD412D5" w14:textId="77777777" w:rsidR="00CE7974" w:rsidRPr="00785082" w:rsidRDefault="00CE7974" w:rsidP="00CE7974">
            <w:pPr>
              <w:jc w:val="center"/>
            </w:pPr>
            <w:r w:rsidRPr="00785082">
              <w:t>1,2,97</w:t>
            </w:r>
          </w:p>
          <w:p w14:paraId="64E36445" w14:textId="77777777" w:rsidR="00CE7974" w:rsidRPr="00785082" w:rsidRDefault="00CE7974" w:rsidP="00CE7974">
            <w:pPr>
              <w:jc w:val="center"/>
            </w:pPr>
          </w:p>
          <w:p w14:paraId="028AA4AE" w14:textId="4BF04135" w:rsidR="00CE7974" w:rsidRPr="00785082" w:rsidRDefault="00CE7974" w:rsidP="00CE7974">
            <w:pPr>
              <w:jc w:val="center"/>
              <w:rPr>
                <w:b/>
                <w:bCs/>
              </w:rPr>
            </w:pPr>
            <w:r w:rsidRPr="00785082">
              <w:rPr>
                <w:b/>
                <w:bCs/>
              </w:rPr>
              <w:t xml:space="preserve">If 2 or 97, go to end </w:t>
            </w:r>
          </w:p>
          <w:p w14:paraId="1BDC531F" w14:textId="77777777" w:rsidR="00CE7974" w:rsidRPr="00785082" w:rsidRDefault="00CE7974" w:rsidP="00CE7974">
            <w:pPr>
              <w:jc w:val="center"/>
              <w:rPr>
                <w:b/>
                <w:bCs/>
              </w:rPr>
            </w:pPr>
          </w:p>
          <w:p w14:paraId="0E5EF56B" w14:textId="77777777" w:rsidR="00CE7974" w:rsidRPr="00785082" w:rsidRDefault="00CE7974" w:rsidP="00CE7974">
            <w:pPr>
              <w:jc w:val="center"/>
            </w:pPr>
          </w:p>
        </w:tc>
        <w:tc>
          <w:tcPr>
            <w:tcW w:w="6300" w:type="dxa"/>
            <w:tcBorders>
              <w:top w:val="single" w:sz="6" w:space="0" w:color="auto"/>
              <w:left w:val="single" w:sz="6" w:space="0" w:color="auto"/>
              <w:bottom w:val="single" w:sz="6" w:space="0" w:color="auto"/>
              <w:right w:val="single" w:sz="6" w:space="0" w:color="auto"/>
            </w:tcBorders>
          </w:tcPr>
          <w:p w14:paraId="7C54011B" w14:textId="77777777" w:rsidR="00CE7974" w:rsidRPr="00785082" w:rsidRDefault="00CE7974" w:rsidP="00CE7974">
            <w:pPr>
              <w:rPr>
                <w:u w:val="single"/>
              </w:rPr>
            </w:pPr>
            <w:r w:rsidRPr="00785082">
              <w:rPr>
                <w:b/>
              </w:rPr>
              <w:t>Year previous to the past year</w:t>
            </w:r>
            <w:r w:rsidRPr="00785082">
              <w:t xml:space="preserve"> = Determine “the past year” by counting back one year to the first day of the month of the first date of the study interval (as is calculated for “within the past year.”).  The year’s period prior to this date is </w:t>
            </w:r>
            <w:r w:rsidRPr="00785082">
              <w:rPr>
                <w:u w:val="single"/>
              </w:rPr>
              <w:t>within the year previous to the past year.</w:t>
            </w:r>
          </w:p>
          <w:p w14:paraId="3DBB54EE" w14:textId="77777777" w:rsidR="00CE7974" w:rsidRPr="00785082" w:rsidRDefault="00CE7974" w:rsidP="00CE7974">
            <w:r w:rsidRPr="00785082">
              <w:t>Blind patients are not excluded from this question unless option #97 is applicable.</w:t>
            </w:r>
          </w:p>
          <w:p w14:paraId="56B60C7F" w14:textId="77777777" w:rsidR="00CE7974" w:rsidRPr="00785082" w:rsidRDefault="00CE7974" w:rsidP="00CE7974">
            <w:r w:rsidRPr="00785082">
              <w:t>Documentation that indicates funduscopic exam of the retina was performed: reference to optic disc, arterioles, no hemorrhage or exudates, microaneury</w:t>
            </w:r>
            <w:r>
              <w:t>s</w:t>
            </w:r>
            <w:r w:rsidRPr="00785082">
              <w:t>ms, no papilledema, any reference to terms indicating retinopathy.  Documentation of a dilated eye exam may include abbreviations such as Dil, DL, DI, or DFE.  The term “non-mydriatic” means non-dilated.</w:t>
            </w:r>
          </w:p>
          <w:p w14:paraId="210A3C68" w14:textId="77777777" w:rsidR="00CE7974" w:rsidRPr="00785082" w:rsidRDefault="00CE7974" w:rsidP="00CE7974">
            <w:pPr>
              <w:rPr>
                <w:b/>
                <w:bCs/>
              </w:rPr>
            </w:pPr>
            <w:r w:rsidRPr="00785082">
              <w:rPr>
                <w:b/>
                <w:bCs/>
              </w:rPr>
              <w:t>Acceptable:</w:t>
            </w:r>
          </w:p>
          <w:p w14:paraId="20BC1436" w14:textId="77777777" w:rsidR="00CE7974" w:rsidRPr="00785082" w:rsidRDefault="00CE7974" w:rsidP="00CE7974">
            <w:pPr>
              <w:numPr>
                <w:ilvl w:val="0"/>
                <w:numId w:val="17"/>
              </w:numPr>
              <w:ind w:left="360" w:hanging="360"/>
            </w:pPr>
            <w:r w:rsidRPr="00785082">
              <w:t xml:space="preserve">Presence of a note, report, or letter summarizing results of a retinal or dilated eye exam completed by an eye care specialist (ophthalmologist or optometrist), or a photograph or chart of retinal abnormalities  </w:t>
            </w:r>
          </w:p>
          <w:p w14:paraId="6A601875" w14:textId="77777777" w:rsidR="00CE7974" w:rsidRPr="00785082" w:rsidRDefault="00CE7974" w:rsidP="00CE7974">
            <w:pPr>
              <w:numPr>
                <w:ilvl w:val="0"/>
                <w:numId w:val="17"/>
              </w:numPr>
              <w:ind w:left="360" w:hanging="360"/>
              <w:rPr>
                <w:b/>
                <w:bCs/>
              </w:rPr>
            </w:pPr>
            <w:r w:rsidRPr="00785082">
              <w:t xml:space="preserve">Note by the PCP/staff that the </w:t>
            </w:r>
            <w:r w:rsidRPr="00785082">
              <w:rPr>
                <w:bCs/>
              </w:rPr>
              <w:t>funduscopic or retinal exam</w:t>
            </w:r>
            <w:r w:rsidRPr="00785082">
              <w:rPr>
                <w:b/>
                <w:bCs/>
              </w:rPr>
              <w:t xml:space="preserve"> </w:t>
            </w:r>
            <w:r w:rsidRPr="00785082">
              <w:t xml:space="preserve">was completed by a private eye care specialist (ophthalmologist or optometrist), date </w:t>
            </w:r>
            <w:r w:rsidRPr="00785082">
              <w:rPr>
                <w:bCs/>
              </w:rPr>
              <w:t xml:space="preserve">of exam, and result of exam.  </w:t>
            </w:r>
            <w:r w:rsidRPr="00785082">
              <w:t>The month and year should be known.</w:t>
            </w:r>
          </w:p>
          <w:p w14:paraId="03972D3B" w14:textId="77777777" w:rsidR="00CE7974" w:rsidRPr="00785082" w:rsidRDefault="00CE7974" w:rsidP="00CE7974">
            <w:pPr>
              <w:numPr>
                <w:ilvl w:val="0"/>
                <w:numId w:val="17"/>
              </w:numPr>
              <w:ind w:left="360" w:hanging="360"/>
              <w:rPr>
                <w:b/>
                <w:bCs/>
              </w:rPr>
            </w:pPr>
            <w:r w:rsidRPr="00785082">
              <w:t xml:space="preserve">Retinal photo taken in the ambulatory care setting and sent to an eye care specialist (ophthalmologist or optometrist) for review, </w:t>
            </w:r>
            <w:r w:rsidRPr="00785082">
              <w:rPr>
                <w:b/>
                <w:bCs/>
              </w:rPr>
              <w:t>if the results are in the record.</w:t>
            </w:r>
          </w:p>
          <w:p w14:paraId="59AED30D" w14:textId="77777777" w:rsidR="00CE7974" w:rsidRPr="00785082" w:rsidRDefault="00CE7974" w:rsidP="00CE7974">
            <w:pPr>
              <w:numPr>
                <w:ilvl w:val="0"/>
                <w:numId w:val="17"/>
              </w:numPr>
              <w:ind w:left="360" w:hanging="360"/>
            </w:pPr>
            <w:r w:rsidRPr="00785082">
              <w:rPr>
                <w:b/>
                <w:bCs/>
              </w:rPr>
              <w:t>Screening for retinopathy by digital imaging (dilated or non-dilated), read by an ophthalmologist or optometrist</w:t>
            </w:r>
          </w:p>
          <w:p w14:paraId="22E3706B" w14:textId="77777777" w:rsidR="00CE7974" w:rsidRPr="00785082" w:rsidRDefault="00CE7974" w:rsidP="00CE7974">
            <w:pPr>
              <w:pStyle w:val="Footer"/>
              <w:tabs>
                <w:tab w:val="clear" w:pos="4320"/>
                <w:tab w:val="clear" w:pos="8640"/>
              </w:tabs>
              <w:rPr>
                <w:b/>
                <w:bCs/>
              </w:rPr>
            </w:pPr>
            <w:r w:rsidRPr="00785082">
              <w:rPr>
                <w:b/>
                <w:bCs/>
              </w:rPr>
              <w:t>Unacceptable:</w:t>
            </w:r>
          </w:p>
          <w:p w14:paraId="6BF9D373" w14:textId="0A5C726B" w:rsidR="00CE7974" w:rsidRPr="00785082" w:rsidRDefault="00CE7974" w:rsidP="00CE7974">
            <w:pPr>
              <w:pStyle w:val="Header"/>
              <w:tabs>
                <w:tab w:val="left" w:pos="720"/>
              </w:tabs>
              <w:rPr>
                <w:b/>
              </w:rPr>
            </w:pPr>
            <w:r w:rsidRPr="00785082">
              <w:t xml:space="preserve">Pt referred to ophthalmology/optometry but no exam results available. </w:t>
            </w:r>
          </w:p>
        </w:tc>
      </w:tr>
      <w:tr w:rsidR="00CE7974" w:rsidRPr="00D176B3" w14:paraId="63C86661"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7BD1B400" w14:textId="28366EE9" w:rsidR="00CE7974" w:rsidRDefault="00C93986" w:rsidP="00CE7974">
            <w:pPr>
              <w:jc w:val="center"/>
              <w:rPr>
                <w:sz w:val="23"/>
                <w:szCs w:val="23"/>
              </w:rPr>
            </w:pPr>
            <w:r>
              <w:rPr>
                <w:sz w:val="23"/>
                <w:szCs w:val="23"/>
              </w:rPr>
              <w:t>75</w:t>
            </w:r>
          </w:p>
        </w:tc>
        <w:tc>
          <w:tcPr>
            <w:tcW w:w="1350" w:type="dxa"/>
            <w:tcBorders>
              <w:top w:val="single" w:sz="6" w:space="0" w:color="auto"/>
              <w:left w:val="single" w:sz="6" w:space="0" w:color="auto"/>
              <w:bottom w:val="single" w:sz="6" w:space="0" w:color="auto"/>
              <w:right w:val="single" w:sz="6" w:space="0" w:color="auto"/>
            </w:tcBorders>
          </w:tcPr>
          <w:p w14:paraId="36F35FC8" w14:textId="77AE9B43" w:rsidR="00CE7974" w:rsidRPr="00785082" w:rsidRDefault="00CE7974" w:rsidP="00CE7974">
            <w:pPr>
              <w:jc w:val="center"/>
            </w:pPr>
            <w:r w:rsidRPr="00785082">
              <w:t>prevdt</w:t>
            </w:r>
          </w:p>
        </w:tc>
        <w:tc>
          <w:tcPr>
            <w:tcW w:w="4320" w:type="dxa"/>
            <w:tcBorders>
              <w:top w:val="single" w:sz="6" w:space="0" w:color="auto"/>
              <w:left w:val="single" w:sz="6" w:space="0" w:color="auto"/>
              <w:bottom w:val="single" w:sz="6" w:space="0" w:color="auto"/>
              <w:right w:val="single" w:sz="6" w:space="0" w:color="auto"/>
            </w:tcBorders>
          </w:tcPr>
          <w:p w14:paraId="008759D9" w14:textId="77777777" w:rsidR="00CE7974" w:rsidRPr="00785082" w:rsidRDefault="00CE7974" w:rsidP="00CE7974">
            <w:pPr>
              <w:rPr>
                <w:sz w:val="22"/>
              </w:rPr>
            </w:pPr>
            <w:r w:rsidRPr="00785082">
              <w:rPr>
                <w:sz w:val="22"/>
              </w:rPr>
              <w:t xml:space="preserve">Enter the date of the retinal exam performed </w:t>
            </w:r>
            <w:r w:rsidRPr="00785082">
              <w:rPr>
                <w:sz w:val="22"/>
                <w:u w:val="single"/>
              </w:rPr>
              <w:t>within</w:t>
            </w:r>
            <w:r w:rsidRPr="00785082">
              <w:rPr>
                <w:sz w:val="22"/>
              </w:rPr>
              <w:t xml:space="preserve"> </w:t>
            </w:r>
            <w:r w:rsidRPr="00785082">
              <w:rPr>
                <w:sz w:val="22"/>
                <w:u w:val="single"/>
              </w:rPr>
              <w:t>the year previous to the past year</w:t>
            </w:r>
            <w:r w:rsidRPr="00785082">
              <w:rPr>
                <w:sz w:val="22"/>
              </w:rPr>
              <w:t>.</w:t>
            </w:r>
          </w:p>
          <w:p w14:paraId="31AE5832" w14:textId="77777777" w:rsidR="00CE7974" w:rsidRPr="00785082" w:rsidRDefault="00CE7974" w:rsidP="00CE7974">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638E7AB9" w14:textId="77777777" w:rsidR="00CE7974" w:rsidRPr="00785082" w:rsidRDefault="00CE7974" w:rsidP="00CE7974">
            <w:pPr>
              <w:jc w:val="center"/>
            </w:pPr>
            <w:r w:rsidRPr="00785082">
              <w:t>mm/dd/yyyy</w:t>
            </w:r>
          </w:p>
          <w:p w14:paraId="63CF497B" w14:textId="761BF331" w:rsidR="00CE7974" w:rsidRPr="00785082" w:rsidRDefault="00CE7974" w:rsidP="00CE797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E7974" w:rsidRPr="00785082" w14:paraId="783ADAB1" w14:textId="77777777" w:rsidTr="00B4772A">
              <w:tc>
                <w:tcPr>
                  <w:tcW w:w="1929" w:type="dxa"/>
                </w:tcPr>
                <w:p w14:paraId="2242D039" w14:textId="77777777" w:rsidR="00CE7974" w:rsidRPr="00785082" w:rsidRDefault="00CE7974" w:rsidP="00CE7974">
                  <w:pPr>
                    <w:jc w:val="center"/>
                  </w:pPr>
                  <w:r w:rsidRPr="00785082">
                    <w:t>&lt; = 2 yrs prior to stdybeg and &gt; 1 yr prior to stdybeg</w:t>
                  </w:r>
                </w:p>
              </w:tc>
            </w:tr>
          </w:tbl>
          <w:p w14:paraId="087A3628" w14:textId="77777777" w:rsidR="00CE7974" w:rsidRPr="00785082" w:rsidRDefault="00CE7974" w:rsidP="00CE7974">
            <w:pPr>
              <w:jc w:val="center"/>
            </w:pPr>
          </w:p>
        </w:tc>
        <w:tc>
          <w:tcPr>
            <w:tcW w:w="6300" w:type="dxa"/>
            <w:tcBorders>
              <w:top w:val="single" w:sz="6" w:space="0" w:color="auto"/>
              <w:left w:val="single" w:sz="6" w:space="0" w:color="auto"/>
              <w:bottom w:val="single" w:sz="6" w:space="0" w:color="auto"/>
              <w:right w:val="single" w:sz="6" w:space="0" w:color="auto"/>
            </w:tcBorders>
          </w:tcPr>
          <w:p w14:paraId="04E4BD27" w14:textId="77777777" w:rsidR="00CE7974" w:rsidRPr="00785082" w:rsidRDefault="00CE7974" w:rsidP="00CE7974">
            <w:r w:rsidRPr="00785082">
              <w:t>Day may be entered as 01, if exact date is unknown.  At a minimum, the month and year must be entered accurately.</w:t>
            </w:r>
          </w:p>
          <w:p w14:paraId="56393697" w14:textId="77777777" w:rsidR="00CE7974" w:rsidRPr="00785082" w:rsidRDefault="00CE7974" w:rsidP="00CE7974">
            <w:r w:rsidRPr="00785082">
              <w:t>Will auto-fill as 99/99/9999 if PREVSCOP = 2 or 97.  Abstractor cannot enter the default date of 99/99/9999 if PREVSCOP = 1.</w:t>
            </w:r>
          </w:p>
          <w:p w14:paraId="537C54A7" w14:textId="6BF02C40" w:rsidR="00CE7974" w:rsidRPr="00785082" w:rsidRDefault="00CE7974" w:rsidP="00CE7974">
            <w:pPr>
              <w:pStyle w:val="Header"/>
              <w:tabs>
                <w:tab w:val="left" w:pos="720"/>
              </w:tabs>
              <w:rPr>
                <w:b/>
              </w:rPr>
            </w:pPr>
            <w:r w:rsidRPr="00785082">
              <w:t xml:space="preserve"> </w:t>
            </w:r>
          </w:p>
        </w:tc>
      </w:tr>
      <w:tr w:rsidR="00CE7974" w:rsidRPr="00D176B3" w14:paraId="1BE15D88"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24890703" w14:textId="66862D05" w:rsidR="00CE7974" w:rsidRDefault="00C93986" w:rsidP="00CE7974">
            <w:pPr>
              <w:jc w:val="center"/>
              <w:rPr>
                <w:sz w:val="23"/>
                <w:szCs w:val="23"/>
              </w:rPr>
            </w:pPr>
            <w:r>
              <w:rPr>
                <w:sz w:val="23"/>
                <w:szCs w:val="23"/>
              </w:rPr>
              <w:lastRenderedPageBreak/>
              <w:t>76</w:t>
            </w:r>
          </w:p>
        </w:tc>
        <w:tc>
          <w:tcPr>
            <w:tcW w:w="1350" w:type="dxa"/>
            <w:tcBorders>
              <w:top w:val="single" w:sz="6" w:space="0" w:color="auto"/>
              <w:left w:val="single" w:sz="6" w:space="0" w:color="auto"/>
              <w:bottom w:val="single" w:sz="6" w:space="0" w:color="auto"/>
              <w:right w:val="single" w:sz="6" w:space="0" w:color="auto"/>
            </w:tcBorders>
          </w:tcPr>
          <w:p w14:paraId="37DEC665" w14:textId="6329E501" w:rsidR="00CE7974" w:rsidRPr="00785082" w:rsidRDefault="00CE7974" w:rsidP="00CE7974">
            <w:pPr>
              <w:jc w:val="center"/>
            </w:pPr>
            <w:r w:rsidRPr="00785082">
              <w:t>retinpath2</w:t>
            </w:r>
          </w:p>
        </w:tc>
        <w:tc>
          <w:tcPr>
            <w:tcW w:w="4320" w:type="dxa"/>
            <w:tcBorders>
              <w:top w:val="single" w:sz="6" w:space="0" w:color="auto"/>
              <w:left w:val="single" w:sz="6" w:space="0" w:color="auto"/>
              <w:bottom w:val="single" w:sz="6" w:space="0" w:color="auto"/>
              <w:right w:val="single" w:sz="6" w:space="0" w:color="auto"/>
            </w:tcBorders>
          </w:tcPr>
          <w:p w14:paraId="5943315A" w14:textId="77777777" w:rsidR="00CE7974" w:rsidRPr="00785082" w:rsidRDefault="00CE7974" w:rsidP="00CE7974">
            <w:pPr>
              <w:rPr>
                <w:sz w:val="22"/>
              </w:rPr>
            </w:pPr>
            <w:r w:rsidRPr="00785082">
              <w:rPr>
                <w:sz w:val="22"/>
              </w:rPr>
              <w:t xml:space="preserve">Did the report from the retinal eye exam </w:t>
            </w:r>
            <w:r w:rsidRPr="00785082">
              <w:rPr>
                <w:sz w:val="22"/>
                <w:u w:val="single"/>
              </w:rPr>
              <w:t xml:space="preserve">within the year previous to the past year </w:t>
            </w:r>
            <w:r w:rsidRPr="00785082">
              <w:rPr>
                <w:sz w:val="22"/>
              </w:rPr>
              <w:t>indicate a finding of retinopathy?</w:t>
            </w:r>
          </w:p>
          <w:p w14:paraId="01C9294F" w14:textId="77777777" w:rsidR="00CE7974" w:rsidRPr="00785082" w:rsidRDefault="00CE7974" w:rsidP="00CE7974">
            <w:pPr>
              <w:rPr>
                <w:sz w:val="22"/>
              </w:rPr>
            </w:pPr>
            <w:r w:rsidRPr="00785082">
              <w:rPr>
                <w:sz w:val="22"/>
              </w:rPr>
              <w:t>1.  Yes</w:t>
            </w:r>
          </w:p>
          <w:p w14:paraId="1D42667C" w14:textId="77777777" w:rsidR="00CE7974" w:rsidRPr="00785082" w:rsidRDefault="00CE7974" w:rsidP="00CE7974">
            <w:pPr>
              <w:rPr>
                <w:sz w:val="22"/>
              </w:rPr>
            </w:pPr>
            <w:r w:rsidRPr="00785082">
              <w:rPr>
                <w:sz w:val="22"/>
              </w:rPr>
              <w:t>2.  No</w:t>
            </w:r>
          </w:p>
          <w:p w14:paraId="36BD2BE5" w14:textId="77777777" w:rsidR="00CE7974" w:rsidRPr="00785082" w:rsidRDefault="00CE7974" w:rsidP="00CE7974">
            <w:pPr>
              <w:rPr>
                <w:sz w:val="22"/>
              </w:rPr>
            </w:pPr>
            <w:r w:rsidRPr="00785082">
              <w:rPr>
                <w:sz w:val="22"/>
              </w:rPr>
              <w:t>99. No report available</w:t>
            </w:r>
          </w:p>
          <w:p w14:paraId="1249B042" w14:textId="77777777" w:rsidR="00CE7974" w:rsidRPr="00785082" w:rsidRDefault="00CE7974" w:rsidP="00CE7974">
            <w:pPr>
              <w:rPr>
                <w:sz w:val="22"/>
              </w:rPr>
            </w:pPr>
          </w:p>
          <w:p w14:paraId="786DF564" w14:textId="77777777" w:rsidR="00CE7974" w:rsidRPr="00785082" w:rsidRDefault="00CE7974" w:rsidP="00CE7974">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2FFB9311" w14:textId="56CE0ED4" w:rsidR="00CE7974" w:rsidRPr="00785082" w:rsidRDefault="00CE7974" w:rsidP="00CE7974">
            <w:pPr>
              <w:jc w:val="center"/>
            </w:pPr>
            <w:r w:rsidRPr="00785082">
              <w:t>1,2,99</w:t>
            </w:r>
          </w:p>
          <w:p w14:paraId="6145CAC4" w14:textId="77777777" w:rsidR="00CE7974" w:rsidRPr="00785082" w:rsidRDefault="00CE7974" w:rsidP="00CE7974">
            <w:pPr>
              <w:jc w:val="center"/>
            </w:pPr>
          </w:p>
          <w:p w14:paraId="5BBA104B" w14:textId="77777777" w:rsidR="00CE7974" w:rsidRPr="00785082" w:rsidRDefault="00CE7974" w:rsidP="00CE7974">
            <w:pPr>
              <w:jc w:val="center"/>
            </w:pPr>
          </w:p>
          <w:p w14:paraId="0C0FF699" w14:textId="77777777" w:rsidR="00CE7974" w:rsidRPr="00785082" w:rsidRDefault="00CE7974" w:rsidP="00CE7974">
            <w:pPr>
              <w:jc w:val="center"/>
            </w:pPr>
          </w:p>
          <w:p w14:paraId="2D6C0254" w14:textId="77777777" w:rsidR="00CE7974" w:rsidRPr="00785082" w:rsidRDefault="00CE7974" w:rsidP="00CE7974">
            <w:pPr>
              <w:jc w:val="center"/>
            </w:pPr>
          </w:p>
        </w:tc>
        <w:tc>
          <w:tcPr>
            <w:tcW w:w="6300" w:type="dxa"/>
            <w:tcBorders>
              <w:top w:val="single" w:sz="6" w:space="0" w:color="auto"/>
              <w:left w:val="single" w:sz="6" w:space="0" w:color="auto"/>
              <w:bottom w:val="single" w:sz="6" w:space="0" w:color="auto"/>
              <w:right w:val="single" w:sz="6" w:space="0" w:color="auto"/>
            </w:tcBorders>
          </w:tcPr>
          <w:p w14:paraId="5B740DE4" w14:textId="77777777" w:rsidR="00CE7974" w:rsidRPr="00785082" w:rsidRDefault="00CE7974" w:rsidP="00CE7974">
            <w:pPr>
              <w:rPr>
                <w:b/>
                <w:iCs/>
              </w:rPr>
            </w:pPr>
            <w:r w:rsidRPr="00785082">
              <w:rPr>
                <w:b/>
                <w:iCs/>
              </w:rPr>
              <w:t xml:space="preserve">The intent of the eye exam indicator is to ensure that patients with evidence of any type of retinopathy have an eye exam annually, while members who remain free of retinopathy (i.e., the retinal exam was negative for retinopathy) are screened every other year. </w:t>
            </w:r>
          </w:p>
          <w:p w14:paraId="0E45DA85" w14:textId="77777777" w:rsidR="00CE7974" w:rsidRPr="00785082" w:rsidRDefault="00CE7974" w:rsidP="00CE7974">
            <w:pPr>
              <w:pStyle w:val="ListParagraph"/>
              <w:numPr>
                <w:ilvl w:val="3"/>
                <w:numId w:val="24"/>
              </w:numPr>
              <w:ind w:left="309" w:hanging="270"/>
              <w:rPr>
                <w:b/>
                <w:iCs/>
              </w:rPr>
            </w:pPr>
            <w:r w:rsidRPr="00785082">
              <w:rPr>
                <w:b/>
                <w:iCs/>
              </w:rPr>
              <w:t>If there is documentation of a negative retinal or dilated eye exam by an eye care professional (optometrist, ophthalmologist), select “2”.</w:t>
            </w:r>
          </w:p>
          <w:p w14:paraId="28DCC901" w14:textId="294DA84C" w:rsidR="00CE7974" w:rsidRPr="00785082" w:rsidRDefault="00CE7974" w:rsidP="00CE7974">
            <w:pPr>
              <w:pStyle w:val="ListParagraph"/>
              <w:numPr>
                <w:ilvl w:val="0"/>
                <w:numId w:val="25"/>
              </w:numPr>
              <w:ind w:left="669"/>
              <w:rPr>
                <w:b/>
              </w:rPr>
            </w:pPr>
            <w:r w:rsidRPr="00785082">
              <w:rPr>
                <w:b/>
              </w:rPr>
              <w:t>Documentation does not have to state specifically “no diabetic retinopathy” to be considered negative for retinopathy; however, it must be clear that the patient had a dilated or retinal eye exam and retinopathy was not present.</w:t>
            </w:r>
          </w:p>
          <w:p w14:paraId="3917F70B" w14:textId="77777777" w:rsidR="00CE7974" w:rsidRPr="00785082" w:rsidRDefault="00CE7974" w:rsidP="00CE7974">
            <w:pPr>
              <w:pStyle w:val="ListParagraph"/>
              <w:numPr>
                <w:ilvl w:val="3"/>
                <w:numId w:val="24"/>
              </w:numPr>
              <w:ind w:left="309" w:hanging="309"/>
              <w:rPr>
                <w:b/>
                <w:iCs/>
              </w:rPr>
            </w:pPr>
            <w:r w:rsidRPr="00785082">
              <w:rPr>
                <w:b/>
                <w:iCs/>
              </w:rPr>
              <w:t>If there is any documentation of retinopathy (including hypertensive) or retinopathy synonym, select “1.”</w:t>
            </w:r>
          </w:p>
          <w:p w14:paraId="676D2601" w14:textId="77777777" w:rsidR="00CE7974" w:rsidRPr="00785082" w:rsidRDefault="00CE7974" w:rsidP="00CE7974">
            <w:pPr>
              <w:rPr>
                <w:b/>
                <w:sz w:val="22"/>
                <w:szCs w:val="22"/>
              </w:rPr>
            </w:pPr>
            <w:r w:rsidRPr="00785082">
              <w:rPr>
                <w:b/>
                <w:sz w:val="22"/>
                <w:szCs w:val="22"/>
              </w:rPr>
              <w:t>Proliferative Diabetic Retinopathy Synonyms:</w:t>
            </w:r>
          </w:p>
          <w:p w14:paraId="6157D95D" w14:textId="77777777" w:rsidR="00CE7974" w:rsidRPr="00785082" w:rsidRDefault="00CE7974" w:rsidP="00CE7974">
            <w:pPr>
              <w:pStyle w:val="Header"/>
              <w:tabs>
                <w:tab w:val="clear" w:pos="4320"/>
                <w:tab w:val="clear" w:pos="8640"/>
              </w:tabs>
            </w:pPr>
            <w:r w:rsidRPr="00785082">
              <w:t>Any hemorrhage</w:t>
            </w:r>
            <w:r w:rsidRPr="00785082">
              <w:tab/>
            </w:r>
            <w:r w:rsidRPr="00785082">
              <w:tab/>
            </w:r>
            <w:r w:rsidRPr="00785082">
              <w:tab/>
              <w:t>Photocoagulation</w:t>
            </w:r>
          </w:p>
          <w:p w14:paraId="023ABF4C" w14:textId="77777777" w:rsidR="00CE7974" w:rsidRPr="00785082" w:rsidRDefault="00CE7974" w:rsidP="00CE7974">
            <w:pPr>
              <w:pStyle w:val="Header"/>
              <w:tabs>
                <w:tab w:val="clear" w:pos="4320"/>
                <w:tab w:val="clear" w:pos="8640"/>
              </w:tabs>
            </w:pPr>
            <w:r w:rsidRPr="00785082">
              <w:t>Preretinal or vitreous hemorrhage</w:t>
            </w:r>
            <w:r w:rsidRPr="00785082">
              <w:tab/>
              <w:t>Rubeosis</w:t>
            </w:r>
            <w:r w:rsidRPr="00785082">
              <w:tab/>
            </w:r>
            <w:r w:rsidRPr="00785082">
              <w:tab/>
            </w:r>
          </w:p>
          <w:p w14:paraId="22C9796A" w14:textId="77777777" w:rsidR="00CE7974" w:rsidRPr="00785082" w:rsidRDefault="00CE7974" w:rsidP="00CE7974">
            <w:r w:rsidRPr="00785082">
              <w:t>Background retinopathy</w:t>
            </w:r>
            <w:r w:rsidRPr="00785082">
              <w:tab/>
            </w:r>
            <w:r w:rsidRPr="00785082">
              <w:tab/>
              <w:t>Iritis</w:t>
            </w:r>
          </w:p>
          <w:p w14:paraId="264390D5" w14:textId="77777777" w:rsidR="00CE7974" w:rsidRPr="00785082" w:rsidRDefault="00CE7974" w:rsidP="00CE7974">
            <w:r w:rsidRPr="00785082">
              <w:t>Diabetic retinal or eye changes</w:t>
            </w:r>
            <w:r w:rsidRPr="00785082">
              <w:tab/>
              <w:t>Fibrosis</w:t>
            </w:r>
          </w:p>
          <w:p w14:paraId="09180423" w14:textId="77777777" w:rsidR="00CE7974" w:rsidRPr="00785082" w:rsidRDefault="00CE7974" w:rsidP="00CE7974">
            <w:r w:rsidRPr="00785082">
              <w:t>Laser treatment of the eyes</w:t>
            </w:r>
            <w:r w:rsidRPr="00785082">
              <w:tab/>
              <w:t>Diabetic iritis</w:t>
            </w:r>
          </w:p>
          <w:p w14:paraId="79637480" w14:textId="77777777" w:rsidR="00CE7974" w:rsidRPr="00785082" w:rsidRDefault="00CE7974" w:rsidP="00CE7974">
            <w:r w:rsidRPr="00785082">
              <w:t>Macular lesion</w:t>
            </w:r>
          </w:p>
          <w:p w14:paraId="77793EC5" w14:textId="77777777" w:rsidR="00CE7974" w:rsidRPr="00785082" w:rsidRDefault="00CE7974" w:rsidP="00CE7974">
            <w:r w:rsidRPr="00785082">
              <w:t>New vessels on the disc, (NVD) iris, or retina</w:t>
            </w:r>
          </w:p>
          <w:p w14:paraId="0169F78B" w14:textId="77777777" w:rsidR="00CE7974" w:rsidRPr="00785082" w:rsidRDefault="00CE7974" w:rsidP="00CE7974">
            <w:r w:rsidRPr="00785082">
              <w:t>Macular changes with retinopathy</w:t>
            </w:r>
          </w:p>
          <w:p w14:paraId="594A393B" w14:textId="77777777" w:rsidR="00CE7974" w:rsidRPr="00785082" w:rsidRDefault="00CE7974" w:rsidP="00CE7974">
            <w:pPr>
              <w:pStyle w:val="Heading5"/>
              <w:widowControl/>
              <w:rPr>
                <w:sz w:val="22"/>
                <w:szCs w:val="22"/>
              </w:rPr>
            </w:pPr>
            <w:r w:rsidRPr="00785082">
              <w:rPr>
                <w:sz w:val="22"/>
                <w:szCs w:val="22"/>
              </w:rPr>
              <w:t>Preproliferative Retinopathy Synonyms:</w:t>
            </w:r>
          </w:p>
          <w:p w14:paraId="0F826CF2" w14:textId="77777777" w:rsidR="00CE7974" w:rsidRPr="00785082" w:rsidRDefault="00CE7974" w:rsidP="00CE7974">
            <w:r w:rsidRPr="00785082">
              <w:t>Diabetic macular edema</w:t>
            </w:r>
            <w:r w:rsidRPr="00785082">
              <w:tab/>
            </w:r>
            <w:r w:rsidRPr="00785082">
              <w:tab/>
              <w:t>Multiple cotton wool spots</w:t>
            </w:r>
          </w:p>
          <w:p w14:paraId="199A3D0F" w14:textId="77777777" w:rsidR="00CE7974" w:rsidRPr="00785082" w:rsidRDefault="00CE7974" w:rsidP="00CE7974">
            <w:r w:rsidRPr="00785082">
              <w:t>Retinal blot hemorrhages</w:t>
            </w:r>
            <w:r w:rsidRPr="00785082">
              <w:tab/>
            </w:r>
            <w:r w:rsidRPr="00785082">
              <w:tab/>
              <w:t>Venous beading/looping</w:t>
            </w:r>
          </w:p>
          <w:p w14:paraId="4D252451" w14:textId="77777777" w:rsidR="00CE7974" w:rsidRPr="00D60F2B" w:rsidRDefault="00CE7974" w:rsidP="00CE7974">
            <w:r w:rsidRPr="00D60F2B">
              <w:t>Intraretinal microvascular abnormalities (IRMA)</w:t>
            </w:r>
          </w:p>
          <w:p w14:paraId="24EF1649" w14:textId="77777777" w:rsidR="00CE7974" w:rsidRPr="00785082" w:rsidRDefault="00CE7974" w:rsidP="00CE7974">
            <w:pPr>
              <w:pStyle w:val="Heading5"/>
              <w:widowControl/>
              <w:rPr>
                <w:sz w:val="22"/>
                <w:szCs w:val="22"/>
              </w:rPr>
            </w:pPr>
            <w:r w:rsidRPr="00785082">
              <w:rPr>
                <w:sz w:val="22"/>
                <w:szCs w:val="22"/>
              </w:rPr>
              <w:t>Nonproliferative Diabetic Retinopathy Synonyms:</w:t>
            </w:r>
          </w:p>
          <w:p w14:paraId="0336C6B7" w14:textId="77777777" w:rsidR="00CE7974" w:rsidRPr="00785082" w:rsidRDefault="00CE7974" w:rsidP="00CE7974">
            <w:r w:rsidRPr="00785082">
              <w:t>Blot hemorrhage</w:t>
            </w:r>
            <w:r w:rsidRPr="00785082">
              <w:tab/>
            </w:r>
            <w:r w:rsidRPr="00785082">
              <w:tab/>
            </w:r>
            <w:r w:rsidRPr="00785082">
              <w:tab/>
              <w:t>Microaneuryms</w:t>
            </w:r>
            <w:r w:rsidRPr="00785082">
              <w:tab/>
            </w:r>
            <w:r w:rsidRPr="00785082">
              <w:tab/>
            </w:r>
          </w:p>
          <w:p w14:paraId="677205F0" w14:textId="77777777" w:rsidR="00CE7974" w:rsidRPr="00785082" w:rsidRDefault="00CE7974" w:rsidP="00CE7974">
            <w:r w:rsidRPr="00785082">
              <w:t>Hard exudates</w:t>
            </w:r>
            <w:r w:rsidRPr="00785082">
              <w:tab/>
            </w:r>
            <w:r w:rsidRPr="00785082">
              <w:tab/>
            </w:r>
            <w:r w:rsidRPr="00785082">
              <w:tab/>
              <w:t>Soft exudates</w:t>
            </w:r>
          </w:p>
          <w:p w14:paraId="1C5AAF85" w14:textId="77777777" w:rsidR="00CE7974" w:rsidRPr="00785082" w:rsidRDefault="00CE7974" w:rsidP="00CE7974">
            <w:r w:rsidRPr="00785082">
              <w:rPr>
                <w:b/>
              </w:rPr>
              <w:t>Exclude:</w:t>
            </w:r>
            <w:r w:rsidRPr="00785082">
              <w:t xml:space="preserve"> macular degeneration w/o mention of retinopathy</w:t>
            </w:r>
          </w:p>
          <w:p w14:paraId="5E0C37F0" w14:textId="77777777" w:rsidR="00CE7974" w:rsidRPr="0028365C" w:rsidRDefault="00CE7974" w:rsidP="00CE7974">
            <w:r w:rsidRPr="00785082">
              <w:t>R/O retinopathy; rule out retinopathy</w:t>
            </w:r>
          </w:p>
          <w:p w14:paraId="23A213E1" w14:textId="77777777" w:rsidR="00CE7974" w:rsidRPr="00785082" w:rsidRDefault="00CE7974" w:rsidP="00CE7974">
            <w:pPr>
              <w:pStyle w:val="Header"/>
              <w:tabs>
                <w:tab w:val="left" w:pos="720"/>
              </w:tabs>
              <w:rPr>
                <w:b/>
              </w:rPr>
            </w:pPr>
          </w:p>
        </w:tc>
      </w:tr>
    </w:tbl>
    <w:p w14:paraId="6B460CF2" w14:textId="77777777" w:rsidR="0079081B" w:rsidRDefault="0079081B"/>
    <w:sectPr w:rsidR="0079081B" w:rsidSect="0028700B">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60C99" w14:textId="77777777" w:rsidR="00EC1193" w:rsidRDefault="00EC1193" w:rsidP="0028700B">
      <w:r>
        <w:separator/>
      </w:r>
    </w:p>
  </w:endnote>
  <w:endnote w:type="continuationSeparator" w:id="0">
    <w:p w14:paraId="6A0BF82A" w14:textId="77777777" w:rsidR="00EC1193" w:rsidRDefault="00EC1193" w:rsidP="0028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7F8F" w14:textId="691AAB64" w:rsidR="00EC1193" w:rsidRDefault="00BA6CC5">
    <w:pPr>
      <w:pStyle w:val="Footer"/>
    </w:pPr>
    <w:r>
      <w:t xml:space="preserve">SCI Study FY2022Q4 </w:t>
    </w:r>
    <w:r w:rsidR="00CE6208">
      <w:t>07/21</w:t>
    </w:r>
    <w:r w:rsidR="00892776">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9CE8B" w14:textId="77777777" w:rsidR="00EC1193" w:rsidRDefault="00EC1193" w:rsidP="0028700B">
      <w:r>
        <w:separator/>
      </w:r>
    </w:p>
  </w:footnote>
  <w:footnote w:type="continuationSeparator" w:id="0">
    <w:p w14:paraId="293D761B" w14:textId="77777777" w:rsidR="00EC1193" w:rsidRDefault="00EC1193" w:rsidP="00287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BAC4D" w14:textId="55C1F28A" w:rsidR="00EC1193" w:rsidRDefault="00EC1193" w:rsidP="0028700B">
    <w:pPr>
      <w:pStyle w:val="Header"/>
      <w:tabs>
        <w:tab w:val="clear" w:pos="4320"/>
        <w:tab w:val="clear" w:pos="8640"/>
        <w:tab w:val="left" w:pos="576"/>
        <w:tab w:val="left" w:pos="1440"/>
      </w:tabs>
      <w:jc w:val="center"/>
      <w:rPr>
        <w:b/>
        <w:sz w:val="28"/>
      </w:rPr>
    </w:pPr>
    <w:r>
      <w:rPr>
        <w:b/>
        <w:sz w:val="28"/>
      </w:rPr>
      <w:t xml:space="preserve">VHA EXTERNAL PEER REVIEW PROGRAM </w:t>
    </w:r>
  </w:p>
  <w:p w14:paraId="057DFF23" w14:textId="77777777" w:rsidR="00EC1193" w:rsidRDefault="00EC1193" w:rsidP="0028700B">
    <w:pPr>
      <w:pStyle w:val="Header"/>
      <w:tabs>
        <w:tab w:val="clear" w:pos="4320"/>
        <w:tab w:val="clear" w:pos="8640"/>
        <w:tab w:val="left" w:pos="576"/>
        <w:tab w:val="left" w:pos="1440"/>
      </w:tabs>
      <w:jc w:val="center"/>
      <w:rPr>
        <w:b/>
        <w:sz w:val="28"/>
      </w:rPr>
    </w:pPr>
    <w:r>
      <w:rPr>
        <w:b/>
        <w:sz w:val="28"/>
      </w:rPr>
      <w:t>SPINAL CORD INJURY (SCI) STUDY</w:t>
    </w:r>
  </w:p>
  <w:p w14:paraId="4DB18A40" w14:textId="77777777" w:rsidR="00EC1193" w:rsidRDefault="00EC1193" w:rsidP="0028700B">
    <w:pPr>
      <w:pStyle w:val="Header"/>
      <w:jc w:val="center"/>
      <w:rPr>
        <w:b/>
        <w:sz w:val="24"/>
      </w:rPr>
    </w:pPr>
    <w:r>
      <w:rPr>
        <w:b/>
        <w:sz w:val="24"/>
        <w:szCs w:val="24"/>
      </w:rPr>
      <w:t>Fourth</w:t>
    </w:r>
    <w:r w:rsidRPr="00772D5C">
      <w:rPr>
        <w:b/>
        <w:sz w:val="24"/>
        <w:szCs w:val="24"/>
      </w:rPr>
      <w:t xml:space="preserve"> Quarter, </w:t>
    </w:r>
    <w:r w:rsidRPr="00A549A0">
      <w:rPr>
        <w:b/>
        <w:sz w:val="24"/>
        <w:szCs w:val="24"/>
      </w:rPr>
      <w:t>FY2022</w:t>
    </w:r>
  </w:p>
  <w:tbl>
    <w:tblPr>
      <w:tblW w:w="14760" w:type="dxa"/>
      <w:tblInd w:w="-818" w:type="dxa"/>
      <w:tblLayout w:type="fixed"/>
      <w:tblLook w:val="0000" w:firstRow="0" w:lastRow="0" w:firstColumn="0" w:lastColumn="0" w:noHBand="0" w:noVBand="0"/>
    </w:tblPr>
    <w:tblGrid>
      <w:gridCol w:w="540"/>
      <w:gridCol w:w="1350"/>
      <w:gridCol w:w="4320"/>
      <w:gridCol w:w="2250"/>
      <w:gridCol w:w="6300"/>
    </w:tblGrid>
    <w:tr w:rsidR="00EC1193" w:rsidRPr="003A0CBA" w14:paraId="6804B359" w14:textId="77777777" w:rsidTr="002A5855">
      <w:trPr>
        <w:cantSplit/>
      </w:trPr>
      <w:tc>
        <w:tcPr>
          <w:tcW w:w="540" w:type="dxa"/>
          <w:tcBorders>
            <w:top w:val="single" w:sz="6" w:space="0" w:color="auto"/>
            <w:left w:val="single" w:sz="6" w:space="0" w:color="auto"/>
            <w:bottom w:val="single" w:sz="6" w:space="0" w:color="auto"/>
            <w:right w:val="single" w:sz="6" w:space="0" w:color="auto"/>
          </w:tcBorders>
        </w:tcPr>
        <w:p w14:paraId="2F119D5B" w14:textId="77777777" w:rsidR="00EC1193" w:rsidRPr="0028700B" w:rsidRDefault="00EC1193" w:rsidP="00D91DD2">
          <w:pPr>
            <w:jc w:val="center"/>
            <w:rPr>
              <w:b/>
              <w:color w:val="000000" w:themeColor="text1"/>
              <w:sz w:val="22"/>
              <w:szCs w:val="22"/>
            </w:rPr>
          </w:pPr>
          <w:r w:rsidRPr="0028700B">
            <w:rPr>
              <w:b/>
              <w:color w:val="000000" w:themeColor="text1"/>
              <w:sz w:val="22"/>
              <w:szCs w:val="22"/>
            </w:rPr>
            <w:t>#</w:t>
          </w:r>
        </w:p>
      </w:tc>
      <w:tc>
        <w:tcPr>
          <w:tcW w:w="1350" w:type="dxa"/>
          <w:tcBorders>
            <w:top w:val="single" w:sz="6" w:space="0" w:color="auto"/>
            <w:left w:val="single" w:sz="6" w:space="0" w:color="auto"/>
            <w:bottom w:val="single" w:sz="6" w:space="0" w:color="auto"/>
            <w:right w:val="single" w:sz="6" w:space="0" w:color="auto"/>
          </w:tcBorders>
        </w:tcPr>
        <w:p w14:paraId="51CE794F" w14:textId="77777777" w:rsidR="00EC1193" w:rsidRPr="0028700B" w:rsidRDefault="00EC1193" w:rsidP="00D91DD2">
          <w:pPr>
            <w:pStyle w:val="Heading1"/>
            <w:tabs>
              <w:tab w:val="clear" w:pos="720"/>
              <w:tab w:val="clear" w:pos="1440"/>
            </w:tabs>
            <w:jc w:val="center"/>
            <w:rPr>
              <w:b/>
              <w:color w:val="000000" w:themeColor="text1"/>
              <w:sz w:val="22"/>
              <w:szCs w:val="22"/>
            </w:rPr>
          </w:pPr>
          <w:r w:rsidRPr="0028700B">
            <w:rPr>
              <w:b/>
              <w:color w:val="000000" w:themeColor="text1"/>
              <w:sz w:val="22"/>
              <w:szCs w:val="22"/>
            </w:rPr>
            <w:t>Name</w:t>
          </w:r>
        </w:p>
      </w:tc>
      <w:tc>
        <w:tcPr>
          <w:tcW w:w="4320" w:type="dxa"/>
          <w:tcBorders>
            <w:top w:val="single" w:sz="6" w:space="0" w:color="auto"/>
            <w:left w:val="single" w:sz="6" w:space="0" w:color="auto"/>
            <w:bottom w:val="single" w:sz="6" w:space="0" w:color="auto"/>
            <w:right w:val="single" w:sz="6" w:space="0" w:color="auto"/>
          </w:tcBorders>
        </w:tcPr>
        <w:p w14:paraId="7910AFF3" w14:textId="77777777" w:rsidR="00EC1193" w:rsidRPr="0028700B" w:rsidRDefault="00EC1193" w:rsidP="00D91DD2">
          <w:pPr>
            <w:pStyle w:val="Heading1"/>
            <w:tabs>
              <w:tab w:val="clear" w:pos="720"/>
              <w:tab w:val="clear" w:pos="1440"/>
            </w:tabs>
            <w:ind w:left="-90" w:firstLine="0"/>
            <w:jc w:val="center"/>
            <w:rPr>
              <w:b/>
              <w:color w:val="000000" w:themeColor="text1"/>
              <w:sz w:val="22"/>
              <w:szCs w:val="22"/>
            </w:rPr>
          </w:pPr>
          <w:r w:rsidRPr="0028700B">
            <w:rPr>
              <w:b/>
              <w:color w:val="000000" w:themeColor="text1"/>
              <w:sz w:val="22"/>
              <w:szCs w:val="22"/>
            </w:rPr>
            <w:t>QUESTION</w:t>
          </w:r>
        </w:p>
      </w:tc>
      <w:tc>
        <w:tcPr>
          <w:tcW w:w="2250" w:type="dxa"/>
          <w:tcBorders>
            <w:top w:val="single" w:sz="6" w:space="0" w:color="auto"/>
            <w:left w:val="single" w:sz="6" w:space="0" w:color="auto"/>
            <w:bottom w:val="single" w:sz="6" w:space="0" w:color="auto"/>
            <w:right w:val="single" w:sz="6" w:space="0" w:color="auto"/>
          </w:tcBorders>
        </w:tcPr>
        <w:p w14:paraId="103AFED5" w14:textId="77777777" w:rsidR="00EC1193" w:rsidRPr="0028700B" w:rsidRDefault="00EC1193" w:rsidP="00966AD2">
          <w:pPr>
            <w:pStyle w:val="Heading2"/>
            <w:jc w:val="center"/>
            <w:rPr>
              <w:rFonts w:ascii="Times New Roman" w:hAnsi="Times New Roman" w:cs="Times New Roman"/>
              <w:b/>
              <w:color w:val="000000" w:themeColor="text1"/>
              <w:sz w:val="22"/>
              <w:szCs w:val="22"/>
            </w:rPr>
          </w:pPr>
          <w:r w:rsidRPr="0028700B">
            <w:rPr>
              <w:rFonts w:ascii="Times New Roman" w:hAnsi="Times New Roman" w:cs="Times New Roman"/>
              <w:b/>
              <w:color w:val="000000" w:themeColor="text1"/>
              <w:sz w:val="22"/>
              <w:szCs w:val="22"/>
            </w:rPr>
            <w:t>Field Format</w:t>
          </w:r>
        </w:p>
      </w:tc>
      <w:tc>
        <w:tcPr>
          <w:tcW w:w="6300" w:type="dxa"/>
          <w:tcBorders>
            <w:top w:val="single" w:sz="6" w:space="0" w:color="auto"/>
            <w:left w:val="single" w:sz="6" w:space="0" w:color="auto"/>
            <w:bottom w:val="single" w:sz="6" w:space="0" w:color="auto"/>
            <w:right w:val="single" w:sz="6" w:space="0" w:color="auto"/>
          </w:tcBorders>
        </w:tcPr>
        <w:p w14:paraId="424EE71A" w14:textId="77777777" w:rsidR="00EC1193" w:rsidRPr="0028700B" w:rsidRDefault="00EC1193" w:rsidP="00966AD2">
          <w:pPr>
            <w:pStyle w:val="Heading2"/>
            <w:jc w:val="center"/>
            <w:rPr>
              <w:rFonts w:ascii="Times New Roman" w:hAnsi="Times New Roman" w:cs="Times New Roman"/>
              <w:b/>
              <w:color w:val="000000" w:themeColor="text1"/>
              <w:sz w:val="22"/>
              <w:szCs w:val="22"/>
            </w:rPr>
          </w:pPr>
          <w:r w:rsidRPr="0028700B">
            <w:rPr>
              <w:rFonts w:ascii="Times New Roman" w:hAnsi="Times New Roman" w:cs="Times New Roman"/>
              <w:b/>
              <w:color w:val="000000" w:themeColor="text1"/>
              <w:sz w:val="22"/>
              <w:szCs w:val="22"/>
            </w:rPr>
            <w:t>Definitions/Decision Rules</w:t>
          </w:r>
        </w:p>
      </w:tc>
    </w:tr>
  </w:tbl>
  <w:p w14:paraId="1761548C" w14:textId="77777777" w:rsidR="00EC1193" w:rsidRDefault="00EC1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15:restartNumberingAfterBreak="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327B30"/>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9A644A"/>
    <w:multiLevelType w:val="hybridMultilevel"/>
    <w:tmpl w:val="6130D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FE40C4"/>
    <w:multiLevelType w:val="hybridMultilevel"/>
    <w:tmpl w:val="58CE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532D51"/>
    <w:multiLevelType w:val="hybridMultilevel"/>
    <w:tmpl w:val="8C749F9E"/>
    <w:lvl w:ilvl="0" w:tplc="DCCACB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4D30C1"/>
    <w:multiLevelType w:val="hybridMultilevel"/>
    <w:tmpl w:val="1014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6E65FD"/>
    <w:multiLevelType w:val="hybridMultilevel"/>
    <w:tmpl w:val="9E84B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12E20FD"/>
    <w:multiLevelType w:val="hybridMultilevel"/>
    <w:tmpl w:val="6168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C942F7"/>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434515"/>
    <w:multiLevelType w:val="hybridMultilevel"/>
    <w:tmpl w:val="FE04A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8A62384"/>
    <w:multiLevelType w:val="hybridMultilevel"/>
    <w:tmpl w:val="6B6C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71764B"/>
    <w:multiLevelType w:val="hybridMultilevel"/>
    <w:tmpl w:val="565EB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FA3875"/>
    <w:multiLevelType w:val="hybridMultilevel"/>
    <w:tmpl w:val="CAE8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044F02"/>
    <w:multiLevelType w:val="hybridMultilevel"/>
    <w:tmpl w:val="967A5CEC"/>
    <w:lvl w:ilvl="0" w:tplc="2F309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2823022"/>
    <w:multiLevelType w:val="hybridMultilevel"/>
    <w:tmpl w:val="8E66503C"/>
    <w:lvl w:ilvl="0" w:tplc="9F9479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4BC2AD1"/>
    <w:multiLevelType w:val="hybridMultilevel"/>
    <w:tmpl w:val="B178C6BA"/>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42" w15:restartNumberingAfterBreak="0">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141B78"/>
    <w:multiLevelType w:val="hybridMultilevel"/>
    <w:tmpl w:val="8D5EE576"/>
    <w:lvl w:ilvl="0" w:tplc="6FCC6E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D836156"/>
    <w:multiLevelType w:val="hybridMultilevel"/>
    <w:tmpl w:val="6EE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50" w15:restartNumberingAfterBreak="0">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C5B67C2"/>
    <w:multiLevelType w:val="hybridMultilevel"/>
    <w:tmpl w:val="9F2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1E445D3"/>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58" w15:restartNumberingAfterBreak="0">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59" w15:restartNumberingAfterBreak="0">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112C77"/>
    <w:multiLevelType w:val="hybridMultilevel"/>
    <w:tmpl w:val="BF6C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11"/>
  </w:num>
  <w:num w:numId="3">
    <w:abstractNumId w:val="65"/>
  </w:num>
  <w:num w:numId="4">
    <w:abstractNumId w:val="60"/>
  </w:num>
  <w:num w:numId="5">
    <w:abstractNumId w:val="22"/>
  </w:num>
  <w:num w:numId="6">
    <w:abstractNumId w:val="57"/>
  </w:num>
  <w:num w:numId="7">
    <w:abstractNumId w:val="36"/>
  </w:num>
  <w:num w:numId="8">
    <w:abstractNumId w:val="53"/>
  </w:num>
  <w:num w:numId="9">
    <w:abstractNumId w:val="33"/>
  </w:num>
  <w:num w:numId="10">
    <w:abstractNumId w:val="20"/>
  </w:num>
  <w:num w:numId="11">
    <w:abstractNumId w:val="52"/>
  </w:num>
  <w:num w:numId="12">
    <w:abstractNumId w:val="29"/>
  </w:num>
  <w:num w:numId="13">
    <w:abstractNumId w:val="26"/>
  </w:num>
  <w:num w:numId="14">
    <w:abstractNumId w:val="41"/>
  </w:num>
  <w:num w:numId="15">
    <w:abstractNumId w:val="10"/>
  </w:num>
  <w:num w:numId="16">
    <w:abstractNumId w:val="55"/>
  </w:num>
  <w:num w:numId="17">
    <w:abstractNumId w:val="18"/>
  </w:num>
  <w:num w:numId="18">
    <w:abstractNumId w:val="47"/>
  </w:num>
  <w:num w:numId="19">
    <w:abstractNumId w:val="48"/>
  </w:num>
  <w:num w:numId="20">
    <w:abstractNumId w:val="17"/>
  </w:num>
  <w:num w:numId="21">
    <w:abstractNumId w:val="31"/>
  </w:num>
  <w:num w:numId="22">
    <w:abstractNumId w:val="37"/>
  </w:num>
  <w:num w:numId="23">
    <w:abstractNumId w:val="51"/>
  </w:num>
  <w:num w:numId="24">
    <w:abstractNumId w:val="32"/>
  </w:num>
  <w:num w:numId="25">
    <w:abstractNumId w:val="58"/>
  </w:num>
  <w:num w:numId="26">
    <w:abstractNumId w:val="21"/>
  </w:num>
  <w:num w:numId="27">
    <w:abstractNumId w:val="49"/>
  </w:num>
  <w:num w:numId="28">
    <w:abstractNumId w:val="63"/>
  </w:num>
  <w:num w:numId="29">
    <w:abstractNumId w:val="7"/>
  </w:num>
  <w:num w:numId="30">
    <w:abstractNumId w:val="64"/>
  </w:num>
  <w:num w:numId="31">
    <w:abstractNumId w:val="2"/>
  </w:num>
  <w:num w:numId="32">
    <w:abstractNumId w:val="6"/>
  </w:num>
  <w:num w:numId="33">
    <w:abstractNumId w:val="23"/>
  </w:num>
  <w:num w:numId="34">
    <w:abstractNumId w:val="12"/>
  </w:num>
  <w:num w:numId="35">
    <w:abstractNumId w:val="44"/>
  </w:num>
  <w:num w:numId="36">
    <w:abstractNumId w:val="39"/>
  </w:num>
  <w:num w:numId="37">
    <w:abstractNumId w:val="50"/>
  </w:num>
  <w:num w:numId="38">
    <w:abstractNumId w:val="40"/>
  </w:num>
  <w:num w:numId="39">
    <w:abstractNumId w:val="35"/>
  </w:num>
  <w:num w:numId="40">
    <w:abstractNumId w:val="14"/>
  </w:num>
  <w:num w:numId="41">
    <w:abstractNumId w:val="0"/>
  </w:num>
  <w:num w:numId="42">
    <w:abstractNumId w:val="1"/>
  </w:num>
  <w:num w:numId="43">
    <w:abstractNumId w:val="15"/>
  </w:num>
  <w:num w:numId="44">
    <w:abstractNumId w:val="3"/>
  </w:num>
  <w:num w:numId="45">
    <w:abstractNumId w:val="61"/>
  </w:num>
  <w:num w:numId="46">
    <w:abstractNumId w:val="42"/>
  </w:num>
  <w:num w:numId="47">
    <w:abstractNumId w:val="24"/>
  </w:num>
  <w:num w:numId="48">
    <w:abstractNumId w:val="45"/>
  </w:num>
  <w:num w:numId="49">
    <w:abstractNumId w:val="30"/>
  </w:num>
  <w:num w:numId="50">
    <w:abstractNumId w:val="34"/>
  </w:num>
  <w:num w:numId="51">
    <w:abstractNumId w:val="27"/>
  </w:num>
  <w:num w:numId="52">
    <w:abstractNumId w:val="19"/>
  </w:num>
  <w:num w:numId="53">
    <w:abstractNumId w:val="13"/>
  </w:num>
  <w:num w:numId="54">
    <w:abstractNumId w:val="38"/>
  </w:num>
  <w:num w:numId="55">
    <w:abstractNumId w:val="46"/>
  </w:num>
  <w:num w:numId="56">
    <w:abstractNumId w:val="16"/>
  </w:num>
  <w:num w:numId="57">
    <w:abstractNumId w:val="43"/>
  </w:num>
  <w:num w:numId="58">
    <w:abstractNumId w:val="8"/>
  </w:num>
  <w:num w:numId="59">
    <w:abstractNumId w:val="4"/>
  </w:num>
  <w:num w:numId="60">
    <w:abstractNumId w:val="25"/>
  </w:num>
  <w:num w:numId="61">
    <w:abstractNumId w:val="56"/>
  </w:num>
  <w:num w:numId="62">
    <w:abstractNumId w:val="28"/>
  </w:num>
  <w:num w:numId="63">
    <w:abstractNumId w:val="62"/>
  </w:num>
  <w:num w:numId="64">
    <w:abstractNumId w:val="5"/>
  </w:num>
  <w:num w:numId="65">
    <w:abstractNumId w:val="9"/>
  </w:num>
  <w:num w:numId="66">
    <w:abstractNumId w:val="59"/>
  </w:num>
  <w:num w:numId="67">
    <w:abstractNumId w:val="6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0B"/>
    <w:rsid w:val="0001649C"/>
    <w:rsid w:val="00033259"/>
    <w:rsid w:val="000349FA"/>
    <w:rsid w:val="0004421F"/>
    <w:rsid w:val="00045CA5"/>
    <w:rsid w:val="00066781"/>
    <w:rsid w:val="00087E15"/>
    <w:rsid w:val="00137AED"/>
    <w:rsid w:val="00183BEE"/>
    <w:rsid w:val="001F0B67"/>
    <w:rsid w:val="001F1F3D"/>
    <w:rsid w:val="001F2A45"/>
    <w:rsid w:val="0020613E"/>
    <w:rsid w:val="0028700B"/>
    <w:rsid w:val="002A5855"/>
    <w:rsid w:val="002C5CC3"/>
    <w:rsid w:val="002E00D4"/>
    <w:rsid w:val="002F622E"/>
    <w:rsid w:val="003008B0"/>
    <w:rsid w:val="00376A1E"/>
    <w:rsid w:val="003F3184"/>
    <w:rsid w:val="003F3494"/>
    <w:rsid w:val="00426291"/>
    <w:rsid w:val="00431B95"/>
    <w:rsid w:val="004412B4"/>
    <w:rsid w:val="00484849"/>
    <w:rsid w:val="00501148"/>
    <w:rsid w:val="005A3D55"/>
    <w:rsid w:val="005B012F"/>
    <w:rsid w:val="005F1426"/>
    <w:rsid w:val="005F623F"/>
    <w:rsid w:val="00630085"/>
    <w:rsid w:val="00657679"/>
    <w:rsid w:val="006722EA"/>
    <w:rsid w:val="006927A0"/>
    <w:rsid w:val="006950CA"/>
    <w:rsid w:val="006B3140"/>
    <w:rsid w:val="006B598C"/>
    <w:rsid w:val="006F1121"/>
    <w:rsid w:val="006F63AE"/>
    <w:rsid w:val="006F64A3"/>
    <w:rsid w:val="00701937"/>
    <w:rsid w:val="00707762"/>
    <w:rsid w:val="0078378B"/>
    <w:rsid w:val="0079081B"/>
    <w:rsid w:val="00792499"/>
    <w:rsid w:val="00795700"/>
    <w:rsid w:val="007A1221"/>
    <w:rsid w:val="007C6388"/>
    <w:rsid w:val="007E6BFB"/>
    <w:rsid w:val="008061D8"/>
    <w:rsid w:val="008067CA"/>
    <w:rsid w:val="00854128"/>
    <w:rsid w:val="008635DF"/>
    <w:rsid w:val="00892776"/>
    <w:rsid w:val="008A6E90"/>
    <w:rsid w:val="008E08DF"/>
    <w:rsid w:val="009273E9"/>
    <w:rsid w:val="0096277A"/>
    <w:rsid w:val="00965C32"/>
    <w:rsid w:val="00966AD2"/>
    <w:rsid w:val="0097004B"/>
    <w:rsid w:val="0098690E"/>
    <w:rsid w:val="009A4861"/>
    <w:rsid w:val="009A7EF6"/>
    <w:rsid w:val="009C4EBE"/>
    <w:rsid w:val="009E2BA5"/>
    <w:rsid w:val="009F338B"/>
    <w:rsid w:val="00A437A9"/>
    <w:rsid w:val="00AB2592"/>
    <w:rsid w:val="00AC34B6"/>
    <w:rsid w:val="00B30FB0"/>
    <w:rsid w:val="00B378DD"/>
    <w:rsid w:val="00B4772A"/>
    <w:rsid w:val="00B5587A"/>
    <w:rsid w:val="00B95966"/>
    <w:rsid w:val="00BA6CC5"/>
    <w:rsid w:val="00BF606D"/>
    <w:rsid w:val="00C93986"/>
    <w:rsid w:val="00CC23D9"/>
    <w:rsid w:val="00CE6208"/>
    <w:rsid w:val="00CE6753"/>
    <w:rsid w:val="00CE7974"/>
    <w:rsid w:val="00D176B3"/>
    <w:rsid w:val="00D56D1C"/>
    <w:rsid w:val="00D8073C"/>
    <w:rsid w:val="00D91DD2"/>
    <w:rsid w:val="00D965E3"/>
    <w:rsid w:val="00DB6FB7"/>
    <w:rsid w:val="00DD1791"/>
    <w:rsid w:val="00DD1D95"/>
    <w:rsid w:val="00DD2BDB"/>
    <w:rsid w:val="00DD32C5"/>
    <w:rsid w:val="00DF17A8"/>
    <w:rsid w:val="00DF31C0"/>
    <w:rsid w:val="00E27632"/>
    <w:rsid w:val="00E97D94"/>
    <w:rsid w:val="00EB463E"/>
    <w:rsid w:val="00EC1193"/>
    <w:rsid w:val="00EF64E6"/>
    <w:rsid w:val="00EF6CB5"/>
    <w:rsid w:val="00F37E46"/>
    <w:rsid w:val="00F61C1F"/>
    <w:rsid w:val="00F64D5C"/>
    <w:rsid w:val="00FB55A5"/>
    <w:rsid w:val="00FD4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2C76817"/>
  <w15:chartTrackingRefBased/>
  <w15:docId w15:val="{F3449AC4-852A-4B2E-85EC-4C1335E9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8B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8700B"/>
    <w:pPr>
      <w:keepNext/>
      <w:tabs>
        <w:tab w:val="left" w:pos="720"/>
        <w:tab w:val="left" w:pos="1440"/>
      </w:tabs>
      <w:ind w:left="720" w:hanging="720"/>
      <w:jc w:val="both"/>
      <w:outlineLvl w:val="0"/>
    </w:pPr>
    <w:rPr>
      <w:sz w:val="24"/>
    </w:rPr>
  </w:style>
  <w:style w:type="paragraph" w:styleId="Heading2">
    <w:name w:val="heading 2"/>
    <w:basedOn w:val="Normal"/>
    <w:next w:val="Normal"/>
    <w:link w:val="Heading2Char"/>
    <w:uiPriority w:val="9"/>
    <w:semiHidden/>
    <w:unhideWhenUsed/>
    <w:qFormat/>
    <w:rsid w:val="0028700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78378B"/>
    <w:pPr>
      <w:keepNext/>
      <w:widowControl w:val="0"/>
      <w:jc w:val="center"/>
      <w:outlineLvl w:val="2"/>
    </w:pPr>
    <w:rPr>
      <w:b/>
      <w:sz w:val="28"/>
    </w:rPr>
  </w:style>
  <w:style w:type="paragraph" w:styleId="Heading5">
    <w:name w:val="heading 5"/>
    <w:basedOn w:val="Normal"/>
    <w:next w:val="Normal"/>
    <w:link w:val="Heading5Char"/>
    <w:qFormat/>
    <w:rsid w:val="007C6388"/>
    <w:pPr>
      <w:keepNext/>
      <w:widowControl w:val="0"/>
      <w:outlineLvl w:val="4"/>
    </w:pPr>
    <w:rPr>
      <w:b/>
    </w:rPr>
  </w:style>
  <w:style w:type="paragraph" w:styleId="Heading6">
    <w:name w:val="heading 6"/>
    <w:basedOn w:val="Normal"/>
    <w:next w:val="Normal"/>
    <w:link w:val="Heading6Char"/>
    <w:uiPriority w:val="9"/>
    <w:qFormat/>
    <w:rsid w:val="00DD1D95"/>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00B"/>
    <w:rPr>
      <w:rFonts w:ascii="Times New Roman" w:eastAsia="Times New Roman" w:hAnsi="Times New Roman" w:cs="Times New Roman"/>
      <w:sz w:val="24"/>
      <w:szCs w:val="20"/>
    </w:rPr>
  </w:style>
  <w:style w:type="paragraph" w:styleId="Footer">
    <w:name w:val="footer"/>
    <w:basedOn w:val="Normal"/>
    <w:link w:val="FooterChar"/>
    <w:uiPriority w:val="99"/>
    <w:rsid w:val="0028700B"/>
    <w:pPr>
      <w:tabs>
        <w:tab w:val="center" w:pos="4320"/>
        <w:tab w:val="right" w:pos="8640"/>
      </w:tabs>
    </w:pPr>
  </w:style>
  <w:style w:type="character" w:customStyle="1" w:styleId="FooterChar">
    <w:name w:val="Footer Char"/>
    <w:basedOn w:val="DefaultParagraphFont"/>
    <w:link w:val="Footer"/>
    <w:uiPriority w:val="99"/>
    <w:rsid w:val="0028700B"/>
    <w:rPr>
      <w:rFonts w:ascii="Times New Roman" w:eastAsia="Times New Roman" w:hAnsi="Times New Roman" w:cs="Times New Roman"/>
      <w:sz w:val="20"/>
      <w:szCs w:val="20"/>
    </w:rPr>
  </w:style>
  <w:style w:type="paragraph" w:styleId="Header">
    <w:name w:val="header"/>
    <w:basedOn w:val="Normal"/>
    <w:link w:val="HeaderChar"/>
    <w:uiPriority w:val="99"/>
    <w:rsid w:val="0028700B"/>
    <w:pPr>
      <w:tabs>
        <w:tab w:val="center" w:pos="4320"/>
        <w:tab w:val="right" w:pos="8640"/>
      </w:tabs>
    </w:pPr>
  </w:style>
  <w:style w:type="character" w:customStyle="1" w:styleId="HeaderChar">
    <w:name w:val="Header Char"/>
    <w:basedOn w:val="DefaultParagraphFont"/>
    <w:link w:val="Header"/>
    <w:uiPriority w:val="99"/>
    <w:rsid w:val="0028700B"/>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28700B"/>
    <w:rPr>
      <w:rFonts w:asciiTheme="majorHAnsi" w:eastAsiaTheme="majorEastAsia" w:hAnsiTheme="majorHAnsi" w:cstheme="majorBidi"/>
      <w:color w:val="2E74B5" w:themeColor="accent1" w:themeShade="BF"/>
      <w:sz w:val="26"/>
      <w:szCs w:val="26"/>
    </w:rPr>
  </w:style>
  <w:style w:type="table" w:styleId="TableGrid">
    <w:name w:val="Table Grid"/>
    <w:basedOn w:val="TableNormal"/>
    <w:rsid w:val="007077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762"/>
    <w:pPr>
      <w:ind w:left="720"/>
      <w:contextualSpacing/>
    </w:pPr>
  </w:style>
  <w:style w:type="paragraph" w:styleId="BodyText">
    <w:name w:val="Body Text"/>
    <w:basedOn w:val="Normal"/>
    <w:link w:val="BodyTextChar"/>
    <w:uiPriority w:val="99"/>
    <w:rsid w:val="00707762"/>
    <w:pPr>
      <w:widowControl w:val="0"/>
    </w:pPr>
  </w:style>
  <w:style w:type="character" w:customStyle="1" w:styleId="BodyTextChar">
    <w:name w:val="Body Text Char"/>
    <w:basedOn w:val="DefaultParagraphFont"/>
    <w:link w:val="BodyText"/>
    <w:uiPriority w:val="99"/>
    <w:rsid w:val="00707762"/>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rsid w:val="00DD1D95"/>
    <w:rPr>
      <w:rFonts w:ascii="Times New Roman" w:eastAsia="Times New Roman" w:hAnsi="Times New Roman" w:cs="Times New Roman"/>
      <w:sz w:val="20"/>
      <w:szCs w:val="20"/>
      <w:u w:val="single"/>
    </w:rPr>
  </w:style>
  <w:style w:type="paragraph" w:customStyle="1" w:styleId="Default">
    <w:name w:val="Default"/>
    <w:rsid w:val="00DD1D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rsid w:val="0078378B"/>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7C6388"/>
    <w:rPr>
      <w:rFonts w:ascii="Times New Roman" w:eastAsia="Times New Roman" w:hAnsi="Times New Roman" w:cs="Times New Roman"/>
      <w:b/>
      <w:sz w:val="20"/>
      <w:szCs w:val="20"/>
    </w:rPr>
  </w:style>
  <w:style w:type="paragraph" w:styleId="BodyText3">
    <w:name w:val="Body Text 3"/>
    <w:basedOn w:val="Normal"/>
    <w:link w:val="BodyText3Char"/>
    <w:rsid w:val="00D176B3"/>
    <w:pPr>
      <w:widowControl w:val="0"/>
    </w:pPr>
    <w:rPr>
      <w:b/>
    </w:rPr>
  </w:style>
  <w:style w:type="character" w:customStyle="1" w:styleId="BodyText3Char">
    <w:name w:val="Body Text 3 Char"/>
    <w:basedOn w:val="DefaultParagraphFont"/>
    <w:link w:val="BodyText3"/>
    <w:rsid w:val="00D176B3"/>
    <w:rPr>
      <w:rFonts w:ascii="Times New Roman" w:eastAsia="Times New Roman" w:hAnsi="Times New Roman" w:cs="Times New Roman"/>
      <w:b/>
      <w:sz w:val="20"/>
      <w:szCs w:val="20"/>
    </w:rPr>
  </w:style>
  <w:style w:type="paragraph" w:styleId="DocumentMap">
    <w:name w:val="Document Map"/>
    <w:basedOn w:val="Normal"/>
    <w:link w:val="DocumentMapChar"/>
    <w:semiHidden/>
    <w:rsid w:val="0079081B"/>
    <w:pPr>
      <w:shd w:val="clear" w:color="auto" w:fill="000080"/>
    </w:pPr>
    <w:rPr>
      <w:rFonts w:ascii="Tahoma" w:hAnsi="Tahoma"/>
    </w:rPr>
  </w:style>
  <w:style w:type="character" w:customStyle="1" w:styleId="DocumentMapChar">
    <w:name w:val="Document Map Char"/>
    <w:basedOn w:val="DefaultParagraphFont"/>
    <w:link w:val="DocumentMap"/>
    <w:semiHidden/>
    <w:rsid w:val="0079081B"/>
    <w:rPr>
      <w:rFonts w:ascii="Tahoma" w:eastAsia="Times New Roman" w:hAnsi="Tahoma" w:cs="Times New Roman"/>
      <w:sz w:val="20"/>
      <w:szCs w:val="20"/>
      <w:shd w:val="clear" w:color="auto" w:fill="000080"/>
    </w:rPr>
  </w:style>
  <w:style w:type="paragraph" w:styleId="CommentText">
    <w:name w:val="annotation text"/>
    <w:basedOn w:val="Normal"/>
    <w:link w:val="CommentTextChar"/>
    <w:uiPriority w:val="99"/>
    <w:semiHidden/>
    <w:rsid w:val="0079081B"/>
    <w:pPr>
      <w:widowControl w:val="0"/>
    </w:pPr>
    <w:rPr>
      <w:rFonts w:ascii="Letter Gothic 12 Pitch" w:hAnsi="Letter Gothic 12 Pitch"/>
    </w:rPr>
  </w:style>
  <w:style w:type="character" w:customStyle="1" w:styleId="CommentTextChar">
    <w:name w:val="Comment Text Char"/>
    <w:basedOn w:val="DefaultParagraphFont"/>
    <w:link w:val="CommentText"/>
    <w:uiPriority w:val="99"/>
    <w:semiHidden/>
    <w:rsid w:val="0079081B"/>
    <w:rPr>
      <w:rFonts w:ascii="Letter Gothic 12 Pitch" w:eastAsia="Times New Roman" w:hAnsi="Letter Gothic 12 Pitch" w:cs="Times New Roman"/>
      <w:sz w:val="20"/>
      <w:szCs w:val="20"/>
    </w:rPr>
  </w:style>
  <w:style w:type="paragraph" w:styleId="BalloonText">
    <w:name w:val="Balloon Text"/>
    <w:basedOn w:val="Normal"/>
    <w:link w:val="BalloonTextChar"/>
    <w:uiPriority w:val="99"/>
    <w:semiHidden/>
    <w:unhideWhenUsed/>
    <w:rsid w:val="002F6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22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927A0"/>
    <w:rPr>
      <w:sz w:val="16"/>
      <w:szCs w:val="16"/>
    </w:rPr>
  </w:style>
  <w:style w:type="paragraph" w:styleId="CommentSubject">
    <w:name w:val="annotation subject"/>
    <w:basedOn w:val="CommentText"/>
    <w:next w:val="CommentText"/>
    <w:link w:val="CommentSubjectChar"/>
    <w:uiPriority w:val="99"/>
    <w:semiHidden/>
    <w:unhideWhenUsed/>
    <w:rsid w:val="006927A0"/>
    <w:pPr>
      <w:widowControl/>
    </w:pPr>
    <w:rPr>
      <w:rFonts w:ascii="Times New Roman" w:hAnsi="Times New Roman"/>
      <w:b/>
      <w:bCs/>
    </w:rPr>
  </w:style>
  <w:style w:type="character" w:customStyle="1" w:styleId="CommentSubjectChar">
    <w:name w:val="Comment Subject Char"/>
    <w:basedOn w:val="CommentTextChar"/>
    <w:link w:val="CommentSubject"/>
    <w:uiPriority w:val="99"/>
    <w:semiHidden/>
    <w:rsid w:val="006927A0"/>
    <w:rPr>
      <w:rFonts w:ascii="Times New Roman" w:eastAsia="Times New Roman" w:hAnsi="Times New Roman" w:cs="Times New Roman"/>
      <w:b/>
      <w:bCs/>
      <w:sz w:val="20"/>
      <w:szCs w:val="20"/>
    </w:rPr>
  </w:style>
  <w:style w:type="paragraph" w:styleId="Revision">
    <w:name w:val="Revision"/>
    <w:hidden/>
    <w:uiPriority w:val="99"/>
    <w:semiHidden/>
    <w:rsid w:val="00966AD2"/>
    <w:pPr>
      <w:spacing w:after="0" w:line="240" w:lineRule="auto"/>
    </w:pPr>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087E15"/>
    <w:pPr>
      <w:spacing w:after="120" w:line="480" w:lineRule="auto"/>
      <w:ind w:left="360"/>
    </w:pPr>
  </w:style>
  <w:style w:type="character" w:customStyle="1" w:styleId="BodyTextIndent2Char">
    <w:name w:val="Body Text Indent 2 Char"/>
    <w:basedOn w:val="DefaultParagraphFont"/>
    <w:link w:val="BodyTextIndent2"/>
    <w:uiPriority w:val="99"/>
    <w:semiHidden/>
    <w:rsid w:val="00087E15"/>
    <w:rPr>
      <w:rFonts w:ascii="Times New Roman" w:eastAsia="Times New Roman" w:hAnsi="Times New Roman" w:cs="Times New Roman"/>
      <w:sz w:val="20"/>
      <w:szCs w:val="20"/>
    </w:rPr>
  </w:style>
  <w:style w:type="character" w:styleId="Emphasis">
    <w:name w:val="Emphasis"/>
    <w:basedOn w:val="DefaultParagraphFont"/>
    <w:uiPriority w:val="20"/>
    <w:qFormat/>
    <w:rsid w:val="00CE7974"/>
    <w:rPr>
      <w:i/>
      <w:iCs/>
    </w:rPr>
  </w:style>
  <w:style w:type="paragraph" w:styleId="Caption">
    <w:name w:val="caption"/>
    <w:basedOn w:val="Normal"/>
    <w:next w:val="Normal"/>
    <w:qFormat/>
    <w:rsid w:val="00C93986"/>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454401">
      <w:bodyDiv w:val="1"/>
      <w:marLeft w:val="0"/>
      <w:marRight w:val="0"/>
      <w:marTop w:val="0"/>
      <w:marBottom w:val="0"/>
      <w:divBdr>
        <w:top w:val="none" w:sz="0" w:space="0" w:color="auto"/>
        <w:left w:val="none" w:sz="0" w:space="0" w:color="auto"/>
        <w:bottom w:val="none" w:sz="0" w:space="0" w:color="auto"/>
        <w:right w:val="none" w:sz="0" w:space="0" w:color="auto"/>
      </w:divBdr>
    </w:div>
    <w:div w:id="202671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54C3A-183D-4397-9AD8-76F5494D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37</Pages>
  <Words>10428</Words>
  <Characters>59441</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Stump, Terra</dc:creator>
  <cp:keywords/>
  <dc:description/>
  <cp:lastModifiedBy>Hall, Jennifer</cp:lastModifiedBy>
  <cp:revision>52</cp:revision>
  <dcterms:created xsi:type="dcterms:W3CDTF">2022-05-16T17:38:00Z</dcterms:created>
  <dcterms:modified xsi:type="dcterms:W3CDTF">2022-07-26T19:26:00Z</dcterms:modified>
</cp:coreProperties>
</file>