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176"/>
        <w:gridCol w:w="5038"/>
        <w:gridCol w:w="2160"/>
        <w:gridCol w:w="5487"/>
      </w:tblGrid>
      <w:tr w:rsidR="005E4D95" w:rsidRPr="007B1F13" w:rsidTr="003819F3">
        <w:trPr>
          <w:cantSplit/>
        </w:trPr>
        <w:tc>
          <w:tcPr>
            <w:tcW w:w="629" w:type="dxa"/>
          </w:tcPr>
          <w:p w:rsidR="005E4D95" w:rsidRPr="007A4438" w:rsidRDefault="005E4D95" w:rsidP="005046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5E4D95" w:rsidRPr="007A4438" w:rsidRDefault="005E4D95" w:rsidP="005046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38" w:type="dxa"/>
          </w:tcPr>
          <w:p w:rsidR="005E4D95" w:rsidRPr="007B1F13" w:rsidRDefault="005E4D95" w:rsidP="00504604">
            <w:pPr>
              <w:pStyle w:val="Footer"/>
              <w:rPr>
                <w:rFonts w:ascii="Times New Roman" w:hAnsi="Times New Roman"/>
                <w:b/>
                <w:bCs/>
                <w:szCs w:val="23"/>
              </w:rPr>
            </w:pPr>
            <w:r w:rsidRPr="007B1F13">
              <w:rPr>
                <w:rFonts w:ascii="Times New Roman" w:hAnsi="Times New Roman"/>
                <w:b/>
                <w:bCs/>
                <w:szCs w:val="23"/>
              </w:rPr>
              <w:t>Organizational Identifiers</w:t>
            </w:r>
          </w:p>
        </w:tc>
        <w:tc>
          <w:tcPr>
            <w:tcW w:w="2160" w:type="dxa"/>
          </w:tcPr>
          <w:p w:rsidR="005E4D95" w:rsidRPr="007B1F13" w:rsidRDefault="005E4D95" w:rsidP="005046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487" w:type="dxa"/>
          </w:tcPr>
          <w:p w:rsidR="005E4D95" w:rsidRPr="007B1F13" w:rsidRDefault="005E4D95" w:rsidP="00504604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5E4D95" w:rsidRPr="007B1F13" w:rsidTr="003819F3">
        <w:trPr>
          <w:cantSplit/>
        </w:trPr>
        <w:tc>
          <w:tcPr>
            <w:tcW w:w="629" w:type="dxa"/>
          </w:tcPr>
          <w:p w:rsidR="005E4D95" w:rsidRPr="007B1F13" w:rsidRDefault="005E4D95" w:rsidP="005046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5E4D95" w:rsidRPr="007B1F13" w:rsidRDefault="005E4D95" w:rsidP="00504604">
            <w:pPr>
              <w:jc w:val="center"/>
              <w:rPr>
                <w:sz w:val="19"/>
                <w:szCs w:val="19"/>
              </w:rPr>
            </w:pPr>
            <w:r w:rsidRPr="007B1F13">
              <w:rPr>
                <w:sz w:val="19"/>
                <w:szCs w:val="19"/>
              </w:rPr>
              <w:t>VAMC</w:t>
            </w:r>
          </w:p>
          <w:p w:rsidR="005E4D95" w:rsidRPr="007B1F13" w:rsidRDefault="005E4D95" w:rsidP="00504604">
            <w:pPr>
              <w:jc w:val="center"/>
              <w:rPr>
                <w:sz w:val="19"/>
                <w:szCs w:val="19"/>
              </w:rPr>
            </w:pPr>
            <w:r w:rsidRPr="007B1F13">
              <w:rPr>
                <w:sz w:val="19"/>
                <w:szCs w:val="19"/>
              </w:rPr>
              <w:t>CONTROL</w:t>
            </w:r>
          </w:p>
          <w:p w:rsidR="005E4D95" w:rsidRPr="007B1F13" w:rsidRDefault="005E4D95" w:rsidP="00504604">
            <w:pPr>
              <w:jc w:val="center"/>
              <w:rPr>
                <w:sz w:val="19"/>
                <w:szCs w:val="19"/>
              </w:rPr>
            </w:pPr>
            <w:r w:rsidRPr="007B1F13">
              <w:rPr>
                <w:sz w:val="19"/>
                <w:szCs w:val="19"/>
              </w:rPr>
              <w:t>QIC</w:t>
            </w:r>
          </w:p>
          <w:p w:rsidR="005E4D95" w:rsidRPr="007B1F13" w:rsidRDefault="005E4D95" w:rsidP="00504604">
            <w:pPr>
              <w:jc w:val="center"/>
              <w:rPr>
                <w:sz w:val="19"/>
                <w:szCs w:val="19"/>
              </w:rPr>
            </w:pPr>
            <w:r w:rsidRPr="007B1F13">
              <w:rPr>
                <w:sz w:val="19"/>
                <w:szCs w:val="19"/>
              </w:rPr>
              <w:t>BEGDTE</w:t>
            </w:r>
          </w:p>
          <w:p w:rsidR="005E4D95" w:rsidRPr="007B1F13" w:rsidRDefault="005E4D95" w:rsidP="00504604">
            <w:pPr>
              <w:jc w:val="center"/>
              <w:rPr>
                <w:sz w:val="19"/>
                <w:szCs w:val="19"/>
              </w:rPr>
            </w:pPr>
            <w:r w:rsidRPr="007B1F13">
              <w:rPr>
                <w:sz w:val="19"/>
                <w:szCs w:val="19"/>
              </w:rPr>
              <w:t>REVDTE</w:t>
            </w:r>
          </w:p>
        </w:tc>
        <w:tc>
          <w:tcPr>
            <w:tcW w:w="5038" w:type="dxa"/>
          </w:tcPr>
          <w:p w:rsidR="005E4D95" w:rsidRPr="007B1F13" w:rsidRDefault="005E4D95" w:rsidP="00504604">
            <w:pPr>
              <w:pStyle w:val="Heading1"/>
              <w:jc w:val="left"/>
              <w:rPr>
                <w:b w:val="0"/>
                <w:bCs/>
                <w:sz w:val="20"/>
                <w:szCs w:val="23"/>
              </w:rPr>
            </w:pPr>
            <w:r w:rsidRPr="007B1F13">
              <w:rPr>
                <w:b w:val="0"/>
                <w:bCs/>
                <w:sz w:val="20"/>
                <w:szCs w:val="23"/>
              </w:rPr>
              <w:t>Facility ID</w:t>
            </w:r>
          </w:p>
          <w:p w:rsidR="005E4D95" w:rsidRPr="007B1F13" w:rsidRDefault="005E4D95" w:rsidP="00504604">
            <w:r w:rsidRPr="007B1F13">
              <w:t>Control Number</w:t>
            </w:r>
          </w:p>
          <w:p w:rsidR="005E4D95" w:rsidRPr="007B1F13" w:rsidRDefault="005E4D95" w:rsidP="00504604">
            <w:pPr>
              <w:pStyle w:val="Header"/>
            </w:pPr>
            <w:r w:rsidRPr="007B1F13">
              <w:t>Abstractor ID</w:t>
            </w:r>
          </w:p>
          <w:p w:rsidR="005E4D95" w:rsidRPr="007B1F13" w:rsidRDefault="005E4D95" w:rsidP="00504604">
            <w:pPr>
              <w:pStyle w:val="Footer"/>
              <w:rPr>
                <w:rFonts w:ascii="Times New Roman" w:hAnsi="Times New Roman"/>
                <w:sz w:val="20"/>
              </w:rPr>
            </w:pPr>
            <w:r w:rsidRPr="007B1F13">
              <w:rPr>
                <w:rFonts w:ascii="Times New Roman" w:hAnsi="Times New Roman"/>
                <w:sz w:val="20"/>
              </w:rPr>
              <w:t>Abstraction Begin Date</w:t>
            </w:r>
          </w:p>
          <w:p w:rsidR="005E4D95" w:rsidRPr="007B1F13" w:rsidRDefault="005E4D95" w:rsidP="00504604">
            <w:pPr>
              <w:pStyle w:val="Footer"/>
              <w:rPr>
                <w:rFonts w:ascii="Times New Roman" w:hAnsi="Times New Roman"/>
                <w:b/>
                <w:bCs/>
                <w:szCs w:val="23"/>
              </w:rPr>
            </w:pPr>
            <w:r w:rsidRPr="007B1F13">
              <w:rPr>
                <w:rFonts w:ascii="Times New Roman" w:hAnsi="Times New Roman"/>
                <w:sz w:val="20"/>
              </w:rPr>
              <w:t>Abstraction End Date</w:t>
            </w:r>
          </w:p>
        </w:tc>
        <w:tc>
          <w:tcPr>
            <w:tcW w:w="2160" w:type="dxa"/>
          </w:tcPr>
          <w:p w:rsidR="005E4D95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</w:t>
            </w:r>
          </w:p>
          <w:p w:rsidR="005E4D95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</w:t>
            </w:r>
          </w:p>
          <w:p w:rsidR="005E4D95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</w:t>
            </w:r>
          </w:p>
          <w:p w:rsidR="005E4D95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</w:t>
            </w:r>
          </w:p>
          <w:p w:rsidR="005E4D95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</w:t>
            </w:r>
          </w:p>
        </w:tc>
        <w:tc>
          <w:tcPr>
            <w:tcW w:w="5487" w:type="dxa"/>
          </w:tcPr>
          <w:p w:rsidR="005E4D95" w:rsidRPr="007B1F13" w:rsidRDefault="005E4D95" w:rsidP="00504604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5E4D95" w:rsidRPr="007B1F13" w:rsidTr="003819F3">
        <w:trPr>
          <w:cantSplit/>
        </w:trPr>
        <w:tc>
          <w:tcPr>
            <w:tcW w:w="629" w:type="dxa"/>
          </w:tcPr>
          <w:p w:rsidR="005E4D95" w:rsidRPr="007B1F13" w:rsidRDefault="005E4D95" w:rsidP="005046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5E4D95" w:rsidRPr="007B1F13" w:rsidRDefault="005E4D95" w:rsidP="005046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38" w:type="dxa"/>
          </w:tcPr>
          <w:p w:rsidR="005E4D95" w:rsidRPr="007B1F13" w:rsidRDefault="005E4D95" w:rsidP="00504604">
            <w:pPr>
              <w:pStyle w:val="Heading1"/>
              <w:jc w:val="left"/>
              <w:rPr>
                <w:sz w:val="22"/>
                <w:szCs w:val="23"/>
              </w:rPr>
            </w:pPr>
            <w:r w:rsidRPr="007B1F13">
              <w:rPr>
                <w:sz w:val="22"/>
                <w:szCs w:val="23"/>
              </w:rPr>
              <w:t>Patient Identifiers</w:t>
            </w:r>
          </w:p>
        </w:tc>
        <w:tc>
          <w:tcPr>
            <w:tcW w:w="2160" w:type="dxa"/>
          </w:tcPr>
          <w:p w:rsidR="005E4D95" w:rsidRPr="007B1F13" w:rsidRDefault="005E4D95" w:rsidP="00504604">
            <w:pPr>
              <w:jc w:val="center"/>
              <w:rPr>
                <w:szCs w:val="19"/>
              </w:rPr>
            </w:pPr>
          </w:p>
        </w:tc>
        <w:tc>
          <w:tcPr>
            <w:tcW w:w="5487" w:type="dxa"/>
          </w:tcPr>
          <w:p w:rsidR="005E4D95" w:rsidRPr="007B1F13" w:rsidRDefault="005E4D95" w:rsidP="00504604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5E4D95" w:rsidRPr="007B1F13" w:rsidTr="003819F3">
        <w:trPr>
          <w:cantSplit/>
        </w:trPr>
        <w:tc>
          <w:tcPr>
            <w:tcW w:w="629" w:type="dxa"/>
          </w:tcPr>
          <w:p w:rsidR="005E4D95" w:rsidRPr="007B1F13" w:rsidRDefault="005E4D95" w:rsidP="005046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5E4D95" w:rsidRPr="007B1F13" w:rsidRDefault="005E4D95" w:rsidP="00504604">
            <w:pPr>
              <w:jc w:val="center"/>
              <w:rPr>
                <w:sz w:val="18"/>
                <w:szCs w:val="19"/>
              </w:rPr>
            </w:pPr>
            <w:r w:rsidRPr="007B1F13">
              <w:rPr>
                <w:sz w:val="18"/>
                <w:szCs w:val="19"/>
              </w:rPr>
              <w:t>SSN</w:t>
            </w:r>
          </w:p>
          <w:p w:rsidR="005E4D95" w:rsidRPr="007B1F13" w:rsidRDefault="005E4D95" w:rsidP="00504604">
            <w:pPr>
              <w:jc w:val="center"/>
              <w:rPr>
                <w:sz w:val="18"/>
                <w:szCs w:val="19"/>
              </w:rPr>
            </w:pPr>
            <w:r w:rsidRPr="007B1F13">
              <w:rPr>
                <w:sz w:val="18"/>
                <w:szCs w:val="19"/>
              </w:rPr>
              <w:t>PTNAMEF</w:t>
            </w:r>
          </w:p>
          <w:p w:rsidR="005E4D95" w:rsidRPr="007B1F13" w:rsidRDefault="005E4D95" w:rsidP="00504604">
            <w:pPr>
              <w:jc w:val="center"/>
              <w:rPr>
                <w:sz w:val="18"/>
                <w:szCs w:val="19"/>
              </w:rPr>
            </w:pPr>
            <w:r w:rsidRPr="007B1F13">
              <w:rPr>
                <w:sz w:val="18"/>
                <w:szCs w:val="19"/>
              </w:rPr>
              <w:t>PTNAMEL</w:t>
            </w:r>
          </w:p>
          <w:p w:rsidR="005E4D95" w:rsidRPr="007B1F13" w:rsidRDefault="005E4D95" w:rsidP="00504604">
            <w:pPr>
              <w:jc w:val="center"/>
              <w:rPr>
                <w:sz w:val="18"/>
                <w:szCs w:val="19"/>
              </w:rPr>
            </w:pPr>
            <w:r w:rsidRPr="007B1F13">
              <w:rPr>
                <w:sz w:val="18"/>
                <w:szCs w:val="19"/>
              </w:rPr>
              <w:t>BIRTHDT</w:t>
            </w:r>
          </w:p>
          <w:p w:rsidR="005E4D95" w:rsidRPr="007B1F13" w:rsidRDefault="005E4D95" w:rsidP="00504604">
            <w:pPr>
              <w:jc w:val="center"/>
              <w:rPr>
                <w:sz w:val="18"/>
                <w:szCs w:val="19"/>
              </w:rPr>
            </w:pPr>
            <w:r w:rsidRPr="007B1F13">
              <w:rPr>
                <w:sz w:val="18"/>
                <w:szCs w:val="19"/>
              </w:rPr>
              <w:t>SEX</w:t>
            </w:r>
          </w:p>
          <w:p w:rsidR="005E4D95" w:rsidRPr="007B1F13" w:rsidRDefault="005E4D95" w:rsidP="00504604">
            <w:pPr>
              <w:jc w:val="center"/>
              <w:rPr>
                <w:sz w:val="18"/>
                <w:szCs w:val="19"/>
              </w:rPr>
            </w:pPr>
            <w:r w:rsidRPr="007B1F13">
              <w:rPr>
                <w:sz w:val="18"/>
                <w:szCs w:val="19"/>
              </w:rPr>
              <w:t>MARISTAT</w:t>
            </w:r>
          </w:p>
          <w:p w:rsidR="005E4D95" w:rsidRPr="007B1F13" w:rsidRDefault="005E4D95" w:rsidP="00504604">
            <w:pPr>
              <w:jc w:val="center"/>
              <w:rPr>
                <w:sz w:val="18"/>
                <w:szCs w:val="19"/>
                <w:lang w:val="fr-FR"/>
              </w:rPr>
            </w:pPr>
            <w:r w:rsidRPr="007B1F13">
              <w:rPr>
                <w:sz w:val="18"/>
                <w:szCs w:val="19"/>
                <w:lang w:val="fr-FR"/>
              </w:rPr>
              <w:t>RACE</w:t>
            </w:r>
          </w:p>
        </w:tc>
        <w:tc>
          <w:tcPr>
            <w:tcW w:w="5038" w:type="dxa"/>
          </w:tcPr>
          <w:p w:rsidR="005E4D95" w:rsidRPr="007B1F13" w:rsidRDefault="005E4D95" w:rsidP="00504604">
            <w:pPr>
              <w:pStyle w:val="Heading1"/>
              <w:jc w:val="left"/>
              <w:rPr>
                <w:b w:val="0"/>
                <w:bCs/>
                <w:sz w:val="20"/>
                <w:szCs w:val="23"/>
              </w:rPr>
            </w:pPr>
            <w:r w:rsidRPr="007B1F13">
              <w:rPr>
                <w:b w:val="0"/>
                <w:bCs/>
                <w:sz w:val="20"/>
                <w:szCs w:val="23"/>
              </w:rPr>
              <w:t>Patient SSN</w:t>
            </w:r>
          </w:p>
          <w:p w:rsidR="005E4D95" w:rsidRPr="007B1F13" w:rsidRDefault="005E4D95" w:rsidP="00504604">
            <w:r w:rsidRPr="007B1F13">
              <w:t>First Name</w:t>
            </w:r>
          </w:p>
          <w:p w:rsidR="005E4D95" w:rsidRPr="007B1F13" w:rsidRDefault="005E4D95" w:rsidP="00504604">
            <w:r w:rsidRPr="007B1F13">
              <w:t>Last Name</w:t>
            </w:r>
          </w:p>
          <w:p w:rsidR="005E4D95" w:rsidRPr="007B1F13" w:rsidRDefault="005E4D95" w:rsidP="00504604">
            <w:pPr>
              <w:pStyle w:val="Header"/>
            </w:pPr>
            <w:r w:rsidRPr="007B1F13">
              <w:t>Birth Date</w:t>
            </w:r>
          </w:p>
          <w:p w:rsidR="005E4D95" w:rsidRPr="007B1F13" w:rsidRDefault="005E4D95" w:rsidP="00504604">
            <w:r w:rsidRPr="007B1F13">
              <w:t>Sex</w:t>
            </w:r>
          </w:p>
          <w:p w:rsidR="005E4D95" w:rsidRPr="007B1F13" w:rsidRDefault="005E4D95" w:rsidP="00504604">
            <w:r w:rsidRPr="007B1F13">
              <w:t>Marital Status</w:t>
            </w:r>
          </w:p>
          <w:p w:rsidR="00074AED" w:rsidRPr="007B1F13" w:rsidRDefault="005E4D95" w:rsidP="00504604">
            <w:pPr>
              <w:rPr>
                <w:b/>
                <w:bCs/>
                <w:sz w:val="22"/>
                <w:szCs w:val="23"/>
              </w:rPr>
            </w:pPr>
            <w:r w:rsidRPr="007B1F13">
              <w:t>Race</w:t>
            </w:r>
          </w:p>
        </w:tc>
        <w:tc>
          <w:tcPr>
            <w:tcW w:w="2160" w:type="dxa"/>
          </w:tcPr>
          <w:p w:rsidR="005E4D95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Auto-fill: no change</w:t>
            </w:r>
          </w:p>
          <w:p w:rsidR="005E4D95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Auto-fill: no change</w:t>
            </w:r>
          </w:p>
          <w:p w:rsidR="005E4D95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Auto-fill: no change</w:t>
            </w:r>
          </w:p>
          <w:p w:rsidR="005E4D95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Auto-fill: no change</w:t>
            </w:r>
          </w:p>
          <w:p w:rsidR="005E4D95" w:rsidRPr="007B1F13" w:rsidRDefault="005E4D95" w:rsidP="00504604">
            <w:pPr>
              <w:jc w:val="center"/>
              <w:rPr>
                <w:b/>
                <w:bCs/>
                <w:szCs w:val="19"/>
              </w:rPr>
            </w:pPr>
            <w:r w:rsidRPr="007B1F13">
              <w:rPr>
                <w:szCs w:val="19"/>
              </w:rPr>
              <w:t xml:space="preserve">Auto-fill: </w:t>
            </w:r>
            <w:r w:rsidRPr="007B1F13">
              <w:rPr>
                <w:b/>
                <w:bCs/>
                <w:szCs w:val="19"/>
              </w:rPr>
              <w:t>can change</w:t>
            </w:r>
          </w:p>
          <w:p w:rsidR="005E4D95" w:rsidRPr="007B1F13" w:rsidRDefault="005E4D95" w:rsidP="00504604">
            <w:pPr>
              <w:jc w:val="center"/>
              <w:rPr>
                <w:b/>
                <w:bCs/>
                <w:szCs w:val="19"/>
              </w:rPr>
            </w:pPr>
            <w:r w:rsidRPr="007B1F13">
              <w:rPr>
                <w:szCs w:val="19"/>
              </w:rPr>
              <w:t>Auto-fill: no change</w:t>
            </w:r>
          </w:p>
          <w:p w:rsidR="00074AED" w:rsidRPr="007B1F13" w:rsidRDefault="005E4D95" w:rsidP="00504604">
            <w:pPr>
              <w:jc w:val="center"/>
              <w:rPr>
                <w:szCs w:val="19"/>
              </w:rPr>
            </w:pPr>
            <w:r w:rsidRPr="007B1F13">
              <w:rPr>
                <w:szCs w:val="19"/>
              </w:rPr>
              <w:t>Auto-fill: no change</w:t>
            </w:r>
          </w:p>
        </w:tc>
        <w:tc>
          <w:tcPr>
            <w:tcW w:w="5487" w:type="dxa"/>
          </w:tcPr>
          <w:p w:rsidR="005E4D95" w:rsidRPr="007B1F13" w:rsidRDefault="005E4D95" w:rsidP="00504604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5E4D95" w:rsidRPr="007B1F13" w:rsidTr="003819F3">
        <w:trPr>
          <w:cantSplit/>
        </w:trPr>
        <w:tc>
          <w:tcPr>
            <w:tcW w:w="629" w:type="dxa"/>
          </w:tcPr>
          <w:p w:rsidR="005E4D95" w:rsidRPr="007B1F13" w:rsidRDefault="005E4D95" w:rsidP="0050460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76" w:type="dxa"/>
          </w:tcPr>
          <w:p w:rsidR="005E4D95" w:rsidRPr="007B1F13" w:rsidRDefault="005E4D95" w:rsidP="00504604">
            <w:pPr>
              <w:jc w:val="center"/>
              <w:rPr>
                <w:b/>
                <w:bCs/>
                <w:sz w:val="18"/>
                <w:szCs w:val="19"/>
              </w:rPr>
            </w:pPr>
          </w:p>
        </w:tc>
        <w:tc>
          <w:tcPr>
            <w:tcW w:w="5038" w:type="dxa"/>
          </w:tcPr>
          <w:p w:rsidR="005E4D95" w:rsidRPr="007B1F13" w:rsidRDefault="005E4D95" w:rsidP="00504604">
            <w:pPr>
              <w:pStyle w:val="Footer"/>
              <w:rPr>
                <w:rFonts w:ascii="Times New Roman" w:hAnsi="Times New Roman"/>
                <w:b/>
                <w:bCs/>
                <w:szCs w:val="23"/>
              </w:rPr>
            </w:pPr>
            <w:r w:rsidRPr="007B1F13">
              <w:rPr>
                <w:rFonts w:ascii="Times New Roman" w:hAnsi="Times New Roman"/>
                <w:b/>
                <w:bCs/>
                <w:szCs w:val="23"/>
              </w:rPr>
              <w:t>Administrative Data</w:t>
            </w:r>
          </w:p>
        </w:tc>
        <w:tc>
          <w:tcPr>
            <w:tcW w:w="2160" w:type="dxa"/>
          </w:tcPr>
          <w:p w:rsidR="005E4D95" w:rsidRPr="007B1F13" w:rsidRDefault="005E4D95" w:rsidP="00504604">
            <w:pPr>
              <w:jc w:val="center"/>
              <w:rPr>
                <w:b/>
                <w:bCs/>
                <w:sz w:val="24"/>
                <w:szCs w:val="19"/>
              </w:rPr>
            </w:pPr>
          </w:p>
        </w:tc>
        <w:tc>
          <w:tcPr>
            <w:tcW w:w="5487" w:type="dxa"/>
          </w:tcPr>
          <w:p w:rsidR="005E4D95" w:rsidRPr="007B1F13" w:rsidRDefault="005E4D95" w:rsidP="00504604">
            <w:pPr>
              <w:pStyle w:val="Header"/>
              <w:jc w:val="center"/>
              <w:rPr>
                <w:b/>
                <w:bCs/>
                <w:sz w:val="24"/>
                <w:szCs w:val="19"/>
              </w:rPr>
            </w:pPr>
          </w:p>
        </w:tc>
      </w:tr>
      <w:tr w:rsidR="00A65EB4" w:rsidRPr="007B1F13" w:rsidTr="00E624D3">
        <w:trPr>
          <w:cantSplit/>
          <w:trHeight w:val="1893"/>
        </w:trPr>
        <w:tc>
          <w:tcPr>
            <w:tcW w:w="629" w:type="dxa"/>
          </w:tcPr>
          <w:p w:rsidR="00A65EB4" w:rsidRDefault="00A65EB4" w:rsidP="0050460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176" w:type="dxa"/>
          </w:tcPr>
          <w:p w:rsidR="00A65EB4" w:rsidRPr="00F4476B" w:rsidRDefault="00A65EB4" w:rsidP="00504604">
            <w:pPr>
              <w:jc w:val="center"/>
              <w:rPr>
                <w:bCs/>
              </w:rPr>
            </w:pPr>
            <w:proofErr w:type="spellStart"/>
            <w:r w:rsidRPr="00F4476B">
              <w:rPr>
                <w:bCs/>
              </w:rPr>
              <w:t>telencdt</w:t>
            </w:r>
            <w:proofErr w:type="spellEnd"/>
          </w:p>
        </w:tc>
        <w:tc>
          <w:tcPr>
            <w:tcW w:w="5038" w:type="dxa"/>
          </w:tcPr>
          <w:p w:rsidR="00A65EB4" w:rsidRPr="007E2AA7" w:rsidDel="00147325" w:rsidRDefault="00A65EB4" w:rsidP="00A65EB4">
            <w:pPr>
              <w:pStyle w:val="Footer"/>
              <w:rPr>
                <w:rFonts w:ascii="Times New Roman" w:hAnsi="Times New Roman"/>
              </w:rPr>
            </w:pPr>
            <w:r w:rsidRPr="007E2AA7">
              <w:rPr>
                <w:rFonts w:ascii="Times New Roman" w:hAnsi="Times New Roman"/>
              </w:rPr>
              <w:t xml:space="preserve">Enter the date of the </w:t>
            </w:r>
            <w:r>
              <w:rPr>
                <w:rFonts w:ascii="Times New Roman" w:hAnsi="Times New Roman"/>
              </w:rPr>
              <w:t>telephone encounter.</w:t>
            </w:r>
          </w:p>
        </w:tc>
        <w:tc>
          <w:tcPr>
            <w:tcW w:w="2160" w:type="dxa"/>
          </w:tcPr>
          <w:p w:rsidR="00A65EB4" w:rsidRPr="007E2AA7" w:rsidRDefault="00A65EB4" w:rsidP="008A59EA">
            <w:pPr>
              <w:jc w:val="center"/>
            </w:pPr>
            <w:r w:rsidRPr="007E2AA7">
              <w:t>mm/</w:t>
            </w:r>
            <w:proofErr w:type="spellStart"/>
            <w:r w:rsidRPr="007E2AA7">
              <w:t>dd</w:t>
            </w:r>
            <w:proofErr w:type="spellEnd"/>
            <w:r w:rsidRPr="007E2AA7">
              <w:t>/</w:t>
            </w:r>
            <w:proofErr w:type="spellStart"/>
            <w:r w:rsidRPr="007E2AA7">
              <w:t>yyyy</w:t>
            </w:r>
            <w:proofErr w:type="spellEnd"/>
          </w:p>
          <w:p w:rsidR="00A65EB4" w:rsidRDefault="00A65EB4" w:rsidP="008A59EA">
            <w:pPr>
              <w:jc w:val="center"/>
              <w:rPr>
                <w:b/>
              </w:rPr>
            </w:pPr>
            <w:r w:rsidRPr="007E2AA7">
              <w:rPr>
                <w:b/>
              </w:rPr>
              <w:t>Will auto-fill from pull list and can</w:t>
            </w:r>
            <w:r w:rsidR="003C03CE">
              <w:rPr>
                <w:b/>
              </w:rPr>
              <w:t>not</w:t>
            </w:r>
            <w:r w:rsidRPr="007E2AA7">
              <w:rPr>
                <w:b/>
              </w:rPr>
              <w:t xml:space="preserve"> be modified</w:t>
            </w:r>
          </w:p>
          <w:p w:rsidR="00A65EB4" w:rsidRPr="007E2AA7" w:rsidRDefault="00A65EB4" w:rsidP="008A59EA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A65EB4" w:rsidRPr="007E2AA7" w:rsidTr="008A59EA">
              <w:tc>
                <w:tcPr>
                  <w:tcW w:w="1929" w:type="dxa"/>
                </w:tcPr>
                <w:p w:rsidR="00A65EB4" w:rsidRPr="007E2AA7" w:rsidRDefault="00A65EB4" w:rsidP="008A59EA">
                  <w:pPr>
                    <w:jc w:val="center"/>
                  </w:pPr>
                  <w:r w:rsidRPr="007E2AA7">
                    <w:t xml:space="preserve">&gt;= </w:t>
                  </w:r>
                  <w:proofErr w:type="spellStart"/>
                  <w:r w:rsidRPr="007E2AA7">
                    <w:t>stdybeg</w:t>
                  </w:r>
                  <w:proofErr w:type="spellEnd"/>
                  <w:r w:rsidRPr="007E2AA7">
                    <w:t xml:space="preserve"> and </w:t>
                  </w:r>
                </w:p>
                <w:p w:rsidR="00A65EB4" w:rsidRPr="007E2AA7" w:rsidRDefault="00A65EB4" w:rsidP="008A59EA">
                  <w:pPr>
                    <w:jc w:val="center"/>
                  </w:pPr>
                  <w:r w:rsidRPr="007E2AA7">
                    <w:t xml:space="preserve">&lt;= </w:t>
                  </w:r>
                  <w:proofErr w:type="spellStart"/>
                  <w:r w:rsidRPr="007E2AA7">
                    <w:t>stdyend</w:t>
                  </w:r>
                  <w:proofErr w:type="spellEnd"/>
                </w:p>
              </w:tc>
            </w:tr>
          </w:tbl>
          <w:p w:rsidR="00A65EB4" w:rsidRPr="007E2AA7" w:rsidDel="00147325" w:rsidRDefault="00A65EB4" w:rsidP="008A59EA">
            <w:pPr>
              <w:jc w:val="center"/>
            </w:pPr>
          </w:p>
        </w:tc>
        <w:tc>
          <w:tcPr>
            <w:tcW w:w="5487" w:type="dxa"/>
          </w:tcPr>
          <w:p w:rsidR="00A65EB4" w:rsidRDefault="00A65EB4" w:rsidP="004B0EDF">
            <w:pPr>
              <w:rPr>
                <w:b/>
              </w:rPr>
            </w:pPr>
            <w:r w:rsidRPr="007E2AA7">
              <w:rPr>
                <w:b/>
              </w:rPr>
              <w:t xml:space="preserve">The </w:t>
            </w:r>
            <w:r>
              <w:rPr>
                <w:b/>
              </w:rPr>
              <w:t>telephone encounter</w:t>
            </w:r>
            <w:r w:rsidRPr="007E2AA7">
              <w:rPr>
                <w:b/>
              </w:rPr>
              <w:t xml:space="preserve"> date will auto-fill from </w:t>
            </w:r>
            <w:r w:rsidR="00111D14">
              <w:rPr>
                <w:b/>
              </w:rPr>
              <w:t xml:space="preserve">the </w:t>
            </w:r>
            <w:r w:rsidRPr="007E2AA7">
              <w:rPr>
                <w:b/>
              </w:rPr>
              <w:t xml:space="preserve">pull list and </w:t>
            </w:r>
            <w:r w:rsidR="003C03CE">
              <w:rPr>
                <w:b/>
              </w:rPr>
              <w:t>cannot be</w:t>
            </w:r>
            <w:r w:rsidRPr="007E2AA7">
              <w:rPr>
                <w:b/>
              </w:rPr>
              <w:t xml:space="preserve"> modified</w:t>
            </w:r>
            <w:r w:rsidR="004B0EDF">
              <w:rPr>
                <w:b/>
              </w:rPr>
              <w:t>.</w:t>
            </w:r>
            <w:r w:rsidRPr="007E2AA7">
              <w:rPr>
                <w:b/>
              </w:rPr>
              <w:t xml:space="preserve"> </w:t>
            </w:r>
          </w:p>
          <w:p w:rsidR="00074AED" w:rsidRDefault="00074AED" w:rsidP="00074AE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E3E">
              <w:rPr>
                <w:rFonts w:ascii="Times New Roman" w:hAnsi="Times New Roman" w:cs="Times New Roman"/>
                <w:b/>
                <w:sz w:val="20"/>
                <w:szCs w:val="20"/>
              </w:rPr>
              <w:t>A telephone contact</w:t>
            </w:r>
            <w:r w:rsidRPr="00573E3E">
              <w:rPr>
                <w:rFonts w:ascii="Times New Roman" w:hAnsi="Times New Roman" w:cs="Times New Roman"/>
                <w:sz w:val="20"/>
                <w:szCs w:val="20"/>
              </w:rPr>
              <w:t xml:space="preserve"> between a practitioner and a patient is only considered an encounter if the telephone contact is documented and that documentation includes the appropriate elements of a face-to-face encounter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4AED" w:rsidRPr="00573E3E" w:rsidRDefault="00074AED" w:rsidP="004B0EDF">
            <w:pPr>
              <w:rPr>
                <w:b/>
              </w:rPr>
            </w:pPr>
          </w:p>
        </w:tc>
      </w:tr>
      <w:tr w:rsidR="00074AED" w:rsidRPr="007B1F13" w:rsidTr="00074AED">
        <w:trPr>
          <w:cantSplit/>
          <w:trHeight w:val="1893"/>
        </w:trPr>
        <w:tc>
          <w:tcPr>
            <w:tcW w:w="629" w:type="dxa"/>
          </w:tcPr>
          <w:p w:rsidR="00074AED" w:rsidRDefault="00074AED" w:rsidP="0050460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176" w:type="dxa"/>
          </w:tcPr>
          <w:p w:rsidR="00074AED" w:rsidRPr="00F4476B" w:rsidRDefault="00074AED" w:rsidP="00504604">
            <w:pPr>
              <w:jc w:val="center"/>
              <w:rPr>
                <w:bCs/>
              </w:rPr>
            </w:pPr>
            <w:proofErr w:type="spellStart"/>
            <w:r w:rsidRPr="00F4476B">
              <w:rPr>
                <w:bCs/>
              </w:rPr>
              <w:t>telenctm</w:t>
            </w:r>
            <w:proofErr w:type="spellEnd"/>
          </w:p>
        </w:tc>
        <w:tc>
          <w:tcPr>
            <w:tcW w:w="5038" w:type="dxa"/>
          </w:tcPr>
          <w:p w:rsidR="00074AED" w:rsidRPr="007E2AA7" w:rsidRDefault="00074AED" w:rsidP="00A65EB4">
            <w:pPr>
              <w:pStyle w:val="Foo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Enter the time of the telephone encounter.</w:t>
            </w:r>
          </w:p>
        </w:tc>
        <w:tc>
          <w:tcPr>
            <w:tcW w:w="2160" w:type="dxa"/>
          </w:tcPr>
          <w:p w:rsidR="00074AED" w:rsidRDefault="00BD5A1E" w:rsidP="008A59EA">
            <w:pPr>
              <w:jc w:val="center"/>
            </w:pPr>
            <w:r>
              <w:t>____</w:t>
            </w:r>
          </w:p>
          <w:p w:rsidR="00BD5A1E" w:rsidRDefault="00BD5A1E" w:rsidP="008A59EA">
            <w:pPr>
              <w:jc w:val="center"/>
            </w:pPr>
          </w:p>
          <w:p w:rsidR="00074AED" w:rsidRDefault="00074AED" w:rsidP="00074AED">
            <w:pPr>
              <w:jc w:val="center"/>
              <w:rPr>
                <w:b/>
              </w:rPr>
            </w:pPr>
            <w:r w:rsidRPr="007E2AA7">
              <w:rPr>
                <w:b/>
              </w:rPr>
              <w:t>Will auto-fill from pull list and can</w:t>
            </w:r>
            <w:r>
              <w:rPr>
                <w:b/>
              </w:rPr>
              <w:t>not</w:t>
            </w:r>
            <w:r w:rsidRPr="007E2AA7">
              <w:rPr>
                <w:b/>
              </w:rPr>
              <w:t xml:space="preserve"> be modified</w:t>
            </w:r>
          </w:p>
          <w:p w:rsidR="00074AED" w:rsidRDefault="00074AED" w:rsidP="00074AED">
            <w:pPr>
              <w:jc w:val="center"/>
              <w:rPr>
                <w:b/>
              </w:rPr>
            </w:pPr>
          </w:p>
          <w:p w:rsidR="00074AED" w:rsidRPr="007E2AA7" w:rsidRDefault="00074AED" w:rsidP="008A59EA">
            <w:pPr>
              <w:jc w:val="center"/>
            </w:pPr>
          </w:p>
        </w:tc>
        <w:tc>
          <w:tcPr>
            <w:tcW w:w="5487" w:type="dxa"/>
          </w:tcPr>
          <w:p w:rsidR="00074AED" w:rsidRPr="007E2AA7" w:rsidRDefault="00074AED" w:rsidP="00CC67E2">
            <w:pPr>
              <w:rPr>
                <w:b/>
              </w:rPr>
            </w:pPr>
            <w:r w:rsidRPr="007E2AA7">
              <w:rPr>
                <w:b/>
              </w:rPr>
              <w:t xml:space="preserve">The </w:t>
            </w:r>
            <w:r>
              <w:rPr>
                <w:b/>
              </w:rPr>
              <w:t>telephone encounter</w:t>
            </w:r>
            <w:r w:rsidRPr="007E2AA7">
              <w:rPr>
                <w:b/>
              </w:rPr>
              <w:t xml:space="preserve"> </w:t>
            </w:r>
            <w:r w:rsidR="00BD5A1E">
              <w:rPr>
                <w:b/>
              </w:rPr>
              <w:t>time</w:t>
            </w:r>
            <w:r w:rsidRPr="007E2AA7">
              <w:rPr>
                <w:b/>
              </w:rPr>
              <w:t xml:space="preserve"> will auto-fill from </w:t>
            </w:r>
            <w:r>
              <w:rPr>
                <w:b/>
              </w:rPr>
              <w:t xml:space="preserve">the </w:t>
            </w:r>
            <w:r w:rsidRPr="007E2AA7">
              <w:rPr>
                <w:b/>
              </w:rPr>
              <w:t xml:space="preserve">pull list and </w:t>
            </w:r>
            <w:r>
              <w:rPr>
                <w:b/>
              </w:rPr>
              <w:t>cannot be</w:t>
            </w:r>
            <w:r w:rsidRPr="007E2AA7">
              <w:rPr>
                <w:b/>
              </w:rPr>
              <w:t xml:space="preserve"> modified</w:t>
            </w:r>
            <w:r>
              <w:rPr>
                <w:b/>
              </w:rPr>
              <w:t>.</w:t>
            </w:r>
          </w:p>
        </w:tc>
      </w:tr>
      <w:tr w:rsidR="007538E5" w:rsidRPr="007B1F13" w:rsidTr="00074AED">
        <w:trPr>
          <w:cantSplit/>
          <w:trHeight w:val="1893"/>
        </w:trPr>
        <w:tc>
          <w:tcPr>
            <w:tcW w:w="629" w:type="dxa"/>
          </w:tcPr>
          <w:p w:rsidR="007538E5" w:rsidRDefault="007538E5" w:rsidP="0050460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176" w:type="dxa"/>
          </w:tcPr>
          <w:p w:rsidR="007538E5" w:rsidRPr="00F4476B" w:rsidRDefault="00B73D05" w:rsidP="00504604">
            <w:pPr>
              <w:jc w:val="center"/>
              <w:rPr>
                <w:bCs/>
              </w:rPr>
            </w:pPr>
            <w:r w:rsidRPr="00F4476B">
              <w:rPr>
                <w:bCs/>
              </w:rPr>
              <w:t>provtype</w:t>
            </w:r>
          </w:p>
        </w:tc>
        <w:tc>
          <w:tcPr>
            <w:tcW w:w="5038" w:type="dxa"/>
          </w:tcPr>
          <w:p w:rsidR="007538E5" w:rsidRDefault="007538E5" w:rsidP="00A65EB4">
            <w:pPr>
              <w:pStyle w:val="Foo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Enter the provider type for the </w:t>
            </w:r>
            <w:r w:rsidR="00B73D05">
              <w:rPr>
                <w:rFonts w:ascii="Times New Roman" w:hAnsi="Times New Roman"/>
              </w:rPr>
              <w:t xml:space="preserve">telephone </w:t>
            </w:r>
            <w:r>
              <w:rPr>
                <w:rFonts w:ascii="Times New Roman" w:hAnsi="Times New Roman"/>
              </w:rPr>
              <w:t>encounter</w:t>
            </w:r>
            <w:r w:rsidR="00D92EB8">
              <w:rPr>
                <w:rFonts w:ascii="Times New Roman" w:hAnsi="Times New Roman"/>
              </w:rPr>
              <w:t>.</w:t>
            </w:r>
          </w:p>
          <w:p w:rsidR="00B66F15" w:rsidRPr="00B66F15" w:rsidRDefault="00B66F15" w:rsidP="00A65EB4">
            <w:pPr>
              <w:pStyle w:val="Footer"/>
              <w:rPr>
                <w:rFonts w:ascii="Times New Roman" w:hAnsi="Times New Roman"/>
                <w:highlight w:val="yellow"/>
              </w:rPr>
            </w:pPr>
            <w:r w:rsidRPr="00B66F15">
              <w:rPr>
                <w:rFonts w:ascii="Times New Roman" w:hAnsi="Times New Roman"/>
                <w:highlight w:val="yellow"/>
              </w:rPr>
              <w:t>1. LIP</w:t>
            </w:r>
          </w:p>
          <w:p w:rsidR="00B66F15" w:rsidRDefault="00B66F15" w:rsidP="00A65EB4">
            <w:pPr>
              <w:pStyle w:val="Footer"/>
              <w:rPr>
                <w:rFonts w:ascii="Times New Roman" w:hAnsi="Times New Roman"/>
              </w:rPr>
            </w:pPr>
            <w:r w:rsidRPr="00B66F15">
              <w:rPr>
                <w:rFonts w:ascii="Times New Roman" w:hAnsi="Times New Roman"/>
                <w:highlight w:val="yellow"/>
              </w:rPr>
              <w:t>2. Non-LIP</w:t>
            </w:r>
          </w:p>
          <w:p w:rsidR="007538E5" w:rsidRDefault="007538E5" w:rsidP="00A65EB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66F15" w:rsidRDefault="00B66F15" w:rsidP="00B66F15">
            <w:pPr>
              <w:jc w:val="center"/>
              <w:rPr>
                <w:b/>
              </w:rPr>
            </w:pPr>
            <w:r w:rsidRPr="00B66F15">
              <w:rPr>
                <w:b/>
                <w:highlight w:val="yellow"/>
              </w:rPr>
              <w:t>1,2</w:t>
            </w:r>
          </w:p>
          <w:p w:rsidR="007538E5" w:rsidRPr="00E624D3" w:rsidRDefault="00CD2334" w:rsidP="00D93E1D">
            <w:pPr>
              <w:jc w:val="center"/>
              <w:rPr>
                <w:b/>
              </w:rPr>
            </w:pPr>
            <w:r w:rsidRPr="00E624D3">
              <w:rPr>
                <w:b/>
              </w:rPr>
              <w:t xml:space="preserve">Will </w:t>
            </w:r>
            <w:r w:rsidR="007538E5" w:rsidRPr="00E624D3">
              <w:rPr>
                <w:b/>
              </w:rPr>
              <w:t>auto-fill</w:t>
            </w:r>
            <w:r w:rsidR="00E417ED" w:rsidRPr="00E624D3">
              <w:rPr>
                <w:b/>
              </w:rPr>
              <w:t xml:space="preserve"> </w:t>
            </w:r>
            <w:r w:rsidRPr="00E624D3">
              <w:rPr>
                <w:b/>
              </w:rPr>
              <w:t>as</w:t>
            </w:r>
            <w:r w:rsidR="00B66F15">
              <w:rPr>
                <w:b/>
              </w:rPr>
              <w:t xml:space="preserve"> </w:t>
            </w:r>
            <w:r w:rsidR="00B66F15" w:rsidRPr="00B66F15">
              <w:rPr>
                <w:b/>
                <w:highlight w:val="yellow"/>
              </w:rPr>
              <w:t>1=</w:t>
            </w:r>
            <w:r w:rsidR="007538E5" w:rsidRPr="00E624D3">
              <w:rPr>
                <w:b/>
              </w:rPr>
              <w:t xml:space="preserve"> </w:t>
            </w:r>
            <w:r w:rsidRPr="00E624D3">
              <w:rPr>
                <w:b/>
              </w:rPr>
              <w:t>LIP or</w:t>
            </w:r>
            <w:r w:rsidR="00B66F15">
              <w:rPr>
                <w:b/>
              </w:rPr>
              <w:t xml:space="preserve"> </w:t>
            </w:r>
            <w:r w:rsidR="00B66F15" w:rsidRPr="00B66F15">
              <w:rPr>
                <w:b/>
                <w:highlight w:val="yellow"/>
              </w:rPr>
              <w:t>2=</w:t>
            </w:r>
            <w:r w:rsidRPr="00E624D3">
              <w:rPr>
                <w:b/>
              </w:rPr>
              <w:t xml:space="preserve">Non-LIP </w:t>
            </w:r>
            <w:r w:rsidR="007538E5" w:rsidRPr="00E624D3">
              <w:rPr>
                <w:b/>
              </w:rPr>
              <w:t>from pull list and cannot be modified</w:t>
            </w:r>
          </w:p>
        </w:tc>
        <w:tc>
          <w:tcPr>
            <w:tcW w:w="5487" w:type="dxa"/>
          </w:tcPr>
          <w:p w:rsidR="007538E5" w:rsidRPr="007E2AA7" w:rsidRDefault="007538E5" w:rsidP="00542A7A">
            <w:pPr>
              <w:rPr>
                <w:b/>
              </w:rPr>
            </w:pPr>
            <w:r>
              <w:rPr>
                <w:b/>
              </w:rPr>
              <w:t>The provider type</w:t>
            </w:r>
            <w:r w:rsidR="00CD2334">
              <w:rPr>
                <w:b/>
              </w:rPr>
              <w:t xml:space="preserve"> </w:t>
            </w:r>
            <w:r w:rsidR="008C4F98" w:rsidRPr="000A4B83">
              <w:rPr>
                <w:b/>
                <w:highlight w:val="yellow"/>
              </w:rPr>
              <w:t>(</w:t>
            </w:r>
            <w:r w:rsidR="00B66F15" w:rsidRPr="00B66F15">
              <w:rPr>
                <w:b/>
                <w:highlight w:val="yellow"/>
              </w:rPr>
              <w:t>1=</w:t>
            </w:r>
            <w:r w:rsidR="00CD2334" w:rsidRPr="00E624D3">
              <w:rPr>
                <w:b/>
              </w:rPr>
              <w:t>LIP</w:t>
            </w:r>
            <w:r w:rsidR="00542A7A" w:rsidRPr="00E624D3">
              <w:rPr>
                <w:b/>
              </w:rPr>
              <w:t xml:space="preserve"> or </w:t>
            </w:r>
            <w:r w:rsidR="00B66F15" w:rsidRPr="00B66F15">
              <w:rPr>
                <w:b/>
                <w:highlight w:val="yellow"/>
              </w:rPr>
              <w:t>2=</w:t>
            </w:r>
            <w:r w:rsidR="00CD2334" w:rsidRPr="00E624D3">
              <w:rPr>
                <w:b/>
              </w:rPr>
              <w:t>Non-LIP</w:t>
            </w:r>
            <w:r w:rsidR="008C4F98" w:rsidRPr="000A4B83">
              <w:rPr>
                <w:b/>
                <w:highlight w:val="yellow"/>
              </w:rPr>
              <w:t>)</w:t>
            </w:r>
            <w:r>
              <w:rPr>
                <w:b/>
              </w:rPr>
              <w:t xml:space="preserve"> will auto-fill from the pull list and cannot be modified</w:t>
            </w:r>
            <w:r w:rsidR="00CD2334">
              <w:rPr>
                <w:b/>
              </w:rPr>
              <w:t>.</w:t>
            </w:r>
          </w:p>
        </w:tc>
      </w:tr>
      <w:tr w:rsidR="00B73D05" w:rsidRPr="007B1F13" w:rsidTr="00074AED">
        <w:trPr>
          <w:cantSplit/>
          <w:trHeight w:val="1893"/>
        </w:trPr>
        <w:tc>
          <w:tcPr>
            <w:tcW w:w="629" w:type="dxa"/>
          </w:tcPr>
          <w:p w:rsidR="00B73D05" w:rsidRDefault="00B73D05" w:rsidP="0050460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4</w:t>
            </w:r>
          </w:p>
        </w:tc>
        <w:tc>
          <w:tcPr>
            <w:tcW w:w="1176" w:type="dxa"/>
          </w:tcPr>
          <w:p w:rsidR="00B73D05" w:rsidRPr="00F4476B" w:rsidRDefault="00B73D05" w:rsidP="00504604">
            <w:pPr>
              <w:jc w:val="center"/>
              <w:rPr>
                <w:bCs/>
              </w:rPr>
            </w:pPr>
            <w:proofErr w:type="spellStart"/>
            <w:r w:rsidRPr="00F4476B">
              <w:rPr>
                <w:bCs/>
              </w:rPr>
              <w:t>cptcode</w:t>
            </w:r>
            <w:proofErr w:type="spellEnd"/>
          </w:p>
        </w:tc>
        <w:tc>
          <w:tcPr>
            <w:tcW w:w="5038" w:type="dxa"/>
          </w:tcPr>
          <w:p w:rsidR="00B73D05" w:rsidRDefault="00B73D05" w:rsidP="00A65EB4">
            <w:pPr>
              <w:pStyle w:val="Foo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Enter the CPT code for the telephone encounter.</w:t>
            </w:r>
          </w:p>
        </w:tc>
        <w:tc>
          <w:tcPr>
            <w:tcW w:w="2160" w:type="dxa"/>
          </w:tcPr>
          <w:p w:rsidR="00B73D05" w:rsidRDefault="00B73D05" w:rsidP="008A59EA">
            <w:pPr>
              <w:jc w:val="center"/>
            </w:pPr>
            <w:r>
              <w:t>_ _ _ _ _</w:t>
            </w:r>
          </w:p>
          <w:p w:rsidR="00B73D05" w:rsidRDefault="00B73D05" w:rsidP="008A59EA">
            <w:pPr>
              <w:jc w:val="center"/>
            </w:pPr>
            <w:r>
              <w:t>Will auto-fill from pull list and cannot be modified</w:t>
            </w:r>
          </w:p>
        </w:tc>
        <w:tc>
          <w:tcPr>
            <w:tcW w:w="5487" w:type="dxa"/>
          </w:tcPr>
          <w:p w:rsidR="00B73D05" w:rsidRDefault="00B73D05" w:rsidP="00CC67E2">
            <w:pPr>
              <w:rPr>
                <w:b/>
              </w:rPr>
            </w:pPr>
            <w:r>
              <w:rPr>
                <w:b/>
              </w:rPr>
              <w:t>The CPT code will auto-fill from the pull list and cannot be modified.</w:t>
            </w:r>
          </w:p>
        </w:tc>
      </w:tr>
      <w:tr w:rsidR="005E4D95" w:rsidRPr="007B1F13" w:rsidTr="00A35BEB">
        <w:trPr>
          <w:cantSplit/>
          <w:trHeight w:val="5646"/>
        </w:trPr>
        <w:tc>
          <w:tcPr>
            <w:tcW w:w="629" w:type="dxa"/>
          </w:tcPr>
          <w:p w:rsidR="005E4D95" w:rsidRPr="003819F3" w:rsidRDefault="0047587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176" w:type="dxa"/>
          </w:tcPr>
          <w:p w:rsidR="005E4D95" w:rsidRPr="00F4476B" w:rsidRDefault="00983DEF" w:rsidP="00504604">
            <w:pPr>
              <w:jc w:val="center"/>
              <w:rPr>
                <w:bCs/>
              </w:rPr>
            </w:pPr>
            <w:proofErr w:type="spellStart"/>
            <w:r w:rsidRPr="00F4476B">
              <w:rPr>
                <w:bCs/>
              </w:rPr>
              <w:t>enchx</w:t>
            </w:r>
            <w:proofErr w:type="spellEnd"/>
          </w:p>
        </w:tc>
        <w:tc>
          <w:tcPr>
            <w:tcW w:w="5038" w:type="dxa"/>
          </w:tcPr>
          <w:p w:rsidR="005E4D95" w:rsidRDefault="00D632FF" w:rsidP="00504604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For</w:t>
            </w:r>
            <w:r w:rsidR="004604DB">
              <w:rPr>
                <w:rFonts w:ascii="Times New Roman" w:hAnsi="Times New Roman"/>
                <w:bCs/>
                <w:szCs w:val="23"/>
              </w:rPr>
              <w:t xml:space="preserve"> the telephone encounter on (computer to display </w:t>
            </w:r>
            <w:proofErr w:type="spellStart"/>
            <w:r w:rsidR="003C03CE">
              <w:rPr>
                <w:rFonts w:ascii="Times New Roman" w:hAnsi="Times New Roman"/>
                <w:bCs/>
                <w:szCs w:val="23"/>
              </w:rPr>
              <w:t>telencdt</w:t>
            </w:r>
            <w:proofErr w:type="spellEnd"/>
            <w:r w:rsidR="004604DB">
              <w:rPr>
                <w:rFonts w:ascii="Times New Roman" w:hAnsi="Times New Roman"/>
                <w:bCs/>
                <w:szCs w:val="23"/>
              </w:rPr>
              <w:t xml:space="preserve">) did the provider document </w:t>
            </w:r>
            <w:r w:rsidR="004025CA">
              <w:rPr>
                <w:rFonts w:ascii="Times New Roman" w:hAnsi="Times New Roman"/>
                <w:bCs/>
                <w:szCs w:val="23"/>
              </w:rPr>
              <w:t>the history and assessment findings in the note?</w:t>
            </w:r>
          </w:p>
          <w:p w:rsidR="004025CA" w:rsidRDefault="004025CA" w:rsidP="00504604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1. Yes</w:t>
            </w:r>
          </w:p>
          <w:p w:rsidR="004025CA" w:rsidRDefault="004025CA" w:rsidP="00504604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2. No</w:t>
            </w:r>
          </w:p>
          <w:p w:rsidR="004A2B9A" w:rsidRPr="003819F3" w:rsidRDefault="004A2B9A" w:rsidP="003C03CE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</w:p>
        </w:tc>
        <w:tc>
          <w:tcPr>
            <w:tcW w:w="2160" w:type="dxa"/>
          </w:tcPr>
          <w:p w:rsidR="005D2C4A" w:rsidRPr="003819F3" w:rsidRDefault="00111D14" w:rsidP="00504604">
            <w:pPr>
              <w:jc w:val="center"/>
              <w:rPr>
                <w:bCs/>
                <w:sz w:val="24"/>
                <w:szCs w:val="19"/>
              </w:rPr>
            </w:pPr>
            <w:r>
              <w:rPr>
                <w:bCs/>
                <w:sz w:val="24"/>
                <w:szCs w:val="19"/>
              </w:rPr>
              <w:t>1</w:t>
            </w:r>
            <w:bookmarkStart w:id="0" w:name="_GoBack"/>
            <w:bookmarkEnd w:id="0"/>
            <w:r>
              <w:rPr>
                <w:bCs/>
                <w:sz w:val="24"/>
                <w:szCs w:val="19"/>
              </w:rPr>
              <w:t>,2</w:t>
            </w:r>
          </w:p>
        </w:tc>
        <w:tc>
          <w:tcPr>
            <w:tcW w:w="5487" w:type="dxa"/>
          </w:tcPr>
          <w:p w:rsidR="007D278A" w:rsidRDefault="00573E3E" w:rsidP="009444D4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E3E">
              <w:rPr>
                <w:rFonts w:ascii="Times New Roman" w:hAnsi="Times New Roman" w:cs="Times New Roman"/>
                <w:b/>
                <w:sz w:val="20"/>
                <w:szCs w:val="20"/>
              </w:rPr>
              <w:t>A telephone contact</w:t>
            </w:r>
            <w:r w:rsidRPr="00573E3E">
              <w:rPr>
                <w:rFonts w:ascii="Times New Roman" w:hAnsi="Times New Roman" w:cs="Times New Roman"/>
                <w:sz w:val="20"/>
                <w:szCs w:val="20"/>
              </w:rPr>
              <w:t xml:space="preserve"> between a practitioner and a patient is only considered an encounter if the telephone contact is documented and that documentation </w:t>
            </w:r>
            <w:proofErr w:type="gramStart"/>
            <w:r w:rsidRPr="00573E3E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gramEnd"/>
            <w:r w:rsidRPr="00573E3E">
              <w:rPr>
                <w:rFonts w:ascii="Times New Roman" w:hAnsi="Times New Roman" w:cs="Times New Roman"/>
                <w:sz w:val="20"/>
                <w:szCs w:val="20"/>
              </w:rPr>
              <w:t xml:space="preserve"> the appropriate elements of a face-to-face encounter</w:t>
            </w:r>
            <w:r w:rsidR="007D278A" w:rsidRPr="007D27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  <w:p w:rsidR="00665D6F" w:rsidRDefault="00983DEF" w:rsidP="009444D4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DEF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  <w:r w:rsidR="00D6728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83DEF">
              <w:rPr>
                <w:rFonts w:ascii="Times New Roman" w:hAnsi="Times New Roman" w:cs="Times New Roman"/>
                <w:b/>
                <w:sz w:val="20"/>
                <w:szCs w:val="20"/>
              </w:rPr>
              <w:t>assessment: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0E3F" w:rsidRPr="00DF0E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</w:t>
            </w:r>
            <w:r w:rsidRPr="00983DEF">
              <w:rPr>
                <w:rFonts w:ascii="Times New Roman" w:hAnsi="Times New Roman" w:cs="Times New Roman"/>
                <w:sz w:val="20"/>
                <w:szCs w:val="20"/>
              </w:rPr>
              <w:t>ocumentation must include</w:t>
            </w:r>
            <w:r w:rsidR="005B5757">
              <w:rPr>
                <w:rFonts w:ascii="Times New Roman" w:hAnsi="Times New Roman" w:cs="Times New Roman"/>
                <w:sz w:val="20"/>
                <w:szCs w:val="20"/>
              </w:rPr>
              <w:t>, but is not limited to</w:t>
            </w:r>
            <w:r w:rsidR="00665D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5D6F" w:rsidRDefault="00DE28B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Reason for telephone encounter or patient’s c</w:t>
            </w:r>
            <w:r w:rsidR="00665D6F">
              <w:rPr>
                <w:rFonts w:ascii="Times New Roman" w:hAnsi="Times New Roman" w:cs="Times New Roman"/>
                <w:sz w:val="20"/>
                <w:szCs w:val="20"/>
              </w:rPr>
              <w:t xml:space="preserve">hief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665D6F">
              <w:rPr>
                <w:rFonts w:ascii="Times New Roman" w:hAnsi="Times New Roman" w:cs="Times New Roman"/>
                <w:sz w:val="20"/>
                <w:szCs w:val="20"/>
              </w:rPr>
              <w:t>omplaint</w:t>
            </w:r>
            <w:r w:rsidR="005C4601">
              <w:rPr>
                <w:rFonts w:ascii="Times New Roman" w:hAnsi="Times New Roman" w:cs="Times New Roman"/>
                <w:sz w:val="20"/>
                <w:szCs w:val="20"/>
              </w:rPr>
              <w:t>/problem; including</w:t>
            </w:r>
            <w:r w:rsidR="002476A0">
              <w:rPr>
                <w:rFonts w:ascii="Times New Roman" w:hAnsi="Times New Roman" w:cs="Times New Roman"/>
                <w:sz w:val="20"/>
                <w:szCs w:val="20"/>
              </w:rPr>
              <w:t xml:space="preserve"> but not limited to</w:t>
            </w:r>
            <w:r w:rsidR="005C4601">
              <w:rPr>
                <w:rFonts w:ascii="Times New Roman" w:hAnsi="Times New Roman" w:cs="Times New Roman"/>
                <w:sz w:val="20"/>
                <w:szCs w:val="20"/>
              </w:rPr>
              <w:t xml:space="preserve"> elements such as when problem started, duration, signs/symptoms, what has been done for the problem so far.</w:t>
            </w:r>
          </w:p>
          <w:p w:rsidR="00F81085" w:rsidRDefault="005B5757" w:rsidP="005B5757">
            <w:pPr>
              <w:pStyle w:val="Head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5E0" w:rsidRPr="007A75E0">
              <w:rPr>
                <w:rFonts w:ascii="Times New Roman" w:hAnsi="Times New Roman" w:cs="Times New Roman"/>
                <w:b/>
                <w:sz w:val="20"/>
                <w:szCs w:val="20"/>
              </w:rPr>
              <w:t>Example</w:t>
            </w:r>
            <w:r w:rsidR="00A35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Note</w:t>
            </w:r>
            <w:r w:rsidR="007A75E0" w:rsidRPr="007A75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A7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1085" w:rsidRPr="00F81085">
              <w:rPr>
                <w:rFonts w:ascii="Times New Roman" w:hAnsi="Times New Roman" w:cs="Times New Roman"/>
                <w:sz w:val="20"/>
                <w:szCs w:val="20"/>
              </w:rPr>
              <w:t>Telephone Contact</w:t>
            </w:r>
            <w:r w:rsidR="00F81085">
              <w:rPr>
                <w:rFonts w:ascii="Times New Roman" w:hAnsi="Times New Roman" w:cs="Times New Roman"/>
                <w:sz w:val="20"/>
                <w:szCs w:val="20"/>
              </w:rPr>
              <w:t xml:space="preserve"> - RN called to follow up</w:t>
            </w:r>
            <w:r w:rsidR="00A35BEB">
              <w:rPr>
                <w:rFonts w:ascii="Times New Roman" w:hAnsi="Times New Roman" w:cs="Times New Roman"/>
                <w:sz w:val="20"/>
                <w:szCs w:val="20"/>
              </w:rPr>
              <w:t xml:space="preserve"> on new diagnosis of depression.</w:t>
            </w:r>
            <w:r w:rsidR="00F81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BEB" w:rsidRDefault="007A75E0" w:rsidP="005B575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85"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1085">
              <w:rPr>
                <w:rFonts w:ascii="Times New Roman" w:hAnsi="Times New Roman" w:cs="Times New Roman"/>
                <w:sz w:val="20"/>
                <w:szCs w:val="20"/>
              </w:rPr>
              <w:t xml:space="preserve">seen </w:t>
            </w:r>
            <w:r w:rsidR="00F81085">
              <w:rPr>
                <w:rFonts w:ascii="Times New Roman" w:hAnsi="Times New Roman" w:cs="Times New Roman"/>
                <w:sz w:val="20"/>
                <w:szCs w:val="20"/>
              </w:rPr>
              <w:t>in Clinic 6 days ago with complaints of low motivation</w:t>
            </w:r>
            <w:r w:rsidR="00A35BEB">
              <w:rPr>
                <w:rFonts w:ascii="Times New Roman" w:hAnsi="Times New Roman" w:cs="Times New Roman"/>
                <w:sz w:val="20"/>
                <w:szCs w:val="20"/>
              </w:rPr>
              <w:t>, feeling “down” all the time</w:t>
            </w:r>
            <w:r w:rsidR="00D02C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5BEB">
              <w:rPr>
                <w:rFonts w:ascii="Times New Roman" w:hAnsi="Times New Roman" w:cs="Times New Roman"/>
                <w:sz w:val="20"/>
                <w:szCs w:val="20"/>
              </w:rPr>
              <w:t xml:space="preserve"> crying frequently. Newly diagnosed with Depression</w:t>
            </w:r>
            <w:r w:rsidR="000146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5BEB">
              <w:rPr>
                <w:rFonts w:ascii="Times New Roman" w:hAnsi="Times New Roman" w:cs="Times New Roman"/>
                <w:sz w:val="20"/>
                <w:szCs w:val="20"/>
              </w:rPr>
              <w:t xml:space="preserve"> referred to Behavioral Health Clinic and started on anti-depressant. Today states feeling about the same; taking medication with no apparent problems; has been to BH Clinic 2 times and likes the counselor. No evidence of crying heard; sounded positive about seeking help; no physical complaints voiced. </w:t>
            </w:r>
            <w:r w:rsidR="00C33860">
              <w:rPr>
                <w:rFonts w:ascii="Times New Roman" w:hAnsi="Times New Roman" w:cs="Times New Roman"/>
                <w:sz w:val="20"/>
                <w:szCs w:val="20"/>
              </w:rPr>
              <w:t>Denied suicidal ideation.</w:t>
            </w:r>
          </w:p>
          <w:p w:rsidR="00A35BEB" w:rsidRDefault="00A35BEB" w:rsidP="005B575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Indicated compliance with new med. </w:t>
            </w:r>
          </w:p>
          <w:p w:rsidR="006B0BBD" w:rsidRDefault="006B0BBD" w:rsidP="006B0BB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BD" w:rsidRDefault="006B0BBD" w:rsidP="005B575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the record has </w:t>
            </w:r>
            <w:r w:rsidR="002476A0">
              <w:rPr>
                <w:rFonts w:ascii="Times New Roman" w:hAnsi="Times New Roman" w:cs="Times New Roman"/>
                <w:sz w:val="20"/>
                <w:szCs w:val="20"/>
              </w:rPr>
              <w:t>addendum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/addenda to the telephone encounter within 30 days of the telephone encounter</w:t>
            </w:r>
            <w:r w:rsidR="00A222E3">
              <w:rPr>
                <w:rFonts w:ascii="Times New Roman" w:hAnsi="Times New Roman" w:cs="Times New Roman"/>
                <w:sz w:val="20"/>
                <w:szCs w:val="20"/>
              </w:rPr>
              <w:t xml:space="preserve"> 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review the addendum/addenda for any applicable information. </w:t>
            </w:r>
          </w:p>
          <w:p w:rsidR="00F4476B" w:rsidRDefault="00F4476B" w:rsidP="005B575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EB" w:rsidRPr="007A75E0" w:rsidRDefault="00F4476B" w:rsidP="00C33860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D">
              <w:rPr>
                <w:rFonts w:ascii="Times New Roman" w:hAnsi="Times New Roman" w:cs="Times New Roman"/>
                <w:sz w:val="20"/>
                <w:szCs w:val="20"/>
              </w:rPr>
              <w:t xml:space="preserve">If there are two telephone encounter notes on the same date, but only one telephone encounter in </w:t>
            </w:r>
            <w:r w:rsidR="001C0BF2" w:rsidRPr="00E417ED">
              <w:rPr>
                <w:rFonts w:ascii="Times New Roman" w:hAnsi="Times New Roman" w:cs="Times New Roman"/>
                <w:sz w:val="20"/>
                <w:szCs w:val="20"/>
              </w:rPr>
              <w:t xml:space="preserve">CVP </w:t>
            </w:r>
            <w:r w:rsidRPr="00E417ED">
              <w:rPr>
                <w:rFonts w:ascii="Times New Roman" w:hAnsi="Times New Roman" w:cs="Times New Roman"/>
                <w:sz w:val="20"/>
                <w:szCs w:val="20"/>
              </w:rPr>
              <w:t>(Clinic Visits</w:t>
            </w:r>
            <w:r w:rsidR="001C0BF2" w:rsidRPr="00E417ED">
              <w:rPr>
                <w:rFonts w:ascii="Times New Roman" w:hAnsi="Times New Roman" w:cs="Times New Roman"/>
                <w:sz w:val="20"/>
                <w:szCs w:val="20"/>
              </w:rPr>
              <w:t xml:space="preserve"> Past</w:t>
            </w:r>
            <w:r w:rsidRPr="00E417ED">
              <w:rPr>
                <w:rFonts w:ascii="Times New Roman" w:hAnsi="Times New Roman" w:cs="Times New Roman"/>
                <w:sz w:val="20"/>
                <w:szCs w:val="20"/>
              </w:rPr>
              <w:t>), then you may use the information from both notes to answer the question.</w:t>
            </w:r>
          </w:p>
        </w:tc>
      </w:tr>
      <w:tr w:rsidR="005E4D95" w:rsidRPr="007B1F13" w:rsidTr="003819F3">
        <w:trPr>
          <w:cantSplit/>
        </w:trPr>
        <w:tc>
          <w:tcPr>
            <w:tcW w:w="629" w:type="dxa"/>
          </w:tcPr>
          <w:p w:rsidR="005E4D95" w:rsidRPr="003819F3" w:rsidRDefault="0047587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6</w:t>
            </w:r>
          </w:p>
        </w:tc>
        <w:tc>
          <w:tcPr>
            <w:tcW w:w="1176" w:type="dxa"/>
          </w:tcPr>
          <w:p w:rsidR="005E4D95" w:rsidRPr="00F4476B" w:rsidRDefault="00983DEF" w:rsidP="00504604">
            <w:pPr>
              <w:jc w:val="center"/>
              <w:rPr>
                <w:bCs/>
              </w:rPr>
            </w:pPr>
            <w:proofErr w:type="spellStart"/>
            <w:r w:rsidRPr="00F4476B">
              <w:rPr>
                <w:bCs/>
              </w:rPr>
              <w:t>encdx</w:t>
            </w:r>
            <w:proofErr w:type="spellEnd"/>
          </w:p>
        </w:tc>
        <w:tc>
          <w:tcPr>
            <w:tcW w:w="5038" w:type="dxa"/>
          </w:tcPr>
          <w:p w:rsidR="00A07320" w:rsidRDefault="00D632FF" w:rsidP="00A07320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 xml:space="preserve">For </w:t>
            </w:r>
            <w:r w:rsidR="00A07320">
              <w:rPr>
                <w:rFonts w:ascii="Times New Roman" w:hAnsi="Times New Roman"/>
                <w:bCs/>
                <w:szCs w:val="23"/>
              </w:rPr>
              <w:t xml:space="preserve">the telephone encounter on (computer to display </w:t>
            </w:r>
            <w:proofErr w:type="spellStart"/>
            <w:r w:rsidR="00464D4F">
              <w:rPr>
                <w:rFonts w:ascii="Times New Roman" w:hAnsi="Times New Roman"/>
                <w:bCs/>
                <w:szCs w:val="23"/>
              </w:rPr>
              <w:t>telencdt</w:t>
            </w:r>
            <w:proofErr w:type="spellEnd"/>
            <w:r w:rsidR="00A07320">
              <w:rPr>
                <w:rFonts w:ascii="Times New Roman" w:hAnsi="Times New Roman"/>
                <w:bCs/>
                <w:szCs w:val="23"/>
              </w:rPr>
              <w:t>)</w:t>
            </w:r>
            <w:r w:rsidR="009A0786">
              <w:rPr>
                <w:rFonts w:ascii="Times New Roman" w:hAnsi="Times New Roman"/>
                <w:bCs/>
                <w:szCs w:val="23"/>
              </w:rPr>
              <w:t>,</w:t>
            </w:r>
            <w:r w:rsidR="00A07320">
              <w:rPr>
                <w:rFonts w:ascii="Times New Roman" w:hAnsi="Times New Roman"/>
                <w:bCs/>
                <w:szCs w:val="23"/>
              </w:rPr>
              <w:t xml:space="preserve"> did the provider document the diagnosis/diagnoses in the note?</w:t>
            </w:r>
          </w:p>
          <w:p w:rsidR="00A07320" w:rsidRDefault="00A07320" w:rsidP="00A07320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1. Yes</w:t>
            </w:r>
          </w:p>
          <w:p w:rsidR="00A07320" w:rsidRDefault="00A07320" w:rsidP="00A07320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2. No</w:t>
            </w:r>
          </w:p>
          <w:p w:rsidR="005E4D95" w:rsidRPr="003819F3" w:rsidRDefault="005E4D95" w:rsidP="00E624D3">
            <w:pPr>
              <w:pStyle w:val="Footer"/>
              <w:tabs>
                <w:tab w:val="left" w:pos="2437"/>
              </w:tabs>
              <w:rPr>
                <w:rFonts w:ascii="Times New Roman" w:hAnsi="Times New Roman"/>
                <w:bCs/>
                <w:szCs w:val="23"/>
              </w:rPr>
            </w:pPr>
          </w:p>
        </w:tc>
        <w:tc>
          <w:tcPr>
            <w:tcW w:w="2160" w:type="dxa"/>
          </w:tcPr>
          <w:p w:rsidR="005E4D95" w:rsidRPr="003819F3" w:rsidRDefault="00111D14" w:rsidP="00504604">
            <w:pPr>
              <w:jc w:val="center"/>
              <w:rPr>
                <w:bCs/>
                <w:sz w:val="24"/>
                <w:szCs w:val="19"/>
              </w:rPr>
            </w:pPr>
            <w:r>
              <w:rPr>
                <w:bCs/>
                <w:sz w:val="24"/>
                <w:szCs w:val="19"/>
              </w:rPr>
              <w:t>1,2</w:t>
            </w:r>
          </w:p>
        </w:tc>
        <w:tc>
          <w:tcPr>
            <w:tcW w:w="5487" w:type="dxa"/>
          </w:tcPr>
          <w:p w:rsidR="005E4D95" w:rsidRDefault="00983DEF" w:rsidP="009444D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Diagnosis: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3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Documentation must include, but is not limited to: </w:t>
            </w:r>
            <w:r w:rsidR="002613FF">
              <w:rPr>
                <w:rFonts w:ascii="Times New Roman" w:hAnsi="Times New Roman" w:cs="Times New Roman"/>
                <w:bCs/>
                <w:sz w:val="20"/>
                <w:szCs w:val="20"/>
              </w:rPr>
              <w:t>Provider’s</w:t>
            </w:r>
            <w:r w:rsidR="007D2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613FF">
              <w:rPr>
                <w:rFonts w:ascii="Times New Roman" w:hAnsi="Times New Roman" w:cs="Times New Roman"/>
                <w:bCs/>
                <w:sz w:val="20"/>
                <w:szCs w:val="20"/>
              </w:rPr>
              <w:t>identification of the p</w:t>
            </w:r>
            <w:r w:rsidR="009444D4" w:rsidRPr="009444D4">
              <w:rPr>
                <w:rFonts w:ascii="Times New Roman" w:hAnsi="Times New Roman" w:cs="Times New Roman"/>
                <w:bCs/>
                <w:sz w:val="20"/>
                <w:szCs w:val="20"/>
              </w:rPr>
              <w:t>roblem</w:t>
            </w:r>
            <w:r w:rsidR="002613F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9444D4" w:rsidRPr="009444D4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2613F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2476A0">
              <w:rPr>
                <w:rFonts w:ascii="Times New Roman" w:hAnsi="Times New Roman" w:cs="Times New Roman"/>
                <w:bCs/>
                <w:sz w:val="20"/>
                <w:szCs w:val="20"/>
              </w:rPr>
              <w:t>, reason for the call</w:t>
            </w:r>
            <w:r w:rsidR="009444D4" w:rsidRPr="00944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and/or diagnosis</w:t>
            </w:r>
            <w:r w:rsidR="009444D4">
              <w:rPr>
                <w:rFonts w:ascii="Times New Roman" w:hAnsi="Times New Roman" w:cs="Times New Roman"/>
                <w:bCs/>
                <w:sz w:val="20"/>
                <w:szCs w:val="20"/>
              </w:rPr>
              <w:t>/diagnoses</w:t>
            </w:r>
            <w:r w:rsidR="009444D4" w:rsidRPr="00944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that relate to the encounter</w:t>
            </w:r>
            <w:r w:rsidR="000146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CC67E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9444D4" w:rsidRPr="00944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minimum of one </w:t>
            </w:r>
            <w:r w:rsidR="00CC6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problem/diagnosis is </w:t>
            </w:r>
            <w:r w:rsidR="009444D4" w:rsidRPr="00944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required. </w:t>
            </w:r>
          </w:p>
          <w:p w:rsidR="006B0BBD" w:rsidRDefault="006B0BBD" w:rsidP="00F91D7A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33860" w:rsidRDefault="00C33860" w:rsidP="00C33860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8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Example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F91D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613FF">
              <w:rPr>
                <w:rFonts w:ascii="Times New Roman" w:hAnsi="Times New Roman" w:cs="Times New Roman"/>
                <w:sz w:val="20"/>
                <w:szCs w:val="20"/>
              </w:rPr>
              <w:t xml:space="preserve">Problem: </w:t>
            </w:r>
            <w:r w:rsidR="00F91D7A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proofErr w:type="spellStart"/>
            <w:r w:rsidR="00F91D7A">
              <w:rPr>
                <w:rFonts w:ascii="Times New Roman" w:hAnsi="Times New Roman" w:cs="Times New Roman"/>
                <w:sz w:val="20"/>
                <w:szCs w:val="20"/>
              </w:rPr>
              <w:t>Dx</w:t>
            </w:r>
            <w:proofErr w:type="spellEnd"/>
            <w:r w:rsidR="00F91D7A">
              <w:rPr>
                <w:rFonts w:ascii="Times New Roman" w:hAnsi="Times New Roman" w:cs="Times New Roman"/>
                <w:sz w:val="20"/>
                <w:szCs w:val="20"/>
              </w:rPr>
              <w:t xml:space="preserve"> - Depression. Indicated compliance with new med. </w:t>
            </w:r>
          </w:p>
          <w:p w:rsidR="006B0BBD" w:rsidRDefault="006B0BBD" w:rsidP="006B0BB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BD" w:rsidRDefault="006B0BBD" w:rsidP="006B0BB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the record has </w:t>
            </w:r>
            <w:r w:rsidR="002476A0">
              <w:rPr>
                <w:rFonts w:ascii="Times New Roman" w:hAnsi="Times New Roman" w:cs="Times New Roman"/>
                <w:sz w:val="20"/>
                <w:szCs w:val="20"/>
              </w:rPr>
              <w:t>addendum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/addenda to the telephone encounter within 30 days of the telephone encounter</w:t>
            </w:r>
            <w:r w:rsidR="00616D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DB9" w:rsidRPr="00616D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review the addendum/addenda for any applicable information. </w:t>
            </w:r>
          </w:p>
          <w:p w:rsidR="00F4476B" w:rsidRDefault="00F4476B" w:rsidP="006B0BB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BD" w:rsidRDefault="00F4476B" w:rsidP="00F4476B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D">
              <w:rPr>
                <w:rFonts w:ascii="Times New Roman" w:hAnsi="Times New Roman" w:cs="Times New Roman"/>
                <w:sz w:val="20"/>
                <w:szCs w:val="20"/>
              </w:rPr>
              <w:t xml:space="preserve">If there are two telephone encounter notes on the same date, but only one telephone encounter in </w:t>
            </w:r>
            <w:r w:rsidR="00616DB9" w:rsidRPr="00616D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CVP</w:t>
            </w:r>
            <w:r w:rsidRPr="00E417ED">
              <w:rPr>
                <w:rFonts w:ascii="Times New Roman" w:hAnsi="Times New Roman" w:cs="Times New Roman"/>
                <w:sz w:val="20"/>
                <w:szCs w:val="20"/>
              </w:rPr>
              <w:t xml:space="preserve"> (Clinic Visits</w:t>
            </w:r>
            <w:r w:rsidR="00616D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DB9" w:rsidRPr="00616D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Past</w:t>
            </w:r>
            <w:r w:rsidRPr="00E417ED">
              <w:rPr>
                <w:rFonts w:ascii="Times New Roman" w:hAnsi="Times New Roman" w:cs="Times New Roman"/>
                <w:sz w:val="20"/>
                <w:szCs w:val="20"/>
              </w:rPr>
              <w:t>), then you may use the information from both notes to answer the question.</w:t>
            </w:r>
          </w:p>
          <w:p w:rsidR="00E417ED" w:rsidRPr="00573E3E" w:rsidRDefault="00E417ED" w:rsidP="00F4476B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4D95" w:rsidRPr="007B1F13" w:rsidTr="003819F3">
        <w:trPr>
          <w:cantSplit/>
        </w:trPr>
        <w:tc>
          <w:tcPr>
            <w:tcW w:w="629" w:type="dxa"/>
          </w:tcPr>
          <w:p w:rsidR="005E4D95" w:rsidRPr="003819F3" w:rsidRDefault="0047587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1176" w:type="dxa"/>
          </w:tcPr>
          <w:p w:rsidR="005E4D95" w:rsidRPr="00F4476B" w:rsidRDefault="00983DEF" w:rsidP="00504604">
            <w:pPr>
              <w:jc w:val="center"/>
              <w:rPr>
                <w:bCs/>
              </w:rPr>
            </w:pPr>
            <w:proofErr w:type="spellStart"/>
            <w:r w:rsidRPr="00F4476B">
              <w:rPr>
                <w:bCs/>
              </w:rPr>
              <w:t>encplan</w:t>
            </w:r>
            <w:proofErr w:type="spellEnd"/>
          </w:p>
        </w:tc>
        <w:tc>
          <w:tcPr>
            <w:tcW w:w="5038" w:type="dxa"/>
          </w:tcPr>
          <w:p w:rsidR="00A07320" w:rsidRDefault="00D632FF" w:rsidP="00A07320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 xml:space="preserve">For </w:t>
            </w:r>
            <w:r w:rsidR="00A07320">
              <w:rPr>
                <w:rFonts w:ascii="Times New Roman" w:hAnsi="Times New Roman"/>
                <w:bCs/>
                <w:szCs w:val="23"/>
              </w:rPr>
              <w:t xml:space="preserve">the telephone encounter on (computer to display </w:t>
            </w:r>
            <w:proofErr w:type="spellStart"/>
            <w:r w:rsidR="00464D4F">
              <w:rPr>
                <w:rFonts w:ascii="Times New Roman" w:hAnsi="Times New Roman"/>
                <w:bCs/>
                <w:szCs w:val="23"/>
              </w:rPr>
              <w:t>telencdt</w:t>
            </w:r>
            <w:proofErr w:type="spellEnd"/>
            <w:r w:rsidR="00A07320">
              <w:rPr>
                <w:rFonts w:ascii="Times New Roman" w:hAnsi="Times New Roman"/>
                <w:bCs/>
                <w:szCs w:val="23"/>
              </w:rPr>
              <w:t>)</w:t>
            </w:r>
            <w:r w:rsidR="009A0786">
              <w:rPr>
                <w:rFonts w:ascii="Times New Roman" w:hAnsi="Times New Roman"/>
                <w:bCs/>
                <w:szCs w:val="23"/>
              </w:rPr>
              <w:t>,</w:t>
            </w:r>
            <w:r w:rsidR="00A07320">
              <w:rPr>
                <w:rFonts w:ascii="Times New Roman" w:hAnsi="Times New Roman"/>
                <w:bCs/>
                <w:szCs w:val="23"/>
              </w:rPr>
              <w:t xml:space="preserve"> did the provider document the plan of care in the note?</w:t>
            </w:r>
          </w:p>
          <w:p w:rsidR="00A07320" w:rsidRDefault="00A07320" w:rsidP="00A07320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1. Yes</w:t>
            </w:r>
          </w:p>
          <w:p w:rsidR="00A07320" w:rsidRDefault="00A07320" w:rsidP="00A07320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2. No</w:t>
            </w:r>
          </w:p>
          <w:p w:rsidR="005E4D95" w:rsidRPr="003819F3" w:rsidRDefault="005E4D95" w:rsidP="00A07320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</w:p>
        </w:tc>
        <w:tc>
          <w:tcPr>
            <w:tcW w:w="2160" w:type="dxa"/>
          </w:tcPr>
          <w:p w:rsidR="005E4D95" w:rsidRPr="003819F3" w:rsidRDefault="00111D14" w:rsidP="00504604">
            <w:pPr>
              <w:jc w:val="center"/>
              <w:rPr>
                <w:bCs/>
                <w:sz w:val="24"/>
                <w:szCs w:val="19"/>
              </w:rPr>
            </w:pPr>
            <w:r>
              <w:rPr>
                <w:bCs/>
                <w:sz w:val="24"/>
                <w:szCs w:val="19"/>
              </w:rPr>
              <w:t>1,2</w:t>
            </w:r>
          </w:p>
        </w:tc>
        <w:tc>
          <w:tcPr>
            <w:tcW w:w="5487" w:type="dxa"/>
          </w:tcPr>
          <w:p w:rsidR="005E4D95" w:rsidRDefault="00983DEF" w:rsidP="004025CA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of Care:</w:t>
            </w:r>
            <w:r w:rsidR="00A05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75E0" w:rsidRPr="007A7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Documentation must include, but is not limited to: </w:t>
            </w:r>
          </w:p>
          <w:p w:rsidR="00F91D7A" w:rsidRDefault="002613FF" w:rsidP="00C33860">
            <w:pPr>
              <w:pStyle w:val="Head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4D3">
              <w:rPr>
                <w:rFonts w:ascii="Times New Roman" w:hAnsi="Times New Roman" w:cs="Times New Roman"/>
                <w:sz w:val="20"/>
                <w:szCs w:val="20"/>
              </w:rPr>
              <w:t xml:space="preserve">Provider’s description of the plan of treatment based on assessment during the </w:t>
            </w:r>
            <w:r w:rsidR="00D02CED">
              <w:rPr>
                <w:rFonts w:ascii="Times New Roman" w:hAnsi="Times New Roman" w:cs="Times New Roman"/>
                <w:sz w:val="20"/>
                <w:szCs w:val="20"/>
              </w:rPr>
              <w:t xml:space="preserve">telephone </w:t>
            </w:r>
            <w:r w:rsidRPr="00E624D3">
              <w:rPr>
                <w:rFonts w:ascii="Times New Roman" w:hAnsi="Times New Roman" w:cs="Times New Roman"/>
                <w:sz w:val="20"/>
                <w:szCs w:val="20"/>
              </w:rPr>
              <w:t xml:space="preserve">encounter and </w:t>
            </w:r>
            <w:r w:rsidR="0001468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E624D3">
              <w:rPr>
                <w:rFonts w:ascii="Times New Roman" w:hAnsi="Times New Roman" w:cs="Times New Roman"/>
                <w:sz w:val="20"/>
                <w:szCs w:val="20"/>
              </w:rPr>
              <w:t>diagnosis/diagnoses.</w:t>
            </w:r>
            <w:r w:rsidR="00F91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0BBD" w:rsidRDefault="006B0BBD" w:rsidP="00C33860">
            <w:pPr>
              <w:pStyle w:val="Head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D7A" w:rsidRDefault="00F91D7A" w:rsidP="00C33860">
            <w:pPr>
              <w:pStyle w:val="Head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Example:</w:t>
            </w:r>
          </w:p>
          <w:p w:rsidR="00C33860" w:rsidRDefault="00F91D7A" w:rsidP="00073FD6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E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2613FF">
              <w:rPr>
                <w:rFonts w:ascii="Times New Roman" w:hAnsi="Times New Roman" w:cs="Times New Roman"/>
                <w:b/>
                <w:sz w:val="20"/>
                <w:szCs w:val="20"/>
              </w:rPr>
              <w:t>lan: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Provide counseling - encouraged Vet</w:t>
            </w:r>
            <w:r w:rsidR="00073FD6">
              <w:rPr>
                <w:rFonts w:ascii="Times New Roman" w:hAnsi="Times New Roman" w:cs="Times New Roman"/>
                <w:sz w:val="20"/>
                <w:szCs w:val="20"/>
              </w:rPr>
              <w:t>eran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continue anti-depressant and follow up in BH Clinic; encouraged to call if new S/S develop and/or go to ED if thinking of harming self or others. </w:t>
            </w:r>
          </w:p>
          <w:p w:rsidR="006B0BBD" w:rsidRDefault="006B0BBD" w:rsidP="00073FD6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BD" w:rsidRDefault="006B0BBD" w:rsidP="006B0BB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the record has </w:t>
            </w:r>
            <w:r w:rsidR="002476A0">
              <w:rPr>
                <w:rFonts w:ascii="Times New Roman" w:hAnsi="Times New Roman" w:cs="Times New Roman"/>
                <w:sz w:val="20"/>
                <w:szCs w:val="20"/>
              </w:rPr>
              <w:t>addendum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/addenda to the telephone encounter within 30 days of the telephone encounter</w:t>
            </w:r>
            <w:r w:rsidR="00616D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DB9" w:rsidRPr="00616D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review the addendum/addenda for any applicable information. </w:t>
            </w:r>
          </w:p>
          <w:p w:rsidR="00F4476B" w:rsidRDefault="00F4476B" w:rsidP="006B0BB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BD" w:rsidRPr="00983DEF" w:rsidRDefault="00F4476B" w:rsidP="00616DB9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7ED">
              <w:rPr>
                <w:rFonts w:ascii="Times New Roman" w:hAnsi="Times New Roman" w:cs="Times New Roman"/>
                <w:sz w:val="20"/>
                <w:szCs w:val="20"/>
              </w:rPr>
              <w:t xml:space="preserve">If there are two telephone encounter notes on the same date, but only one telephone encounter in </w:t>
            </w:r>
            <w:r w:rsidR="00616DB9" w:rsidRPr="00616D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CVP</w:t>
            </w:r>
            <w:r w:rsidRPr="00E417ED">
              <w:rPr>
                <w:rFonts w:ascii="Times New Roman" w:hAnsi="Times New Roman" w:cs="Times New Roman"/>
                <w:sz w:val="20"/>
                <w:szCs w:val="20"/>
              </w:rPr>
              <w:t xml:space="preserve"> (Clinic Visits</w:t>
            </w:r>
            <w:r w:rsidR="00616DB9">
              <w:rPr>
                <w:rFonts w:ascii="Times New Roman" w:hAnsi="Times New Roman" w:cs="Times New Roman"/>
                <w:sz w:val="20"/>
                <w:szCs w:val="20"/>
              </w:rPr>
              <w:t xml:space="preserve"> Past</w:t>
            </w:r>
            <w:r w:rsidRPr="00E417ED">
              <w:rPr>
                <w:rFonts w:ascii="Times New Roman" w:hAnsi="Times New Roman" w:cs="Times New Roman"/>
                <w:sz w:val="20"/>
                <w:szCs w:val="20"/>
              </w:rPr>
              <w:t>), then you may use the information from both notes to answer the question.</w:t>
            </w:r>
          </w:p>
        </w:tc>
      </w:tr>
      <w:tr w:rsidR="005E4D95" w:rsidRPr="007B1F13" w:rsidTr="003819F3">
        <w:trPr>
          <w:cantSplit/>
        </w:trPr>
        <w:tc>
          <w:tcPr>
            <w:tcW w:w="629" w:type="dxa"/>
          </w:tcPr>
          <w:p w:rsidR="005E4D95" w:rsidRPr="003819F3" w:rsidRDefault="0047587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1176" w:type="dxa"/>
          </w:tcPr>
          <w:p w:rsidR="005E4D95" w:rsidRPr="00F4476B" w:rsidRDefault="00983DEF" w:rsidP="00504604">
            <w:pPr>
              <w:jc w:val="center"/>
              <w:rPr>
                <w:bCs/>
              </w:rPr>
            </w:pPr>
            <w:proofErr w:type="spellStart"/>
            <w:r w:rsidRPr="00F4476B">
              <w:rPr>
                <w:bCs/>
              </w:rPr>
              <w:t>enctime</w:t>
            </w:r>
            <w:proofErr w:type="spellEnd"/>
          </w:p>
        </w:tc>
        <w:tc>
          <w:tcPr>
            <w:tcW w:w="5038" w:type="dxa"/>
          </w:tcPr>
          <w:p w:rsidR="005E4D95" w:rsidRDefault="00573E3E" w:rsidP="00573E3E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 xml:space="preserve">For the telephone encounter on (computer to display </w:t>
            </w:r>
            <w:proofErr w:type="spellStart"/>
            <w:r w:rsidR="00464D4F">
              <w:rPr>
                <w:rFonts w:ascii="Times New Roman" w:hAnsi="Times New Roman"/>
                <w:bCs/>
                <w:szCs w:val="23"/>
              </w:rPr>
              <w:t>telencdt</w:t>
            </w:r>
            <w:proofErr w:type="spellEnd"/>
            <w:r>
              <w:rPr>
                <w:rFonts w:ascii="Times New Roman" w:hAnsi="Times New Roman"/>
                <w:bCs/>
                <w:szCs w:val="23"/>
              </w:rPr>
              <w:t>), select the time spent on the encounter that is documented in the provider’s note.</w:t>
            </w:r>
          </w:p>
          <w:p w:rsidR="00573E3E" w:rsidRDefault="00573E3E" w:rsidP="00573E3E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1. 5 to 10 minutes</w:t>
            </w:r>
          </w:p>
          <w:p w:rsidR="00573E3E" w:rsidRDefault="00573E3E" w:rsidP="00573E3E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2. 11 to 20 minutes</w:t>
            </w:r>
          </w:p>
          <w:p w:rsidR="00573E3E" w:rsidRDefault="00573E3E" w:rsidP="00573E3E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>3. 21 to 30 minutes</w:t>
            </w:r>
          </w:p>
          <w:p w:rsidR="005D2C4A" w:rsidRPr="003819F3" w:rsidRDefault="00573E3E" w:rsidP="00A65EB4">
            <w:pPr>
              <w:pStyle w:val="Footer"/>
              <w:rPr>
                <w:rFonts w:ascii="Times New Roman" w:hAnsi="Times New Roman"/>
                <w:bCs/>
                <w:szCs w:val="23"/>
              </w:rPr>
            </w:pPr>
            <w:r>
              <w:rPr>
                <w:rFonts w:ascii="Times New Roman" w:hAnsi="Times New Roman"/>
                <w:bCs/>
                <w:szCs w:val="23"/>
              </w:rPr>
              <w:t xml:space="preserve">99. </w:t>
            </w:r>
            <w:r w:rsidR="00A65EB4">
              <w:rPr>
                <w:rFonts w:ascii="Times New Roman" w:hAnsi="Times New Roman"/>
                <w:bCs/>
                <w:szCs w:val="23"/>
              </w:rPr>
              <w:t>Unable to determine or t</w:t>
            </w:r>
            <w:r>
              <w:rPr>
                <w:rFonts w:ascii="Times New Roman" w:hAnsi="Times New Roman"/>
                <w:bCs/>
                <w:szCs w:val="23"/>
              </w:rPr>
              <w:t>ime spent not documented</w:t>
            </w:r>
          </w:p>
        </w:tc>
        <w:tc>
          <w:tcPr>
            <w:tcW w:w="2160" w:type="dxa"/>
          </w:tcPr>
          <w:p w:rsidR="005E4D95" w:rsidRPr="003819F3" w:rsidRDefault="00573E3E" w:rsidP="00504604">
            <w:pPr>
              <w:jc w:val="center"/>
              <w:rPr>
                <w:bCs/>
                <w:sz w:val="24"/>
                <w:szCs w:val="19"/>
              </w:rPr>
            </w:pPr>
            <w:r>
              <w:rPr>
                <w:bCs/>
                <w:sz w:val="24"/>
                <w:szCs w:val="19"/>
              </w:rPr>
              <w:t>1,2,3,99</w:t>
            </w:r>
          </w:p>
        </w:tc>
        <w:tc>
          <w:tcPr>
            <w:tcW w:w="5487" w:type="dxa"/>
          </w:tcPr>
          <w:p w:rsidR="00AC141D" w:rsidRDefault="00573E3E" w:rsidP="004025CA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spent:</w:t>
            </w:r>
            <w:r w:rsidR="00983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83DEF">
              <w:rPr>
                <w:rFonts w:ascii="Times New Roman" w:hAnsi="Times New Roman" w:cs="Times New Roman"/>
                <w:bCs/>
                <w:sz w:val="20"/>
                <w:szCs w:val="20"/>
              </w:rPr>
              <w:t>The provider is required to document the amount of time spent on the telephone encounter within the note regarding the encounter.</w:t>
            </w:r>
            <w:r w:rsidR="00AC14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26A11" w:rsidRPr="00E624D3" w:rsidRDefault="00D26A11" w:rsidP="004025CA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Examples:</w:t>
            </w:r>
            <w:r w:rsidR="00616D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26A11" w:rsidRDefault="00D26A11" w:rsidP="004025CA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“Time spent 15 minutes.” “20 minutes spent on this call.”</w:t>
            </w:r>
          </w:p>
          <w:p w:rsidR="00D26A11" w:rsidRDefault="00D26A11" w:rsidP="004025CA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030E" w:rsidRDefault="00AE030E" w:rsidP="004025CA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documentation states, </w:t>
            </w:r>
            <w:r w:rsidR="002D6312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E624D3">
              <w:rPr>
                <w:rFonts w:ascii="Times New Roman" w:hAnsi="Times New Roman" w:cs="Times New Roman"/>
                <w:bCs/>
                <w:sz w:val="20"/>
                <w:szCs w:val="20"/>
              </w:rPr>
              <w:t>More than 30 minutes spent on this encounter,” select option “3”.</w:t>
            </w:r>
          </w:p>
          <w:p w:rsidR="00AE030E" w:rsidRDefault="00AE030E" w:rsidP="004025CA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1423E" w:rsidRDefault="00AE030E" w:rsidP="006F79B3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7ED">
              <w:rPr>
                <w:rFonts w:ascii="Times New Roman" w:hAnsi="Times New Roman" w:cs="Times New Roman"/>
                <w:bCs/>
                <w:sz w:val="20"/>
                <w:szCs w:val="20"/>
              </w:rPr>
              <w:t>If time</w:t>
            </w:r>
            <w:r w:rsidR="00AC141D" w:rsidRPr="00E417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spent is </w:t>
            </w:r>
            <w:r w:rsidRPr="00E624D3">
              <w:rPr>
                <w:rFonts w:ascii="Times New Roman" w:hAnsi="Times New Roman" w:cs="Times New Roman"/>
                <w:bCs/>
                <w:sz w:val="20"/>
                <w:szCs w:val="20"/>
              </w:rPr>
              <w:t>not documented or otherwise</w:t>
            </w:r>
            <w:r w:rsidRPr="00E417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C141D" w:rsidRPr="00E417ED">
              <w:rPr>
                <w:rFonts w:ascii="Times New Roman" w:hAnsi="Times New Roman" w:cs="Times New Roman"/>
                <w:bCs/>
                <w:sz w:val="20"/>
                <w:szCs w:val="20"/>
              </w:rPr>
              <w:t>not specific to options 1, 2, or 3</w:t>
            </w:r>
            <w:r w:rsidRPr="00E417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624D3">
              <w:rPr>
                <w:rFonts w:ascii="Times New Roman" w:hAnsi="Times New Roman" w:cs="Times New Roman"/>
                <w:bCs/>
                <w:sz w:val="20"/>
                <w:szCs w:val="20"/>
              </w:rPr>
              <w:t>select option “99”</w:t>
            </w:r>
            <w:r w:rsidRPr="00E417E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F0F71" w:rsidRDefault="00EF0F71" w:rsidP="004025CA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87015" w:rsidRDefault="00287015" w:rsidP="00983DEF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Information </w:t>
            </w:r>
            <w:r w:rsidRPr="00616DB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Only</w:t>
            </w:r>
          </w:p>
          <w:p w:rsidR="00983DEF" w:rsidRDefault="00983DEF" w:rsidP="00983DEF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Correct CPT code for time spent:</w:t>
            </w:r>
          </w:p>
          <w:p w:rsidR="00983DEF" w:rsidRDefault="00983DEF" w:rsidP="00983DEF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99441 and 98966 - 5 to 10 minutes</w:t>
            </w:r>
          </w:p>
          <w:p w:rsidR="00983DEF" w:rsidRDefault="00983DEF" w:rsidP="00983DEF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99442 and 98967 - 11 to 20 minutes</w:t>
            </w:r>
          </w:p>
          <w:p w:rsidR="00983DEF" w:rsidRPr="00573E3E" w:rsidRDefault="00983DEF" w:rsidP="00983DEF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99443 and 98968 - 21 to 30 minutes</w:t>
            </w:r>
          </w:p>
        </w:tc>
      </w:tr>
    </w:tbl>
    <w:p w:rsidR="00334EBE" w:rsidRDefault="00334EBE"/>
    <w:sectPr w:rsidR="00334EBE" w:rsidSect="003819F3">
      <w:headerReference w:type="default" r:id="rId8"/>
      <w:footerReference w:type="default" r:id="rId9"/>
      <w:pgSz w:w="15840" w:h="12240" w:orient="landscape"/>
      <w:pgMar w:top="1710" w:right="720" w:bottom="720" w:left="720" w:header="54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6D" w:rsidRDefault="009B446D" w:rsidP="005E4D95">
      <w:r>
        <w:separator/>
      </w:r>
    </w:p>
  </w:endnote>
  <w:endnote w:type="continuationSeparator" w:id="0">
    <w:p w:rsidR="009B446D" w:rsidRDefault="009B446D" w:rsidP="005E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749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E4D95" w:rsidRPr="00F91D7A" w:rsidRDefault="005E4D95" w:rsidP="005E4D95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F91D7A">
          <w:rPr>
            <w:rFonts w:ascii="Times New Roman" w:hAnsi="Times New Roman" w:cs="Times New Roman"/>
            <w:sz w:val="16"/>
            <w:szCs w:val="16"/>
          </w:rPr>
          <w:t>TelephoneCare_FY2015Q</w:t>
        </w:r>
        <w:r w:rsidR="00D92EB8">
          <w:rPr>
            <w:rFonts w:ascii="Times New Roman" w:hAnsi="Times New Roman" w:cs="Times New Roman"/>
            <w:sz w:val="16"/>
            <w:szCs w:val="16"/>
          </w:rPr>
          <w:t xml:space="preserve"> 4/</w:t>
        </w:r>
        <w:r w:rsidR="00E417ED">
          <w:rPr>
            <w:rFonts w:ascii="Times New Roman" w:hAnsi="Times New Roman" w:cs="Times New Roman"/>
            <w:sz w:val="16"/>
            <w:szCs w:val="16"/>
          </w:rPr>
          <w:t>30</w:t>
        </w:r>
        <w:r w:rsidR="00D92EB8">
          <w:rPr>
            <w:rFonts w:ascii="Times New Roman" w:hAnsi="Times New Roman" w:cs="Times New Roman"/>
            <w:sz w:val="16"/>
            <w:szCs w:val="16"/>
          </w:rPr>
          <w:t>/15</w:t>
        </w:r>
        <w:r w:rsidR="00B66F15">
          <w:rPr>
            <w:rFonts w:ascii="Times New Roman" w:hAnsi="Times New Roman" w:cs="Times New Roman"/>
            <w:sz w:val="16"/>
            <w:szCs w:val="16"/>
          </w:rPr>
          <w:t>, 5/7/15</w:t>
        </w:r>
        <w:r>
          <w:tab/>
        </w:r>
        <w:r w:rsidR="00E417ED">
          <w:tab/>
        </w:r>
        <w:r w:rsidR="00E417ED">
          <w:tab/>
        </w:r>
        <w:r>
          <w:tab/>
        </w:r>
        <w:r>
          <w:tab/>
        </w:r>
        <w:r>
          <w:tab/>
        </w:r>
        <w:r>
          <w:tab/>
        </w:r>
        <w:r w:rsidRPr="00F91D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91D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91D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7CD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91D7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E4D95" w:rsidRDefault="005E4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6D" w:rsidRDefault="009B446D" w:rsidP="005E4D95">
      <w:r>
        <w:separator/>
      </w:r>
    </w:p>
  </w:footnote>
  <w:footnote w:type="continuationSeparator" w:id="0">
    <w:p w:rsidR="009B446D" w:rsidRDefault="009B446D" w:rsidP="005E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95" w:rsidRPr="005E4D95" w:rsidRDefault="005E4D95" w:rsidP="005E4D95">
    <w:pPr>
      <w:pStyle w:val="Header"/>
      <w:jc w:val="center"/>
      <w:rPr>
        <w:rFonts w:ascii="Times New Roman" w:hAnsi="Times New Roman" w:cs="Times New Roman"/>
        <w:b/>
      </w:rPr>
    </w:pPr>
    <w:r w:rsidRPr="005E4D95">
      <w:rPr>
        <w:rFonts w:ascii="Times New Roman" w:hAnsi="Times New Roman" w:cs="Times New Roman"/>
        <w:b/>
      </w:rPr>
      <w:t>VHA EXTERNAL PEER REVIEW PROGRAM</w:t>
    </w:r>
  </w:p>
  <w:p w:rsidR="005E4D95" w:rsidRPr="005E4D95" w:rsidRDefault="005E4D95" w:rsidP="005E4D95">
    <w:pPr>
      <w:pStyle w:val="Header"/>
      <w:jc w:val="center"/>
      <w:rPr>
        <w:rFonts w:ascii="Times New Roman" w:hAnsi="Times New Roman" w:cs="Times New Roman"/>
        <w:b/>
      </w:rPr>
    </w:pPr>
    <w:r w:rsidRPr="005E4D95">
      <w:rPr>
        <w:rFonts w:ascii="Times New Roman" w:hAnsi="Times New Roman" w:cs="Times New Roman"/>
        <w:b/>
      </w:rPr>
      <w:t>Telephone Care Focus Study</w:t>
    </w:r>
  </w:p>
  <w:p w:rsidR="005E4D95" w:rsidRDefault="00E417ED" w:rsidP="005E4D9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Third</w:t>
    </w:r>
    <w:r w:rsidR="005E4D95">
      <w:rPr>
        <w:rFonts w:ascii="Times New Roman" w:hAnsi="Times New Roman" w:cs="Times New Roman"/>
        <w:b/>
      </w:rPr>
      <w:t xml:space="preserve"> </w:t>
    </w:r>
    <w:r w:rsidR="005E4D95" w:rsidRPr="005E4D95">
      <w:rPr>
        <w:rFonts w:ascii="Times New Roman" w:hAnsi="Times New Roman" w:cs="Times New Roman"/>
        <w:b/>
      </w:rPr>
      <w:t>Quarter FY2015</w:t>
    </w:r>
  </w:p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630"/>
      <w:gridCol w:w="1170"/>
      <w:gridCol w:w="5040"/>
      <w:gridCol w:w="2160"/>
      <w:gridCol w:w="5508"/>
    </w:tblGrid>
    <w:tr w:rsidR="003819F3" w:rsidTr="003819F3">
      <w:tc>
        <w:tcPr>
          <w:tcW w:w="630" w:type="dxa"/>
        </w:tcPr>
        <w:p w:rsidR="003819F3" w:rsidRPr="00A65EB4" w:rsidRDefault="003819F3" w:rsidP="005E4D95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A65EB4">
            <w:rPr>
              <w:rFonts w:ascii="Times New Roman" w:hAnsi="Times New Roman" w:cs="Times New Roman"/>
              <w:b/>
            </w:rPr>
            <w:t>#</w:t>
          </w:r>
        </w:p>
      </w:tc>
      <w:tc>
        <w:tcPr>
          <w:tcW w:w="1170" w:type="dxa"/>
        </w:tcPr>
        <w:p w:rsidR="003819F3" w:rsidRPr="00A65EB4" w:rsidRDefault="003819F3" w:rsidP="005E4D95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A65EB4">
            <w:rPr>
              <w:rFonts w:ascii="Times New Roman" w:hAnsi="Times New Roman" w:cs="Times New Roman"/>
              <w:b/>
            </w:rPr>
            <w:t>Name</w:t>
          </w:r>
        </w:p>
      </w:tc>
      <w:tc>
        <w:tcPr>
          <w:tcW w:w="5040" w:type="dxa"/>
        </w:tcPr>
        <w:p w:rsidR="003819F3" w:rsidRPr="00A65EB4" w:rsidRDefault="003819F3" w:rsidP="005E4D95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A65EB4">
            <w:rPr>
              <w:rFonts w:ascii="Times New Roman" w:hAnsi="Times New Roman" w:cs="Times New Roman"/>
              <w:b/>
            </w:rPr>
            <w:t>QUESTION</w:t>
          </w:r>
        </w:p>
      </w:tc>
      <w:tc>
        <w:tcPr>
          <w:tcW w:w="2160" w:type="dxa"/>
        </w:tcPr>
        <w:p w:rsidR="003819F3" w:rsidRPr="00A65EB4" w:rsidRDefault="003819F3" w:rsidP="005E4D95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A65EB4">
            <w:rPr>
              <w:rFonts w:ascii="Times New Roman" w:hAnsi="Times New Roman" w:cs="Times New Roman"/>
              <w:b/>
            </w:rPr>
            <w:t>Field Format</w:t>
          </w:r>
        </w:p>
      </w:tc>
      <w:tc>
        <w:tcPr>
          <w:tcW w:w="5508" w:type="dxa"/>
        </w:tcPr>
        <w:p w:rsidR="003819F3" w:rsidRPr="00A65EB4" w:rsidRDefault="003819F3" w:rsidP="005E4D95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A65EB4">
            <w:rPr>
              <w:rFonts w:ascii="Times New Roman" w:hAnsi="Times New Roman" w:cs="Times New Roman"/>
              <w:b/>
            </w:rPr>
            <w:t>DEFINITION/DECISION RULES</w:t>
          </w:r>
        </w:p>
      </w:tc>
    </w:tr>
  </w:tbl>
  <w:p w:rsidR="003819F3" w:rsidRPr="005E4D95" w:rsidRDefault="003819F3" w:rsidP="005E4D95">
    <w:pPr>
      <w:pStyle w:val="Header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988"/>
    <w:multiLevelType w:val="hybridMultilevel"/>
    <w:tmpl w:val="19FE63EE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6446A"/>
    <w:multiLevelType w:val="hybridMultilevel"/>
    <w:tmpl w:val="9DA8D2D2"/>
    <w:lvl w:ilvl="0" w:tplc="314C99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95"/>
    <w:rsid w:val="0001468F"/>
    <w:rsid w:val="00061C3C"/>
    <w:rsid w:val="00073FD6"/>
    <w:rsid w:val="00074AED"/>
    <w:rsid w:val="000768FE"/>
    <w:rsid w:val="000A4B83"/>
    <w:rsid w:val="00111D14"/>
    <w:rsid w:val="001174EC"/>
    <w:rsid w:val="0018726C"/>
    <w:rsid w:val="001A6334"/>
    <w:rsid w:val="001C0BF2"/>
    <w:rsid w:val="00241F01"/>
    <w:rsid w:val="002476A0"/>
    <w:rsid w:val="002613FF"/>
    <w:rsid w:val="00287015"/>
    <w:rsid w:val="002B18DA"/>
    <w:rsid w:val="002B659B"/>
    <w:rsid w:val="002D6312"/>
    <w:rsid w:val="00310272"/>
    <w:rsid w:val="003243D1"/>
    <w:rsid w:val="00334EBE"/>
    <w:rsid w:val="003819F3"/>
    <w:rsid w:val="003C03CE"/>
    <w:rsid w:val="003E1749"/>
    <w:rsid w:val="003E3E25"/>
    <w:rsid w:val="0040093C"/>
    <w:rsid w:val="004025CA"/>
    <w:rsid w:val="004456D4"/>
    <w:rsid w:val="004604DB"/>
    <w:rsid w:val="00464D4F"/>
    <w:rsid w:val="00475875"/>
    <w:rsid w:val="00485A70"/>
    <w:rsid w:val="00496609"/>
    <w:rsid w:val="004A2B9A"/>
    <w:rsid w:val="004B0EDF"/>
    <w:rsid w:val="0054210B"/>
    <w:rsid w:val="00542A7A"/>
    <w:rsid w:val="00573E3E"/>
    <w:rsid w:val="005B5757"/>
    <w:rsid w:val="005C4601"/>
    <w:rsid w:val="005D2C4A"/>
    <w:rsid w:val="005E2E87"/>
    <w:rsid w:val="005E4D95"/>
    <w:rsid w:val="0061423E"/>
    <w:rsid w:val="00616DB9"/>
    <w:rsid w:val="00663BCC"/>
    <w:rsid w:val="00665D6F"/>
    <w:rsid w:val="006B0BBD"/>
    <w:rsid w:val="006F79B3"/>
    <w:rsid w:val="00715CE7"/>
    <w:rsid w:val="007538E5"/>
    <w:rsid w:val="007A75E0"/>
    <w:rsid w:val="007D278A"/>
    <w:rsid w:val="00807342"/>
    <w:rsid w:val="008776C9"/>
    <w:rsid w:val="00897BA1"/>
    <w:rsid w:val="008C4F98"/>
    <w:rsid w:val="008E47DE"/>
    <w:rsid w:val="00941862"/>
    <w:rsid w:val="00943BF9"/>
    <w:rsid w:val="009444D4"/>
    <w:rsid w:val="00960450"/>
    <w:rsid w:val="00983DEF"/>
    <w:rsid w:val="009A0786"/>
    <w:rsid w:val="009B446D"/>
    <w:rsid w:val="00A0501B"/>
    <w:rsid w:val="00A07320"/>
    <w:rsid w:val="00A222E3"/>
    <w:rsid w:val="00A35BEB"/>
    <w:rsid w:val="00A62F70"/>
    <w:rsid w:val="00A65EB4"/>
    <w:rsid w:val="00A8502A"/>
    <w:rsid w:val="00AC141D"/>
    <w:rsid w:val="00AE030E"/>
    <w:rsid w:val="00B57D9D"/>
    <w:rsid w:val="00B62799"/>
    <w:rsid w:val="00B66F15"/>
    <w:rsid w:val="00B73D05"/>
    <w:rsid w:val="00B770F1"/>
    <w:rsid w:val="00BB7CDE"/>
    <w:rsid w:val="00BD5A1E"/>
    <w:rsid w:val="00C33860"/>
    <w:rsid w:val="00C43D39"/>
    <w:rsid w:val="00CA4B8B"/>
    <w:rsid w:val="00CC475F"/>
    <w:rsid w:val="00CC67E2"/>
    <w:rsid w:val="00CD2334"/>
    <w:rsid w:val="00CD398C"/>
    <w:rsid w:val="00CD436D"/>
    <w:rsid w:val="00D02CED"/>
    <w:rsid w:val="00D26A11"/>
    <w:rsid w:val="00D41BC9"/>
    <w:rsid w:val="00D632FF"/>
    <w:rsid w:val="00D6728F"/>
    <w:rsid w:val="00D74B08"/>
    <w:rsid w:val="00D86B95"/>
    <w:rsid w:val="00D92EB8"/>
    <w:rsid w:val="00D93E1D"/>
    <w:rsid w:val="00DA6235"/>
    <w:rsid w:val="00DC2A88"/>
    <w:rsid w:val="00DD580E"/>
    <w:rsid w:val="00DE28BD"/>
    <w:rsid w:val="00DF0E3F"/>
    <w:rsid w:val="00E417ED"/>
    <w:rsid w:val="00E46628"/>
    <w:rsid w:val="00E624D3"/>
    <w:rsid w:val="00EF0F71"/>
    <w:rsid w:val="00F4476B"/>
    <w:rsid w:val="00F65347"/>
    <w:rsid w:val="00F81085"/>
    <w:rsid w:val="00F91D7A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4D95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4D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E4D95"/>
  </w:style>
  <w:style w:type="paragraph" w:styleId="Footer">
    <w:name w:val="footer"/>
    <w:basedOn w:val="Normal"/>
    <w:link w:val="FooterChar"/>
    <w:uiPriority w:val="99"/>
    <w:unhideWhenUsed/>
    <w:rsid w:val="005E4D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4D95"/>
  </w:style>
  <w:style w:type="character" w:customStyle="1" w:styleId="Heading1Char">
    <w:name w:val="Heading 1 Char"/>
    <w:basedOn w:val="DefaultParagraphFont"/>
    <w:link w:val="Heading1"/>
    <w:rsid w:val="005E4D95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8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4D95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4D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E4D95"/>
  </w:style>
  <w:style w:type="paragraph" w:styleId="Footer">
    <w:name w:val="footer"/>
    <w:basedOn w:val="Normal"/>
    <w:link w:val="FooterChar"/>
    <w:uiPriority w:val="99"/>
    <w:unhideWhenUsed/>
    <w:rsid w:val="005E4D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4D95"/>
  </w:style>
  <w:style w:type="character" w:customStyle="1" w:styleId="Heading1Char">
    <w:name w:val="Heading 1 Char"/>
    <w:basedOn w:val="DefaultParagraphFont"/>
    <w:link w:val="Heading1"/>
    <w:rsid w:val="005E4D95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8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12</cp:revision>
  <dcterms:created xsi:type="dcterms:W3CDTF">2015-04-30T13:56:00Z</dcterms:created>
  <dcterms:modified xsi:type="dcterms:W3CDTF">2015-05-07T19:01:00Z</dcterms:modified>
</cp:coreProperties>
</file>