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1E772B" w:rsidRPr="00F04681" w:rsidTr="00C72816">
        <w:tc>
          <w:tcPr>
            <w:tcW w:w="558" w:type="dxa"/>
          </w:tcPr>
          <w:p w:rsidR="001E772B" w:rsidRPr="00F11C86" w:rsidRDefault="001E772B" w:rsidP="00C72816">
            <w:pPr>
              <w:rPr>
                <w:sz w:val="20"/>
                <w:szCs w:val="20"/>
              </w:rPr>
            </w:pPr>
          </w:p>
        </w:tc>
        <w:tc>
          <w:tcPr>
            <w:tcW w:w="1170" w:type="dxa"/>
          </w:tcPr>
          <w:p w:rsidR="001E772B" w:rsidRDefault="001E772B" w:rsidP="00C72816">
            <w:pPr>
              <w:jc w:val="center"/>
              <w:rPr>
                <w:sz w:val="20"/>
                <w:szCs w:val="20"/>
              </w:rPr>
            </w:pPr>
          </w:p>
        </w:tc>
        <w:tc>
          <w:tcPr>
            <w:tcW w:w="4590" w:type="dxa"/>
          </w:tcPr>
          <w:p w:rsidR="001E772B" w:rsidRPr="00F04681" w:rsidRDefault="001E772B" w:rsidP="00C72816">
            <w:pPr>
              <w:rPr>
                <w:b/>
                <w:sz w:val="20"/>
                <w:szCs w:val="20"/>
              </w:rPr>
            </w:pPr>
            <w:r w:rsidRPr="00F04681">
              <w:rPr>
                <w:b/>
                <w:bCs/>
                <w:sz w:val="20"/>
                <w:szCs w:val="20"/>
              </w:rPr>
              <w:t>Organizational Identifiers</w:t>
            </w:r>
          </w:p>
        </w:tc>
        <w:tc>
          <w:tcPr>
            <w:tcW w:w="1980" w:type="dxa"/>
          </w:tcPr>
          <w:p w:rsidR="001E772B" w:rsidRPr="00F04681" w:rsidRDefault="001E772B" w:rsidP="00C72816">
            <w:pPr>
              <w:rPr>
                <w:sz w:val="20"/>
                <w:szCs w:val="20"/>
              </w:rPr>
            </w:pPr>
          </w:p>
        </w:tc>
        <w:tc>
          <w:tcPr>
            <w:tcW w:w="6030" w:type="dxa"/>
          </w:tcPr>
          <w:p w:rsidR="001E772B" w:rsidRPr="00F04681" w:rsidRDefault="001E772B" w:rsidP="00C72816">
            <w:pPr>
              <w:rPr>
                <w:sz w:val="20"/>
                <w:szCs w:val="20"/>
              </w:rPr>
            </w:pPr>
          </w:p>
        </w:tc>
      </w:tr>
      <w:tr w:rsidR="001E772B" w:rsidRPr="00F04681" w:rsidTr="00C72816">
        <w:tc>
          <w:tcPr>
            <w:tcW w:w="558" w:type="dxa"/>
          </w:tcPr>
          <w:p w:rsidR="001E772B" w:rsidRPr="00F04681" w:rsidRDefault="001E772B" w:rsidP="00C72816">
            <w:pPr>
              <w:rPr>
                <w:sz w:val="20"/>
                <w:szCs w:val="20"/>
              </w:rPr>
            </w:pPr>
          </w:p>
        </w:tc>
        <w:tc>
          <w:tcPr>
            <w:tcW w:w="1170" w:type="dxa"/>
          </w:tcPr>
          <w:p w:rsidR="001E772B" w:rsidRPr="00F04681" w:rsidRDefault="001E772B" w:rsidP="00C72816">
            <w:pPr>
              <w:jc w:val="center"/>
              <w:rPr>
                <w:sz w:val="18"/>
                <w:szCs w:val="18"/>
              </w:rPr>
            </w:pPr>
            <w:r w:rsidRPr="00F04681">
              <w:rPr>
                <w:sz w:val="18"/>
                <w:szCs w:val="18"/>
              </w:rPr>
              <w:t>VAMC</w:t>
            </w:r>
          </w:p>
          <w:p w:rsidR="001E772B" w:rsidRPr="00F04681" w:rsidRDefault="001E772B" w:rsidP="00C72816">
            <w:pPr>
              <w:jc w:val="center"/>
              <w:rPr>
                <w:sz w:val="18"/>
                <w:szCs w:val="18"/>
              </w:rPr>
            </w:pPr>
            <w:r w:rsidRPr="00F04681">
              <w:rPr>
                <w:sz w:val="18"/>
                <w:szCs w:val="18"/>
              </w:rPr>
              <w:t>CONTROL</w:t>
            </w:r>
          </w:p>
          <w:p w:rsidR="001E772B" w:rsidRPr="00F04681" w:rsidRDefault="001E772B" w:rsidP="00C72816">
            <w:pPr>
              <w:jc w:val="center"/>
              <w:rPr>
                <w:sz w:val="18"/>
                <w:szCs w:val="18"/>
              </w:rPr>
            </w:pPr>
            <w:r w:rsidRPr="00F04681">
              <w:rPr>
                <w:sz w:val="18"/>
                <w:szCs w:val="18"/>
              </w:rPr>
              <w:t>QIC</w:t>
            </w:r>
          </w:p>
          <w:p w:rsidR="001E772B" w:rsidRPr="00F04681" w:rsidRDefault="001E772B" w:rsidP="00C72816">
            <w:pPr>
              <w:jc w:val="center"/>
              <w:rPr>
                <w:sz w:val="18"/>
                <w:szCs w:val="18"/>
              </w:rPr>
            </w:pPr>
            <w:r w:rsidRPr="00F04681">
              <w:rPr>
                <w:sz w:val="18"/>
                <w:szCs w:val="18"/>
              </w:rPr>
              <w:t>BEGDTE</w:t>
            </w:r>
          </w:p>
          <w:p w:rsidR="001E772B" w:rsidRPr="00F04681" w:rsidRDefault="001E772B" w:rsidP="00C72816">
            <w:pPr>
              <w:jc w:val="center"/>
              <w:rPr>
                <w:sz w:val="18"/>
                <w:szCs w:val="18"/>
              </w:rPr>
            </w:pPr>
            <w:r w:rsidRPr="00F04681">
              <w:rPr>
                <w:sz w:val="18"/>
                <w:szCs w:val="18"/>
              </w:rPr>
              <w:t>REVDTE</w:t>
            </w:r>
          </w:p>
        </w:tc>
        <w:tc>
          <w:tcPr>
            <w:tcW w:w="4590" w:type="dxa"/>
          </w:tcPr>
          <w:p w:rsidR="001E772B" w:rsidRPr="00F04681" w:rsidRDefault="001E772B" w:rsidP="00C72816">
            <w:pPr>
              <w:rPr>
                <w:sz w:val="20"/>
                <w:szCs w:val="20"/>
              </w:rPr>
            </w:pPr>
            <w:r w:rsidRPr="00F04681">
              <w:rPr>
                <w:sz w:val="20"/>
                <w:szCs w:val="20"/>
              </w:rPr>
              <w:t>Facility ID</w:t>
            </w:r>
          </w:p>
          <w:p w:rsidR="001E772B" w:rsidRPr="00F04681" w:rsidRDefault="001E772B" w:rsidP="00C72816">
            <w:pPr>
              <w:rPr>
                <w:sz w:val="20"/>
                <w:szCs w:val="20"/>
              </w:rPr>
            </w:pPr>
            <w:r w:rsidRPr="00F04681">
              <w:rPr>
                <w:sz w:val="20"/>
                <w:szCs w:val="20"/>
              </w:rPr>
              <w:t>Control Number</w:t>
            </w:r>
          </w:p>
          <w:p w:rsidR="001E772B" w:rsidRPr="00F04681" w:rsidRDefault="001E772B" w:rsidP="00C72816">
            <w:pPr>
              <w:rPr>
                <w:sz w:val="20"/>
                <w:szCs w:val="20"/>
              </w:rPr>
            </w:pPr>
            <w:r w:rsidRPr="00F04681">
              <w:rPr>
                <w:sz w:val="20"/>
                <w:szCs w:val="20"/>
              </w:rPr>
              <w:t>Abstractor ID</w:t>
            </w:r>
          </w:p>
          <w:p w:rsidR="001E772B" w:rsidRPr="00F04681" w:rsidRDefault="001E772B" w:rsidP="00C72816">
            <w:pPr>
              <w:rPr>
                <w:sz w:val="20"/>
                <w:szCs w:val="20"/>
              </w:rPr>
            </w:pPr>
            <w:r w:rsidRPr="00F04681">
              <w:rPr>
                <w:sz w:val="20"/>
                <w:szCs w:val="20"/>
              </w:rPr>
              <w:t>Abstraction Begin Date</w:t>
            </w:r>
          </w:p>
          <w:p w:rsidR="001E772B" w:rsidRPr="00F04681" w:rsidRDefault="001E772B" w:rsidP="00C72816">
            <w:pPr>
              <w:rPr>
                <w:rFonts w:cs="Times New Roman"/>
                <w:b/>
                <w:bCs/>
                <w:sz w:val="20"/>
                <w:szCs w:val="20"/>
              </w:rPr>
            </w:pPr>
            <w:r w:rsidRPr="00F04681">
              <w:rPr>
                <w:sz w:val="20"/>
                <w:szCs w:val="20"/>
              </w:rPr>
              <w:t>Abstraction End Date</w:t>
            </w:r>
          </w:p>
        </w:tc>
        <w:tc>
          <w:tcPr>
            <w:tcW w:w="1980" w:type="dxa"/>
          </w:tcPr>
          <w:p w:rsidR="001E772B" w:rsidRPr="00F04681" w:rsidRDefault="001E772B" w:rsidP="00C72816">
            <w:pPr>
              <w:jc w:val="center"/>
              <w:rPr>
                <w:rFonts w:cs="Times New Roman"/>
                <w:sz w:val="20"/>
                <w:szCs w:val="20"/>
              </w:rPr>
            </w:pPr>
            <w:r w:rsidRPr="00F04681">
              <w:rPr>
                <w:rFonts w:cs="Times New Roman"/>
                <w:sz w:val="20"/>
                <w:szCs w:val="20"/>
              </w:rPr>
              <w:t>Auto-fill</w:t>
            </w:r>
          </w:p>
          <w:p w:rsidR="001E772B" w:rsidRPr="00F04681" w:rsidRDefault="001E772B" w:rsidP="00C72816">
            <w:pPr>
              <w:jc w:val="center"/>
              <w:rPr>
                <w:rFonts w:cs="Times New Roman"/>
                <w:sz w:val="20"/>
                <w:szCs w:val="20"/>
              </w:rPr>
            </w:pPr>
            <w:r w:rsidRPr="00F04681">
              <w:rPr>
                <w:rFonts w:cs="Times New Roman"/>
                <w:sz w:val="20"/>
                <w:szCs w:val="20"/>
              </w:rPr>
              <w:t>Auto-fill</w:t>
            </w:r>
          </w:p>
          <w:p w:rsidR="001E772B" w:rsidRPr="00F04681" w:rsidRDefault="001E772B" w:rsidP="00C72816">
            <w:pPr>
              <w:jc w:val="center"/>
              <w:rPr>
                <w:rFonts w:cs="Times New Roman"/>
                <w:sz w:val="20"/>
                <w:szCs w:val="20"/>
              </w:rPr>
            </w:pPr>
            <w:r w:rsidRPr="00F04681">
              <w:rPr>
                <w:rFonts w:cs="Times New Roman"/>
                <w:sz w:val="20"/>
                <w:szCs w:val="20"/>
              </w:rPr>
              <w:t>Auto-fill</w:t>
            </w:r>
          </w:p>
          <w:p w:rsidR="001E772B" w:rsidRPr="00F04681" w:rsidRDefault="001E772B" w:rsidP="00C72816">
            <w:pPr>
              <w:jc w:val="center"/>
              <w:rPr>
                <w:rFonts w:cs="Times New Roman"/>
                <w:sz w:val="20"/>
                <w:szCs w:val="20"/>
              </w:rPr>
            </w:pPr>
            <w:r w:rsidRPr="00F04681">
              <w:rPr>
                <w:rFonts w:cs="Times New Roman"/>
                <w:sz w:val="20"/>
                <w:szCs w:val="20"/>
              </w:rPr>
              <w:t>Auto-fill</w:t>
            </w:r>
          </w:p>
          <w:p w:rsidR="001E772B" w:rsidRPr="00F04681" w:rsidRDefault="001E772B" w:rsidP="00C72816">
            <w:pPr>
              <w:jc w:val="center"/>
              <w:rPr>
                <w:rFonts w:cs="Times New Roman"/>
                <w:sz w:val="20"/>
                <w:szCs w:val="20"/>
              </w:rPr>
            </w:pPr>
            <w:r w:rsidRPr="00F04681">
              <w:rPr>
                <w:rFonts w:cs="Times New Roman"/>
                <w:sz w:val="20"/>
                <w:szCs w:val="20"/>
              </w:rPr>
              <w:t>Auto-fill</w:t>
            </w:r>
          </w:p>
        </w:tc>
        <w:tc>
          <w:tcPr>
            <w:tcW w:w="6030" w:type="dxa"/>
          </w:tcPr>
          <w:p w:rsidR="001E772B" w:rsidRPr="00F04681" w:rsidRDefault="001E772B" w:rsidP="00C72816">
            <w:pPr>
              <w:rPr>
                <w:sz w:val="20"/>
                <w:szCs w:val="20"/>
              </w:rPr>
            </w:pPr>
          </w:p>
        </w:tc>
      </w:tr>
      <w:tr w:rsidR="001E772B" w:rsidRPr="00F04681" w:rsidTr="00C72816">
        <w:tc>
          <w:tcPr>
            <w:tcW w:w="558" w:type="dxa"/>
          </w:tcPr>
          <w:p w:rsidR="001E772B" w:rsidRPr="00F04681" w:rsidRDefault="001E772B" w:rsidP="00C72816">
            <w:pPr>
              <w:rPr>
                <w:sz w:val="20"/>
                <w:szCs w:val="20"/>
              </w:rPr>
            </w:pPr>
          </w:p>
        </w:tc>
        <w:tc>
          <w:tcPr>
            <w:tcW w:w="1170" w:type="dxa"/>
          </w:tcPr>
          <w:p w:rsidR="001E772B" w:rsidRPr="00F04681" w:rsidRDefault="001E772B" w:rsidP="00C72816">
            <w:pPr>
              <w:jc w:val="center"/>
              <w:rPr>
                <w:sz w:val="18"/>
                <w:szCs w:val="18"/>
              </w:rPr>
            </w:pPr>
          </w:p>
        </w:tc>
        <w:tc>
          <w:tcPr>
            <w:tcW w:w="4590" w:type="dxa"/>
          </w:tcPr>
          <w:p w:rsidR="001E772B" w:rsidRPr="00F04681" w:rsidRDefault="001E772B" w:rsidP="00C72816">
            <w:pPr>
              <w:rPr>
                <w:rFonts w:cs="Times New Roman"/>
                <w:b/>
                <w:sz w:val="20"/>
                <w:szCs w:val="20"/>
              </w:rPr>
            </w:pPr>
            <w:r w:rsidRPr="00F04681">
              <w:rPr>
                <w:rFonts w:cs="Times New Roman"/>
                <w:b/>
                <w:sz w:val="20"/>
                <w:szCs w:val="20"/>
              </w:rPr>
              <w:t>Patient Identifiers</w:t>
            </w:r>
          </w:p>
        </w:tc>
        <w:tc>
          <w:tcPr>
            <w:tcW w:w="1980" w:type="dxa"/>
          </w:tcPr>
          <w:p w:rsidR="001E772B" w:rsidRPr="00F04681" w:rsidRDefault="001E772B" w:rsidP="00C72816">
            <w:pPr>
              <w:jc w:val="center"/>
              <w:rPr>
                <w:rFonts w:cs="Times New Roman"/>
                <w:sz w:val="20"/>
                <w:szCs w:val="20"/>
              </w:rPr>
            </w:pPr>
          </w:p>
        </w:tc>
        <w:tc>
          <w:tcPr>
            <w:tcW w:w="6030" w:type="dxa"/>
          </w:tcPr>
          <w:p w:rsidR="001E772B" w:rsidRPr="00F04681" w:rsidRDefault="001E772B" w:rsidP="00C72816">
            <w:pPr>
              <w:rPr>
                <w:sz w:val="20"/>
                <w:szCs w:val="20"/>
              </w:rPr>
            </w:pPr>
          </w:p>
        </w:tc>
      </w:tr>
      <w:tr w:rsidR="001E772B" w:rsidRPr="00F04681" w:rsidTr="00C72816">
        <w:tc>
          <w:tcPr>
            <w:tcW w:w="558" w:type="dxa"/>
          </w:tcPr>
          <w:p w:rsidR="001E772B" w:rsidRPr="00F04681" w:rsidRDefault="001E772B" w:rsidP="00C72816">
            <w:pPr>
              <w:rPr>
                <w:sz w:val="20"/>
                <w:szCs w:val="20"/>
              </w:rPr>
            </w:pPr>
          </w:p>
        </w:tc>
        <w:tc>
          <w:tcPr>
            <w:tcW w:w="1170" w:type="dxa"/>
          </w:tcPr>
          <w:p w:rsidR="001E772B" w:rsidRPr="00F04681" w:rsidRDefault="001E772B" w:rsidP="00C72816">
            <w:pPr>
              <w:jc w:val="center"/>
              <w:rPr>
                <w:sz w:val="18"/>
                <w:szCs w:val="18"/>
              </w:rPr>
            </w:pPr>
            <w:r w:rsidRPr="00F04681">
              <w:rPr>
                <w:sz w:val="18"/>
                <w:szCs w:val="18"/>
              </w:rPr>
              <w:t>SSN</w:t>
            </w:r>
          </w:p>
          <w:p w:rsidR="001E772B" w:rsidRPr="00F04681" w:rsidRDefault="001E772B" w:rsidP="00C72816">
            <w:pPr>
              <w:jc w:val="center"/>
              <w:rPr>
                <w:sz w:val="18"/>
                <w:szCs w:val="18"/>
              </w:rPr>
            </w:pPr>
            <w:r w:rsidRPr="00F04681">
              <w:rPr>
                <w:sz w:val="18"/>
                <w:szCs w:val="18"/>
              </w:rPr>
              <w:t>PTNAMEF</w:t>
            </w:r>
          </w:p>
          <w:p w:rsidR="001E772B" w:rsidRPr="00F04681" w:rsidRDefault="001E772B" w:rsidP="00C72816">
            <w:pPr>
              <w:jc w:val="center"/>
              <w:rPr>
                <w:sz w:val="18"/>
                <w:szCs w:val="18"/>
              </w:rPr>
            </w:pPr>
            <w:r w:rsidRPr="00F04681">
              <w:rPr>
                <w:sz w:val="18"/>
                <w:szCs w:val="18"/>
              </w:rPr>
              <w:t>PTNAMEL</w:t>
            </w:r>
          </w:p>
          <w:p w:rsidR="001E772B" w:rsidRPr="00F04681" w:rsidRDefault="001E772B" w:rsidP="00C72816">
            <w:pPr>
              <w:jc w:val="center"/>
              <w:rPr>
                <w:sz w:val="18"/>
                <w:szCs w:val="18"/>
              </w:rPr>
            </w:pPr>
            <w:r w:rsidRPr="00F04681">
              <w:rPr>
                <w:sz w:val="18"/>
                <w:szCs w:val="18"/>
              </w:rPr>
              <w:t>BIRTHDT</w:t>
            </w:r>
          </w:p>
          <w:p w:rsidR="001E772B" w:rsidRPr="00F04681" w:rsidRDefault="001E772B" w:rsidP="00C72816">
            <w:pPr>
              <w:jc w:val="center"/>
              <w:rPr>
                <w:sz w:val="18"/>
                <w:szCs w:val="18"/>
              </w:rPr>
            </w:pPr>
            <w:r w:rsidRPr="00F04681">
              <w:rPr>
                <w:sz w:val="18"/>
                <w:szCs w:val="18"/>
              </w:rPr>
              <w:t>SEX</w:t>
            </w:r>
          </w:p>
          <w:p w:rsidR="001E772B" w:rsidRPr="00F04681" w:rsidRDefault="001E772B" w:rsidP="00C72816">
            <w:pPr>
              <w:jc w:val="center"/>
              <w:rPr>
                <w:sz w:val="18"/>
                <w:szCs w:val="18"/>
              </w:rPr>
            </w:pPr>
            <w:r w:rsidRPr="00F04681">
              <w:rPr>
                <w:sz w:val="18"/>
                <w:szCs w:val="18"/>
              </w:rPr>
              <w:t>MARISTAT</w:t>
            </w:r>
          </w:p>
          <w:p w:rsidR="001E772B" w:rsidRPr="00F04681" w:rsidRDefault="001E772B" w:rsidP="00C72816">
            <w:pPr>
              <w:jc w:val="center"/>
              <w:rPr>
                <w:sz w:val="18"/>
                <w:szCs w:val="18"/>
              </w:rPr>
            </w:pPr>
            <w:r w:rsidRPr="00F04681">
              <w:rPr>
                <w:sz w:val="18"/>
                <w:szCs w:val="18"/>
                <w:lang w:val="fr-FR"/>
              </w:rPr>
              <w:t>RACE</w:t>
            </w:r>
          </w:p>
        </w:tc>
        <w:tc>
          <w:tcPr>
            <w:tcW w:w="4590" w:type="dxa"/>
          </w:tcPr>
          <w:p w:rsidR="001E772B" w:rsidRPr="00F04681" w:rsidRDefault="001E772B" w:rsidP="00C72816">
            <w:pPr>
              <w:rPr>
                <w:sz w:val="20"/>
                <w:szCs w:val="20"/>
              </w:rPr>
            </w:pPr>
            <w:r w:rsidRPr="00F04681">
              <w:rPr>
                <w:sz w:val="20"/>
                <w:szCs w:val="20"/>
              </w:rPr>
              <w:t>Patient SSN</w:t>
            </w:r>
          </w:p>
          <w:p w:rsidR="001E772B" w:rsidRPr="00F04681" w:rsidRDefault="001E772B" w:rsidP="00C72816">
            <w:pPr>
              <w:rPr>
                <w:sz w:val="20"/>
                <w:szCs w:val="20"/>
              </w:rPr>
            </w:pPr>
            <w:r w:rsidRPr="00F04681">
              <w:rPr>
                <w:sz w:val="20"/>
                <w:szCs w:val="20"/>
              </w:rPr>
              <w:t>First Name</w:t>
            </w:r>
          </w:p>
          <w:p w:rsidR="001E772B" w:rsidRPr="00F04681" w:rsidRDefault="001E772B" w:rsidP="00C72816">
            <w:pPr>
              <w:rPr>
                <w:sz w:val="20"/>
                <w:szCs w:val="20"/>
              </w:rPr>
            </w:pPr>
            <w:r w:rsidRPr="00F04681">
              <w:rPr>
                <w:sz w:val="20"/>
                <w:szCs w:val="20"/>
              </w:rPr>
              <w:t>Last Name</w:t>
            </w:r>
          </w:p>
          <w:p w:rsidR="001E772B" w:rsidRPr="00F04681" w:rsidRDefault="001E772B" w:rsidP="00C72816">
            <w:pPr>
              <w:rPr>
                <w:sz w:val="20"/>
                <w:szCs w:val="20"/>
              </w:rPr>
            </w:pPr>
            <w:r w:rsidRPr="00F04681">
              <w:rPr>
                <w:sz w:val="20"/>
                <w:szCs w:val="20"/>
              </w:rPr>
              <w:t>Birth Date</w:t>
            </w:r>
          </w:p>
          <w:p w:rsidR="001E772B" w:rsidRPr="00F04681" w:rsidRDefault="001E772B" w:rsidP="00C72816">
            <w:pPr>
              <w:rPr>
                <w:sz w:val="20"/>
                <w:szCs w:val="20"/>
              </w:rPr>
            </w:pPr>
            <w:r w:rsidRPr="00F04681">
              <w:rPr>
                <w:sz w:val="20"/>
                <w:szCs w:val="20"/>
              </w:rPr>
              <w:t>Sex</w:t>
            </w:r>
          </w:p>
          <w:p w:rsidR="001E772B" w:rsidRPr="00F04681" w:rsidRDefault="001E772B" w:rsidP="00C72816">
            <w:pPr>
              <w:rPr>
                <w:sz w:val="20"/>
                <w:szCs w:val="20"/>
              </w:rPr>
            </w:pPr>
            <w:r w:rsidRPr="00F04681">
              <w:rPr>
                <w:sz w:val="20"/>
                <w:szCs w:val="20"/>
              </w:rPr>
              <w:t>Marital Status</w:t>
            </w:r>
          </w:p>
          <w:p w:rsidR="001E772B" w:rsidRPr="00F04681" w:rsidRDefault="001E772B" w:rsidP="00C72816">
            <w:r w:rsidRPr="00F04681">
              <w:rPr>
                <w:sz w:val="20"/>
                <w:szCs w:val="20"/>
              </w:rPr>
              <w:t>Race</w:t>
            </w:r>
          </w:p>
        </w:tc>
        <w:tc>
          <w:tcPr>
            <w:tcW w:w="1980" w:type="dxa"/>
          </w:tcPr>
          <w:p w:rsidR="001E772B" w:rsidRPr="00F04681" w:rsidRDefault="001E772B" w:rsidP="00C72816">
            <w:pPr>
              <w:jc w:val="center"/>
              <w:rPr>
                <w:rFonts w:cs="Times New Roman"/>
                <w:sz w:val="20"/>
                <w:szCs w:val="20"/>
              </w:rPr>
            </w:pPr>
            <w:r w:rsidRPr="00F04681">
              <w:rPr>
                <w:rFonts w:cs="Times New Roman"/>
                <w:sz w:val="20"/>
                <w:szCs w:val="20"/>
              </w:rPr>
              <w:t>Auto-fill: no change</w:t>
            </w:r>
          </w:p>
          <w:p w:rsidR="001E772B" w:rsidRPr="00F04681" w:rsidRDefault="001E772B" w:rsidP="00C72816">
            <w:pPr>
              <w:jc w:val="center"/>
              <w:rPr>
                <w:rFonts w:cs="Times New Roman"/>
                <w:sz w:val="20"/>
                <w:szCs w:val="20"/>
              </w:rPr>
            </w:pPr>
            <w:r w:rsidRPr="00F04681">
              <w:rPr>
                <w:rFonts w:cs="Times New Roman"/>
                <w:sz w:val="20"/>
                <w:szCs w:val="20"/>
              </w:rPr>
              <w:t>Auto-fill: no change</w:t>
            </w:r>
          </w:p>
          <w:p w:rsidR="001E772B" w:rsidRPr="00F04681" w:rsidRDefault="001E772B" w:rsidP="00C72816">
            <w:pPr>
              <w:jc w:val="center"/>
              <w:rPr>
                <w:rFonts w:cs="Times New Roman"/>
                <w:sz w:val="20"/>
                <w:szCs w:val="20"/>
              </w:rPr>
            </w:pPr>
            <w:r w:rsidRPr="00F04681">
              <w:rPr>
                <w:rFonts w:cs="Times New Roman"/>
                <w:sz w:val="20"/>
                <w:szCs w:val="20"/>
              </w:rPr>
              <w:t>Auto-fill: no change</w:t>
            </w:r>
          </w:p>
          <w:p w:rsidR="001E772B" w:rsidRPr="00F04681" w:rsidRDefault="001E772B" w:rsidP="00C72816">
            <w:pPr>
              <w:jc w:val="center"/>
              <w:rPr>
                <w:rFonts w:cs="Times New Roman"/>
                <w:sz w:val="20"/>
                <w:szCs w:val="20"/>
              </w:rPr>
            </w:pPr>
            <w:r w:rsidRPr="00F04681">
              <w:rPr>
                <w:rFonts w:cs="Times New Roman"/>
                <w:sz w:val="20"/>
                <w:szCs w:val="20"/>
              </w:rPr>
              <w:t>Auto-fill: no change</w:t>
            </w:r>
          </w:p>
          <w:p w:rsidR="001E772B" w:rsidRPr="00F04681" w:rsidRDefault="001E772B" w:rsidP="00C72816">
            <w:pPr>
              <w:jc w:val="center"/>
              <w:rPr>
                <w:rFonts w:cs="Times New Roman"/>
                <w:b/>
                <w:bCs/>
                <w:sz w:val="20"/>
                <w:szCs w:val="20"/>
              </w:rPr>
            </w:pPr>
            <w:r w:rsidRPr="00F04681">
              <w:rPr>
                <w:rFonts w:cs="Times New Roman"/>
                <w:sz w:val="20"/>
                <w:szCs w:val="20"/>
              </w:rPr>
              <w:t xml:space="preserve">Auto-fill: </w:t>
            </w:r>
            <w:r w:rsidRPr="00F04681">
              <w:rPr>
                <w:rFonts w:cs="Times New Roman"/>
                <w:bCs/>
                <w:sz w:val="20"/>
                <w:szCs w:val="20"/>
              </w:rPr>
              <w:t>can change</w:t>
            </w:r>
          </w:p>
          <w:p w:rsidR="001E772B" w:rsidRPr="00F04681" w:rsidRDefault="001E772B" w:rsidP="00C72816">
            <w:pPr>
              <w:jc w:val="center"/>
              <w:rPr>
                <w:rFonts w:cs="Times New Roman"/>
                <w:b/>
                <w:bCs/>
                <w:sz w:val="20"/>
                <w:szCs w:val="20"/>
              </w:rPr>
            </w:pPr>
            <w:r w:rsidRPr="00F04681">
              <w:rPr>
                <w:rFonts w:cs="Times New Roman"/>
                <w:sz w:val="20"/>
                <w:szCs w:val="20"/>
              </w:rPr>
              <w:t>Auto-fill: no change</w:t>
            </w:r>
          </w:p>
          <w:p w:rsidR="001E772B" w:rsidRPr="00F04681" w:rsidRDefault="001E772B" w:rsidP="00C72816">
            <w:pPr>
              <w:jc w:val="center"/>
              <w:rPr>
                <w:rFonts w:cs="Times New Roman"/>
                <w:sz w:val="20"/>
                <w:szCs w:val="20"/>
              </w:rPr>
            </w:pPr>
            <w:r w:rsidRPr="00F04681">
              <w:rPr>
                <w:rFonts w:cs="Times New Roman"/>
                <w:sz w:val="20"/>
                <w:szCs w:val="20"/>
              </w:rPr>
              <w:t>Auto-fill: no change</w:t>
            </w:r>
          </w:p>
        </w:tc>
        <w:tc>
          <w:tcPr>
            <w:tcW w:w="6030" w:type="dxa"/>
          </w:tcPr>
          <w:p w:rsidR="001E772B" w:rsidRPr="00F04681" w:rsidRDefault="001E772B" w:rsidP="00C72816">
            <w:pPr>
              <w:rPr>
                <w:sz w:val="20"/>
                <w:szCs w:val="20"/>
              </w:rPr>
            </w:pPr>
          </w:p>
        </w:tc>
      </w:tr>
      <w:tr w:rsidR="001E772B" w:rsidRPr="00F04681" w:rsidTr="00C72816">
        <w:tc>
          <w:tcPr>
            <w:tcW w:w="558" w:type="dxa"/>
          </w:tcPr>
          <w:p w:rsidR="001E772B" w:rsidRPr="00F04681" w:rsidRDefault="001E772B" w:rsidP="00C72816">
            <w:pPr>
              <w:rPr>
                <w:rFonts w:cs="Times New Roman"/>
                <w:sz w:val="22"/>
              </w:rPr>
            </w:pPr>
          </w:p>
        </w:tc>
        <w:tc>
          <w:tcPr>
            <w:tcW w:w="1170" w:type="dxa"/>
          </w:tcPr>
          <w:p w:rsidR="001E772B" w:rsidRPr="00F04681" w:rsidRDefault="001E772B" w:rsidP="00C72816">
            <w:pPr>
              <w:jc w:val="center"/>
              <w:rPr>
                <w:rFonts w:cs="Times New Roman"/>
                <w:sz w:val="22"/>
              </w:rPr>
            </w:pPr>
          </w:p>
        </w:tc>
        <w:tc>
          <w:tcPr>
            <w:tcW w:w="4590" w:type="dxa"/>
          </w:tcPr>
          <w:p w:rsidR="001E772B" w:rsidRPr="00F04681" w:rsidRDefault="001E772B" w:rsidP="0077199D">
            <w:pPr>
              <w:rPr>
                <w:rFonts w:cs="Times New Roman"/>
                <w:b/>
                <w:sz w:val="22"/>
              </w:rPr>
            </w:pPr>
            <w:r w:rsidRPr="00F04681">
              <w:rPr>
                <w:rFonts w:cs="Times New Roman"/>
                <w:b/>
                <w:sz w:val="22"/>
              </w:rPr>
              <w:t>Advance Directives</w:t>
            </w:r>
          </w:p>
        </w:tc>
        <w:tc>
          <w:tcPr>
            <w:tcW w:w="1980" w:type="dxa"/>
          </w:tcPr>
          <w:p w:rsidR="001E772B" w:rsidRPr="00F04681" w:rsidRDefault="001E772B" w:rsidP="001E772B">
            <w:pPr>
              <w:rPr>
                <w:rFonts w:cs="Times New Roman"/>
                <w:sz w:val="22"/>
              </w:rPr>
            </w:pPr>
          </w:p>
        </w:tc>
        <w:tc>
          <w:tcPr>
            <w:tcW w:w="6030" w:type="dxa"/>
          </w:tcPr>
          <w:p w:rsidR="001E772B" w:rsidRPr="00F04681" w:rsidRDefault="001E772B" w:rsidP="00C72816">
            <w:pPr>
              <w:rPr>
                <w:rFonts w:cs="Times New Roman"/>
                <w:sz w:val="22"/>
              </w:rPr>
            </w:pPr>
          </w:p>
        </w:tc>
      </w:tr>
      <w:tr w:rsidR="001E772B" w:rsidRPr="00F04681" w:rsidTr="00C72816">
        <w:tc>
          <w:tcPr>
            <w:tcW w:w="558" w:type="dxa"/>
          </w:tcPr>
          <w:p w:rsidR="001E772B" w:rsidRPr="00F04681" w:rsidRDefault="001E772B" w:rsidP="001E772B">
            <w:pPr>
              <w:jc w:val="center"/>
              <w:rPr>
                <w:rFonts w:cs="Times New Roman"/>
                <w:sz w:val="22"/>
              </w:rPr>
            </w:pPr>
            <w:r w:rsidRPr="00F04681">
              <w:rPr>
                <w:rFonts w:cs="Times New Roman"/>
                <w:sz w:val="22"/>
              </w:rPr>
              <w:t>1</w:t>
            </w:r>
          </w:p>
        </w:tc>
        <w:tc>
          <w:tcPr>
            <w:tcW w:w="1170" w:type="dxa"/>
          </w:tcPr>
          <w:p w:rsidR="001E772B" w:rsidRPr="00F04681" w:rsidRDefault="001E772B" w:rsidP="001E772B">
            <w:pPr>
              <w:jc w:val="center"/>
              <w:rPr>
                <w:rFonts w:cs="Times New Roman"/>
                <w:sz w:val="22"/>
              </w:rPr>
            </w:pPr>
            <w:proofErr w:type="spellStart"/>
            <w:r w:rsidRPr="00F04681">
              <w:rPr>
                <w:rFonts w:cs="Times New Roman"/>
                <w:sz w:val="22"/>
              </w:rPr>
              <w:t>admdt</w:t>
            </w:r>
            <w:proofErr w:type="spellEnd"/>
          </w:p>
        </w:tc>
        <w:tc>
          <w:tcPr>
            <w:tcW w:w="4590" w:type="dxa"/>
          </w:tcPr>
          <w:p w:rsidR="001E772B" w:rsidRPr="00F04681" w:rsidRDefault="001E772B" w:rsidP="00C72816">
            <w:pPr>
              <w:rPr>
                <w:rFonts w:cs="Times New Roman"/>
                <w:sz w:val="22"/>
              </w:rPr>
            </w:pPr>
            <w:r w:rsidRPr="00F04681">
              <w:rPr>
                <w:rFonts w:cs="Times New Roman"/>
                <w:sz w:val="22"/>
              </w:rPr>
              <w:t>Admission date</w:t>
            </w:r>
          </w:p>
        </w:tc>
        <w:tc>
          <w:tcPr>
            <w:tcW w:w="1980" w:type="dxa"/>
          </w:tcPr>
          <w:p w:rsidR="001E772B" w:rsidRPr="00F04681" w:rsidRDefault="001E772B" w:rsidP="001E772B">
            <w:pPr>
              <w:pStyle w:val="BodyText"/>
              <w:jc w:val="center"/>
            </w:pPr>
            <w:r w:rsidRPr="00F04681">
              <w:t>mm/</w:t>
            </w:r>
            <w:proofErr w:type="spellStart"/>
            <w:r w:rsidRPr="00F04681">
              <w:t>dd</w:t>
            </w:r>
            <w:proofErr w:type="spellEnd"/>
            <w:r w:rsidRPr="00F04681">
              <w:t>/</w:t>
            </w:r>
            <w:proofErr w:type="spellStart"/>
            <w:r w:rsidRPr="00F04681">
              <w:t>yyyy</w:t>
            </w:r>
            <w:proofErr w:type="spellEnd"/>
            <w:r w:rsidRPr="00F04681">
              <w:br/>
            </w:r>
            <w:r w:rsidRPr="00F04681">
              <w:rPr>
                <w:b/>
              </w:rPr>
              <w:t>Auto-filled:  can be modified</w:t>
            </w:r>
          </w:p>
        </w:tc>
        <w:tc>
          <w:tcPr>
            <w:tcW w:w="6030" w:type="dxa"/>
          </w:tcPr>
          <w:p w:rsidR="001E772B" w:rsidRPr="00F04681" w:rsidRDefault="001E772B" w:rsidP="001E772B">
            <w:pPr>
              <w:pStyle w:val="BodyText"/>
              <w:rPr>
                <w:b/>
                <w:bCs/>
              </w:rPr>
            </w:pPr>
            <w:r w:rsidRPr="00F04681">
              <w:rPr>
                <w:b/>
                <w:bCs/>
              </w:rPr>
              <w:t>Auto-filled; can be modified if abstractor determines that the date is incorrect.</w:t>
            </w:r>
          </w:p>
          <w:p w:rsidR="001E772B" w:rsidRPr="00F04681" w:rsidRDefault="001E772B" w:rsidP="001E772B">
            <w:pPr>
              <w:pStyle w:val="Default"/>
              <w:numPr>
                <w:ilvl w:val="0"/>
                <w:numId w:val="1"/>
              </w:numPr>
              <w:rPr>
                <w:rFonts w:ascii="Times New Roman" w:hAnsi="Times New Roman" w:cs="Times New Roman"/>
                <w:sz w:val="20"/>
                <w:szCs w:val="20"/>
              </w:rPr>
            </w:pPr>
            <w:r w:rsidRPr="00F04681">
              <w:rPr>
                <w:rFonts w:ascii="Times New Roman" w:hAnsi="Times New Roman" w:cs="Times New Roman"/>
                <w:sz w:val="20"/>
                <w:szCs w:val="20"/>
              </w:rPr>
              <w:t>Admission date is the date the patient was actually admitted to acute inpatient care</w:t>
            </w:r>
            <w:r w:rsidR="000A1555" w:rsidRPr="00F04681">
              <w:rPr>
                <w:rFonts w:ascii="Times New Roman" w:hAnsi="Times New Roman" w:cs="Times New Roman"/>
                <w:sz w:val="20"/>
                <w:szCs w:val="20"/>
              </w:rPr>
              <w:t>,</w:t>
            </w:r>
            <w:r w:rsidR="000A1555" w:rsidRPr="00F04681">
              <w:rPr>
                <w:rFonts w:ascii="Times New Roman" w:hAnsi="Times New Roman" w:cs="Times New Roman"/>
                <w:b/>
                <w:sz w:val="20"/>
                <w:szCs w:val="20"/>
              </w:rPr>
              <w:t xml:space="preserve"> </w:t>
            </w:r>
            <w:r w:rsidR="000A1555" w:rsidRPr="00F04681">
              <w:rPr>
                <w:rFonts w:ascii="Times New Roman" w:hAnsi="Times New Roman" w:cs="Times New Roman"/>
                <w:sz w:val="20"/>
                <w:szCs w:val="20"/>
              </w:rPr>
              <w:t>mental</w:t>
            </w:r>
            <w:r w:rsidR="007E0CA1" w:rsidRPr="00F04681">
              <w:rPr>
                <w:rFonts w:ascii="Times New Roman" w:hAnsi="Times New Roman" w:cs="Times New Roman"/>
                <w:sz w:val="20"/>
                <w:szCs w:val="20"/>
              </w:rPr>
              <w:t xml:space="preserve"> health (MH), community living center (CLC), nursing home (NH), or domiciliary (DOM) care.</w:t>
            </w:r>
            <w:r w:rsidR="007E0CA1" w:rsidRPr="00F04681">
              <w:rPr>
                <w:rFonts w:ascii="Times New Roman" w:hAnsi="Times New Roman" w:cs="Times New Roman"/>
                <w:b/>
                <w:sz w:val="20"/>
                <w:szCs w:val="20"/>
              </w:rPr>
              <w:t xml:space="preserve">  </w:t>
            </w:r>
            <w:r w:rsidRPr="00F04681">
              <w:rPr>
                <w:rFonts w:ascii="Times New Roman" w:hAnsi="Times New Roman" w:cs="Times New Roman"/>
                <w:sz w:val="20"/>
                <w:szCs w:val="20"/>
              </w:rPr>
              <w:t xml:space="preserve"> </w:t>
            </w:r>
          </w:p>
          <w:p w:rsidR="001E772B" w:rsidRPr="00F04681" w:rsidRDefault="001E772B" w:rsidP="001E772B">
            <w:pPr>
              <w:pStyle w:val="ListParagraph"/>
              <w:numPr>
                <w:ilvl w:val="0"/>
                <w:numId w:val="1"/>
              </w:numPr>
              <w:autoSpaceDE w:val="0"/>
              <w:autoSpaceDN w:val="0"/>
              <w:adjustRightInd w:val="0"/>
              <w:rPr>
                <w:color w:val="000000"/>
                <w:sz w:val="20"/>
                <w:szCs w:val="20"/>
              </w:rPr>
            </w:pPr>
            <w:r w:rsidRPr="00F0468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1E772B" w:rsidRPr="00F04681" w:rsidRDefault="001E772B" w:rsidP="001E772B">
            <w:pPr>
              <w:pStyle w:val="ListParagraph"/>
              <w:numPr>
                <w:ilvl w:val="0"/>
                <w:numId w:val="1"/>
              </w:numPr>
              <w:autoSpaceDE w:val="0"/>
              <w:autoSpaceDN w:val="0"/>
              <w:adjustRightInd w:val="0"/>
              <w:rPr>
                <w:color w:val="000000"/>
                <w:sz w:val="20"/>
                <w:szCs w:val="20"/>
              </w:rPr>
            </w:pPr>
            <w:r w:rsidRPr="00F04681">
              <w:rPr>
                <w:color w:val="000000"/>
                <w:sz w:val="20"/>
                <w:szCs w:val="20"/>
              </w:rPr>
              <w:t xml:space="preserve">If there are multiple inpatient orders, use the order that most accurately reflects the date that the patient was admitted. </w:t>
            </w:r>
          </w:p>
          <w:p w:rsidR="001E772B" w:rsidRPr="00F04681" w:rsidRDefault="001E772B" w:rsidP="001E772B">
            <w:pPr>
              <w:pStyle w:val="ListParagraph"/>
              <w:numPr>
                <w:ilvl w:val="0"/>
                <w:numId w:val="1"/>
              </w:numPr>
              <w:autoSpaceDE w:val="0"/>
              <w:autoSpaceDN w:val="0"/>
              <w:adjustRightInd w:val="0"/>
              <w:rPr>
                <w:color w:val="000000"/>
                <w:sz w:val="20"/>
                <w:szCs w:val="20"/>
              </w:rPr>
            </w:pPr>
            <w:r w:rsidRPr="00F04681">
              <w:rPr>
                <w:color w:val="000000"/>
                <w:sz w:val="20"/>
                <w:szCs w:val="20"/>
              </w:rPr>
              <w:t xml:space="preserve">The admission date should not be abstracted from the earliest admission order </w:t>
            </w:r>
            <w:r w:rsidR="00597955" w:rsidRPr="00F04681">
              <w:rPr>
                <w:color w:val="000000"/>
                <w:sz w:val="20"/>
                <w:szCs w:val="20"/>
              </w:rPr>
              <w:t>unless there is</w:t>
            </w:r>
            <w:r w:rsidRPr="00F04681">
              <w:rPr>
                <w:color w:val="000000"/>
                <w:sz w:val="20"/>
                <w:szCs w:val="20"/>
              </w:rPr>
              <w:t xml:space="preserve"> substantiating documentation. If documentation suggests that the earliest admission order does </w:t>
            </w:r>
            <w:r w:rsidRPr="00F04681">
              <w:rPr>
                <w:color w:val="000000"/>
                <w:sz w:val="20"/>
                <w:szCs w:val="20"/>
                <w:u w:val="single"/>
              </w:rPr>
              <w:t>not</w:t>
            </w:r>
            <w:r w:rsidRPr="00F04681">
              <w:rPr>
                <w:color w:val="000000"/>
                <w:sz w:val="20"/>
                <w:szCs w:val="20"/>
              </w:rPr>
              <w:t xml:space="preserve"> reflect the date the patient was admitted to inpatient care, this date should not be used. </w:t>
            </w:r>
          </w:p>
          <w:p w:rsidR="001E772B" w:rsidRPr="00F04681" w:rsidRDefault="001E772B" w:rsidP="001E772B">
            <w:pPr>
              <w:pStyle w:val="BodyText"/>
            </w:pPr>
            <w:r w:rsidRPr="00F04681">
              <w:rPr>
                <w:b/>
              </w:rPr>
              <w:t>ONLY ALLOWABLE SOURCES:</w:t>
            </w:r>
            <w:r w:rsidRPr="00F04681">
              <w:t xml:space="preserve">  Physician orders (</w:t>
            </w:r>
            <w:r w:rsidRPr="00F04681">
              <w:rPr>
                <w:u w:val="single"/>
              </w:rPr>
              <w:t>priority</w:t>
            </w:r>
            <w:r w:rsidRPr="00F04681">
              <w:t xml:space="preserve"> data source), face sheet</w:t>
            </w:r>
          </w:p>
          <w:p w:rsidR="00D37952" w:rsidRPr="00F04681" w:rsidRDefault="001E772B" w:rsidP="0077199D">
            <w:pPr>
              <w:rPr>
                <w:rFonts w:cs="Times New Roman"/>
                <w:sz w:val="20"/>
                <w:szCs w:val="20"/>
              </w:rPr>
            </w:pPr>
            <w:r w:rsidRPr="00F04681">
              <w:rPr>
                <w:rFonts w:cs="Times New Roman"/>
                <w:b/>
                <w:sz w:val="20"/>
                <w:szCs w:val="20"/>
              </w:rPr>
              <w:t>Exclude:</w:t>
            </w:r>
            <w:r w:rsidRPr="00F04681">
              <w:rPr>
                <w:rFonts w:cs="Times New Roman"/>
                <w:sz w:val="20"/>
                <w:szCs w:val="20"/>
              </w:rPr>
              <w:t xml:space="preserve"> admit to observation, arrival date</w:t>
            </w:r>
          </w:p>
        </w:tc>
      </w:tr>
    </w:tbl>
    <w:p w:rsidR="00A923C1" w:rsidRPr="00F04681" w:rsidRDefault="00A923C1">
      <w:r w:rsidRPr="00F04681">
        <w:br w:type="page"/>
      </w:r>
    </w:p>
    <w:tbl>
      <w:tblPr>
        <w:tblStyle w:val="TableGrid"/>
        <w:tblW w:w="14328" w:type="dxa"/>
        <w:tblLayout w:type="fixed"/>
        <w:tblLook w:val="04A0" w:firstRow="1" w:lastRow="0" w:firstColumn="1" w:lastColumn="0" w:noHBand="0" w:noVBand="1"/>
      </w:tblPr>
      <w:tblGrid>
        <w:gridCol w:w="558"/>
        <w:gridCol w:w="1170"/>
        <w:gridCol w:w="4590"/>
        <w:gridCol w:w="1980"/>
        <w:gridCol w:w="6030"/>
      </w:tblGrid>
      <w:tr w:rsidR="001E772B" w:rsidRPr="00F04681" w:rsidTr="00C72816">
        <w:tc>
          <w:tcPr>
            <w:tcW w:w="558" w:type="dxa"/>
          </w:tcPr>
          <w:p w:rsidR="001E772B" w:rsidRPr="00F04681" w:rsidRDefault="001E772B" w:rsidP="001E772B">
            <w:pPr>
              <w:jc w:val="center"/>
              <w:rPr>
                <w:rFonts w:cs="Times New Roman"/>
                <w:sz w:val="22"/>
              </w:rPr>
            </w:pPr>
            <w:r w:rsidRPr="00F04681">
              <w:rPr>
                <w:rFonts w:cs="Times New Roman"/>
                <w:sz w:val="22"/>
              </w:rPr>
              <w:lastRenderedPageBreak/>
              <w:t>2</w:t>
            </w:r>
          </w:p>
        </w:tc>
        <w:tc>
          <w:tcPr>
            <w:tcW w:w="1170" w:type="dxa"/>
          </w:tcPr>
          <w:p w:rsidR="001E772B" w:rsidRPr="00F04681" w:rsidRDefault="001E772B" w:rsidP="001E772B">
            <w:pPr>
              <w:jc w:val="center"/>
              <w:rPr>
                <w:rFonts w:cs="Times New Roman"/>
                <w:sz w:val="22"/>
              </w:rPr>
            </w:pPr>
            <w:proofErr w:type="spellStart"/>
            <w:r w:rsidRPr="00F04681">
              <w:rPr>
                <w:rFonts w:cs="Times New Roman"/>
                <w:sz w:val="22"/>
              </w:rPr>
              <w:t>dcdt</w:t>
            </w:r>
            <w:proofErr w:type="spellEnd"/>
          </w:p>
        </w:tc>
        <w:tc>
          <w:tcPr>
            <w:tcW w:w="4590" w:type="dxa"/>
          </w:tcPr>
          <w:p w:rsidR="001E772B" w:rsidRPr="00F04681" w:rsidRDefault="001E772B" w:rsidP="00C72816">
            <w:pPr>
              <w:rPr>
                <w:rFonts w:cs="Times New Roman"/>
                <w:sz w:val="22"/>
              </w:rPr>
            </w:pPr>
            <w:r w:rsidRPr="00F04681">
              <w:rPr>
                <w:rFonts w:cs="Times New Roman"/>
                <w:sz w:val="22"/>
              </w:rPr>
              <w:t>Discharge date</w:t>
            </w:r>
          </w:p>
        </w:tc>
        <w:tc>
          <w:tcPr>
            <w:tcW w:w="1980" w:type="dxa"/>
          </w:tcPr>
          <w:p w:rsidR="001E772B" w:rsidRPr="00F04681" w:rsidRDefault="001E772B" w:rsidP="001E772B">
            <w:pPr>
              <w:pStyle w:val="BodyText"/>
              <w:jc w:val="center"/>
            </w:pPr>
            <w:r w:rsidRPr="00F04681">
              <w:t>mm/</w:t>
            </w:r>
            <w:proofErr w:type="spellStart"/>
            <w:r w:rsidRPr="00F04681">
              <w:t>dd</w:t>
            </w:r>
            <w:proofErr w:type="spellEnd"/>
            <w:r w:rsidRPr="00F04681">
              <w:t>/</w:t>
            </w:r>
            <w:proofErr w:type="spellStart"/>
            <w:r w:rsidRPr="00F04681">
              <w:t>yyyy</w:t>
            </w:r>
            <w:proofErr w:type="spellEnd"/>
          </w:p>
          <w:p w:rsidR="001E772B" w:rsidRPr="00F04681" w:rsidRDefault="001E772B" w:rsidP="0077723E">
            <w:pPr>
              <w:jc w:val="center"/>
              <w:rPr>
                <w:rFonts w:cs="Times New Roman"/>
                <w:sz w:val="20"/>
                <w:szCs w:val="20"/>
              </w:rPr>
            </w:pPr>
            <w:r w:rsidRPr="00F04681">
              <w:rPr>
                <w:b/>
                <w:sz w:val="20"/>
                <w:szCs w:val="20"/>
              </w:rPr>
              <w:t>Auto-filled: cannot be modified</w:t>
            </w:r>
          </w:p>
        </w:tc>
        <w:tc>
          <w:tcPr>
            <w:tcW w:w="6030" w:type="dxa"/>
          </w:tcPr>
          <w:p w:rsidR="0077723E" w:rsidRPr="00F04681" w:rsidRDefault="0077723E" w:rsidP="0077723E">
            <w:pPr>
              <w:pStyle w:val="BodyText"/>
              <w:rPr>
                <w:b/>
                <w:bCs/>
              </w:rPr>
            </w:pPr>
            <w:r w:rsidRPr="00F04681">
              <w:rPr>
                <w:b/>
                <w:bCs/>
              </w:rPr>
              <w:t>Auto-filled; cannot be modified</w:t>
            </w:r>
          </w:p>
          <w:p w:rsidR="006570B9" w:rsidRPr="00F04681" w:rsidRDefault="0077723E" w:rsidP="0077199D">
            <w:pPr>
              <w:rPr>
                <w:rFonts w:cs="Times New Roman"/>
                <w:sz w:val="20"/>
                <w:szCs w:val="20"/>
              </w:rPr>
            </w:pPr>
            <w:r w:rsidRPr="00F04681">
              <w:rPr>
                <w:rFonts w:cs="Times New Roman"/>
                <w:sz w:val="20"/>
                <w:szCs w:val="20"/>
              </w:rPr>
              <w:t xml:space="preserve">The computer auto-fills the discharge date from the ABI pull list.  This date cannot be modified in order to ensure the selected episode of care is reviewed.  </w:t>
            </w:r>
          </w:p>
        </w:tc>
      </w:tr>
      <w:tr w:rsidR="001E772B" w:rsidRPr="00F04681" w:rsidTr="00C72816">
        <w:tc>
          <w:tcPr>
            <w:tcW w:w="558" w:type="dxa"/>
          </w:tcPr>
          <w:p w:rsidR="001E772B" w:rsidRPr="00F04681" w:rsidRDefault="002C4EE2" w:rsidP="001E772B">
            <w:pPr>
              <w:jc w:val="center"/>
              <w:rPr>
                <w:rFonts w:cs="Times New Roman"/>
                <w:sz w:val="22"/>
              </w:rPr>
            </w:pPr>
            <w:r w:rsidRPr="00F04681">
              <w:rPr>
                <w:rFonts w:cs="Times New Roman"/>
                <w:sz w:val="22"/>
              </w:rPr>
              <w:t>3</w:t>
            </w:r>
          </w:p>
        </w:tc>
        <w:tc>
          <w:tcPr>
            <w:tcW w:w="1170" w:type="dxa"/>
          </w:tcPr>
          <w:p w:rsidR="001E772B" w:rsidRPr="00F04681" w:rsidRDefault="002C4EE2" w:rsidP="001E772B">
            <w:pPr>
              <w:jc w:val="center"/>
              <w:rPr>
                <w:rFonts w:cs="Times New Roman"/>
                <w:sz w:val="22"/>
              </w:rPr>
            </w:pPr>
            <w:proofErr w:type="spellStart"/>
            <w:r w:rsidRPr="00F04681">
              <w:rPr>
                <w:rFonts w:cs="Times New Roman"/>
                <w:sz w:val="22"/>
              </w:rPr>
              <w:t>decmak</w:t>
            </w:r>
            <w:proofErr w:type="spellEnd"/>
          </w:p>
        </w:tc>
        <w:tc>
          <w:tcPr>
            <w:tcW w:w="4590" w:type="dxa"/>
          </w:tcPr>
          <w:p w:rsidR="001E772B" w:rsidRPr="00F04681" w:rsidRDefault="002C4EE2" w:rsidP="00C72816">
            <w:pPr>
              <w:rPr>
                <w:rFonts w:cs="Times New Roman"/>
                <w:sz w:val="22"/>
              </w:rPr>
            </w:pPr>
            <w:r w:rsidRPr="00F04681">
              <w:rPr>
                <w:rFonts w:cs="Times New Roman"/>
                <w:sz w:val="22"/>
              </w:rPr>
              <w:t xml:space="preserve">On the day of or the day after admission, did </w:t>
            </w:r>
            <w:r w:rsidR="006E1FCE" w:rsidRPr="00F04681">
              <w:rPr>
                <w:rFonts w:cs="Times New Roman"/>
                <w:sz w:val="22"/>
              </w:rPr>
              <w:t>a</w:t>
            </w:r>
            <w:r w:rsidRPr="00F04681">
              <w:rPr>
                <w:rFonts w:cs="Times New Roman"/>
                <w:sz w:val="22"/>
              </w:rPr>
              <w:t xml:space="preserve"> physician/APN/PA document the patient </w:t>
            </w:r>
            <w:r w:rsidR="00004F41" w:rsidRPr="00F04681">
              <w:rPr>
                <w:rFonts w:cs="Times New Roman"/>
                <w:sz w:val="22"/>
              </w:rPr>
              <w:t>lacks (</w:t>
            </w:r>
            <w:r w:rsidRPr="00F04681">
              <w:rPr>
                <w:rFonts w:cs="Times New Roman"/>
                <w:sz w:val="22"/>
              </w:rPr>
              <w:t>d</w:t>
            </w:r>
            <w:r w:rsidR="006E1FCE" w:rsidRPr="00F04681">
              <w:rPr>
                <w:rFonts w:cs="Times New Roman"/>
                <w:sz w:val="22"/>
              </w:rPr>
              <w:t>oes</w:t>
            </w:r>
            <w:r w:rsidRPr="00F04681">
              <w:rPr>
                <w:rFonts w:cs="Times New Roman"/>
                <w:sz w:val="22"/>
              </w:rPr>
              <w:t xml:space="preserve"> not have</w:t>
            </w:r>
            <w:r w:rsidR="00004F41" w:rsidRPr="00F04681">
              <w:rPr>
                <w:rFonts w:cs="Times New Roman"/>
                <w:sz w:val="22"/>
              </w:rPr>
              <w:t>)</w:t>
            </w:r>
            <w:r w:rsidRPr="00F04681">
              <w:rPr>
                <w:rFonts w:cs="Times New Roman"/>
                <w:sz w:val="22"/>
              </w:rPr>
              <w:t xml:space="preserve"> decision-making capacity?</w:t>
            </w:r>
          </w:p>
          <w:p w:rsidR="002C4EE2" w:rsidRPr="00F04681" w:rsidRDefault="00231F91" w:rsidP="00231F91">
            <w:pPr>
              <w:rPr>
                <w:sz w:val="22"/>
              </w:rPr>
            </w:pPr>
            <w:r w:rsidRPr="00F04681">
              <w:rPr>
                <w:sz w:val="22"/>
              </w:rPr>
              <w:t xml:space="preserve">1. </w:t>
            </w:r>
            <w:r w:rsidR="002C4EE2" w:rsidRPr="00F04681">
              <w:rPr>
                <w:sz w:val="22"/>
              </w:rPr>
              <w:t>Yes</w:t>
            </w:r>
            <w:r w:rsidR="00EF3E8F" w:rsidRPr="00F04681">
              <w:rPr>
                <w:sz w:val="22"/>
              </w:rPr>
              <w:t>, there is physician/APN/PA documentation that the patient lacks decision-making capacity.</w:t>
            </w:r>
          </w:p>
          <w:p w:rsidR="002C4EE2" w:rsidRPr="00F04681" w:rsidRDefault="00231F91" w:rsidP="00231F91">
            <w:pPr>
              <w:rPr>
                <w:sz w:val="22"/>
              </w:rPr>
            </w:pPr>
            <w:r w:rsidRPr="00F04681">
              <w:rPr>
                <w:sz w:val="22"/>
              </w:rPr>
              <w:t xml:space="preserve">2. </w:t>
            </w:r>
            <w:r w:rsidR="002C4EE2" w:rsidRPr="00F04681">
              <w:rPr>
                <w:sz w:val="22"/>
              </w:rPr>
              <w:t>No</w:t>
            </w:r>
            <w:r w:rsidR="00EF3E8F" w:rsidRPr="00F04681">
              <w:rPr>
                <w:sz w:val="22"/>
              </w:rPr>
              <w:t xml:space="preserve">, there is NO physician/APN/PA documentation </w:t>
            </w:r>
            <w:r w:rsidR="00004F41" w:rsidRPr="00F04681">
              <w:rPr>
                <w:sz w:val="22"/>
              </w:rPr>
              <w:t>regarding the</w:t>
            </w:r>
            <w:r w:rsidR="00EF3E8F" w:rsidRPr="00F04681">
              <w:rPr>
                <w:sz w:val="22"/>
              </w:rPr>
              <w:t xml:space="preserve"> patient</w:t>
            </w:r>
            <w:r w:rsidR="00004F41" w:rsidRPr="00F04681">
              <w:rPr>
                <w:sz w:val="22"/>
              </w:rPr>
              <w:t xml:space="preserve">’s </w:t>
            </w:r>
            <w:r w:rsidR="00EF3E8F" w:rsidRPr="00F04681">
              <w:rPr>
                <w:sz w:val="22"/>
              </w:rPr>
              <w:t>decision-making capacity.</w:t>
            </w:r>
          </w:p>
          <w:p w:rsidR="005108B8" w:rsidRPr="00F04681" w:rsidRDefault="005108B8" w:rsidP="00231F91">
            <w:pPr>
              <w:rPr>
                <w:rFonts w:cs="Times New Roman"/>
                <w:sz w:val="22"/>
              </w:rPr>
            </w:pPr>
          </w:p>
        </w:tc>
        <w:tc>
          <w:tcPr>
            <w:tcW w:w="1980" w:type="dxa"/>
          </w:tcPr>
          <w:p w:rsidR="001E772B" w:rsidRPr="00F04681" w:rsidRDefault="002C4EE2" w:rsidP="002C4EE2">
            <w:pPr>
              <w:jc w:val="center"/>
              <w:rPr>
                <w:rFonts w:cs="Times New Roman"/>
                <w:sz w:val="20"/>
                <w:szCs w:val="20"/>
              </w:rPr>
            </w:pPr>
            <w:r w:rsidRPr="00F04681">
              <w:rPr>
                <w:rFonts w:cs="Times New Roman"/>
                <w:sz w:val="20"/>
                <w:szCs w:val="20"/>
              </w:rPr>
              <w:t>1,2</w:t>
            </w:r>
          </w:p>
          <w:p w:rsidR="002C4EE2" w:rsidRPr="00F04681" w:rsidRDefault="002C4EE2" w:rsidP="00633D0A">
            <w:pPr>
              <w:jc w:val="center"/>
              <w:rPr>
                <w:rFonts w:cs="Times New Roman"/>
                <w:sz w:val="20"/>
                <w:szCs w:val="20"/>
              </w:rPr>
            </w:pPr>
            <w:r w:rsidRPr="00F04681">
              <w:rPr>
                <w:rFonts w:cs="Times New Roman"/>
                <w:sz w:val="20"/>
                <w:szCs w:val="20"/>
              </w:rPr>
              <w:t xml:space="preserve">If 1, </w:t>
            </w:r>
            <w:r w:rsidR="00633D0A" w:rsidRPr="00F04681">
              <w:rPr>
                <w:rFonts w:cs="Times New Roman"/>
                <w:sz w:val="20"/>
                <w:szCs w:val="20"/>
              </w:rPr>
              <w:t>go to end</w:t>
            </w:r>
          </w:p>
        </w:tc>
        <w:tc>
          <w:tcPr>
            <w:tcW w:w="6030" w:type="dxa"/>
          </w:tcPr>
          <w:p w:rsidR="00004F41" w:rsidRPr="00F04681" w:rsidRDefault="00B31B43" w:rsidP="00004F41">
            <w:pPr>
              <w:pStyle w:val="Header"/>
              <w:rPr>
                <w:rFonts w:cs="Times New Roman"/>
                <w:b/>
                <w:bCs/>
                <w:sz w:val="20"/>
                <w:szCs w:val="20"/>
              </w:rPr>
            </w:pPr>
            <w:r w:rsidRPr="00F04681">
              <w:rPr>
                <w:rFonts w:cs="Times New Roman"/>
                <w:b/>
                <w:bCs/>
                <w:sz w:val="20"/>
                <w:szCs w:val="20"/>
              </w:rPr>
              <w:t xml:space="preserve">Decision-making capacity is the ability of </w:t>
            </w:r>
            <w:r w:rsidR="00597955" w:rsidRPr="00F04681">
              <w:rPr>
                <w:rFonts w:cs="Times New Roman"/>
                <w:b/>
                <w:bCs/>
                <w:sz w:val="20"/>
                <w:szCs w:val="20"/>
              </w:rPr>
              <w:t>patients</w:t>
            </w:r>
            <w:r w:rsidRPr="00F04681">
              <w:rPr>
                <w:rFonts w:cs="Times New Roman"/>
                <w:b/>
                <w:bCs/>
                <w:sz w:val="20"/>
                <w:szCs w:val="20"/>
              </w:rPr>
              <w:t xml:space="preserve"> to make their own health care decisions</w:t>
            </w:r>
            <w:r w:rsidRPr="00F04681">
              <w:rPr>
                <w:rFonts w:cs="Times New Roman"/>
                <w:bCs/>
                <w:sz w:val="20"/>
                <w:szCs w:val="20"/>
              </w:rPr>
              <w:t>.</w:t>
            </w:r>
            <w:r w:rsidR="00407235" w:rsidRPr="00F04681">
              <w:rPr>
                <w:rFonts w:cs="Times New Roman"/>
                <w:bCs/>
                <w:sz w:val="20"/>
                <w:szCs w:val="20"/>
              </w:rPr>
              <w:t xml:space="preserve"> </w:t>
            </w:r>
            <w:r w:rsidR="00004F41" w:rsidRPr="00F04681">
              <w:rPr>
                <w:rFonts w:cs="Times New Roman"/>
                <w:b/>
                <w:bCs/>
                <w:sz w:val="20"/>
                <w:szCs w:val="20"/>
              </w:rPr>
              <w:t xml:space="preserve">The intent of this question is to determine if there is </w:t>
            </w:r>
            <w:r w:rsidR="005621FE" w:rsidRPr="00F04681">
              <w:rPr>
                <w:rFonts w:cs="Times New Roman"/>
                <w:b/>
                <w:bCs/>
                <w:sz w:val="20"/>
                <w:szCs w:val="20"/>
              </w:rPr>
              <w:t xml:space="preserve">physician/APN/PA </w:t>
            </w:r>
            <w:r w:rsidR="00004F41" w:rsidRPr="00F04681">
              <w:rPr>
                <w:rFonts w:cs="Times New Roman"/>
                <w:b/>
                <w:bCs/>
                <w:sz w:val="20"/>
                <w:szCs w:val="20"/>
              </w:rPr>
              <w:t xml:space="preserve">documentation that the patient </w:t>
            </w:r>
            <w:r w:rsidR="00004F41" w:rsidRPr="00F04681">
              <w:rPr>
                <w:rFonts w:cs="Times New Roman"/>
                <w:b/>
                <w:bCs/>
                <w:sz w:val="20"/>
                <w:szCs w:val="20"/>
                <w:u w:val="single"/>
              </w:rPr>
              <w:t>lacks</w:t>
            </w:r>
            <w:r w:rsidR="00004F41" w:rsidRPr="00F04681">
              <w:rPr>
                <w:rFonts w:cs="Times New Roman"/>
                <w:b/>
                <w:bCs/>
                <w:sz w:val="20"/>
                <w:szCs w:val="20"/>
              </w:rPr>
              <w:t xml:space="preserve"> decision-making capacity.</w:t>
            </w:r>
            <w:r w:rsidR="00597955" w:rsidRPr="00F04681">
              <w:rPr>
                <w:rFonts w:cs="Times New Roman"/>
                <w:b/>
                <w:bCs/>
                <w:sz w:val="20"/>
                <w:szCs w:val="20"/>
              </w:rPr>
              <w:t xml:space="preserve"> If the patient lacks capacity, they cannot complete an advance directive.</w:t>
            </w:r>
          </w:p>
          <w:p w:rsidR="00ED39F0" w:rsidRPr="00F04681" w:rsidRDefault="0080292D" w:rsidP="00722319">
            <w:pPr>
              <w:pStyle w:val="Header"/>
              <w:numPr>
                <w:ilvl w:val="0"/>
                <w:numId w:val="8"/>
              </w:numPr>
              <w:ind w:left="342" w:hanging="270"/>
              <w:rPr>
                <w:rFonts w:cs="Times New Roman"/>
                <w:b/>
                <w:bCs/>
                <w:sz w:val="20"/>
                <w:szCs w:val="20"/>
              </w:rPr>
            </w:pPr>
            <w:r w:rsidRPr="00F04681">
              <w:rPr>
                <w:rFonts w:cs="Times New Roman"/>
                <w:b/>
                <w:bCs/>
                <w:sz w:val="20"/>
                <w:szCs w:val="20"/>
              </w:rPr>
              <w:t xml:space="preserve">Only </w:t>
            </w:r>
            <w:r w:rsidR="00AC6541" w:rsidRPr="00F04681">
              <w:rPr>
                <w:rFonts w:cs="Times New Roman"/>
                <w:b/>
                <w:bCs/>
                <w:sz w:val="20"/>
                <w:szCs w:val="20"/>
              </w:rPr>
              <w:t xml:space="preserve">review </w:t>
            </w:r>
            <w:r w:rsidRPr="00F04681">
              <w:rPr>
                <w:rFonts w:cs="Times New Roman"/>
                <w:b/>
                <w:bCs/>
                <w:sz w:val="20"/>
                <w:szCs w:val="20"/>
              </w:rPr>
              <w:t>d</w:t>
            </w:r>
            <w:r w:rsidR="00ED39F0" w:rsidRPr="00F04681">
              <w:rPr>
                <w:rFonts w:cs="Times New Roman"/>
                <w:b/>
                <w:bCs/>
                <w:sz w:val="20"/>
                <w:szCs w:val="20"/>
              </w:rPr>
              <w:t xml:space="preserve">ocumentation found </w:t>
            </w:r>
            <w:r w:rsidRPr="00F04681">
              <w:rPr>
                <w:rFonts w:cs="Times New Roman"/>
                <w:b/>
                <w:bCs/>
                <w:sz w:val="20"/>
                <w:szCs w:val="20"/>
              </w:rPr>
              <w:t>o</w:t>
            </w:r>
            <w:r w:rsidR="00ED39F0" w:rsidRPr="00F04681">
              <w:rPr>
                <w:rFonts w:cs="Times New Roman"/>
                <w:b/>
                <w:bCs/>
                <w:sz w:val="20"/>
                <w:szCs w:val="20"/>
              </w:rPr>
              <w:t>n the day of or the day after admission.</w:t>
            </w:r>
          </w:p>
          <w:p w:rsidR="006937EE" w:rsidRPr="00066365" w:rsidRDefault="002C4EE2" w:rsidP="00722319">
            <w:pPr>
              <w:pStyle w:val="Header"/>
              <w:numPr>
                <w:ilvl w:val="0"/>
                <w:numId w:val="8"/>
              </w:numPr>
              <w:ind w:left="342" w:hanging="270"/>
              <w:rPr>
                <w:rFonts w:cs="Times New Roman"/>
                <w:bCs/>
                <w:sz w:val="20"/>
                <w:szCs w:val="20"/>
                <w:highlight w:val="yellow"/>
              </w:rPr>
            </w:pPr>
            <w:r w:rsidRPr="00F04681">
              <w:rPr>
                <w:rFonts w:cs="Times New Roman"/>
                <w:bCs/>
                <w:sz w:val="20"/>
                <w:szCs w:val="20"/>
              </w:rPr>
              <w:t xml:space="preserve">Physician/APN/PA documentation that the patient is cognitively impaired, unable to </w:t>
            </w:r>
            <w:r w:rsidR="003C4B64" w:rsidRPr="00205745">
              <w:rPr>
                <w:rFonts w:cs="Times New Roman"/>
                <w:bCs/>
                <w:sz w:val="20"/>
                <w:szCs w:val="20"/>
                <w:highlight w:val="yellow"/>
              </w:rPr>
              <w:t>understand and respond to</w:t>
            </w:r>
            <w:r w:rsidR="003C4B64">
              <w:rPr>
                <w:rFonts w:cs="Times New Roman"/>
                <w:bCs/>
                <w:sz w:val="20"/>
                <w:szCs w:val="20"/>
              </w:rPr>
              <w:t xml:space="preserve"> </w:t>
            </w:r>
            <w:r w:rsidRPr="00F04681">
              <w:rPr>
                <w:rFonts w:cs="Times New Roman"/>
                <w:bCs/>
                <w:sz w:val="20"/>
                <w:szCs w:val="20"/>
              </w:rPr>
              <w:t xml:space="preserve">questions, comatose, or </w:t>
            </w:r>
            <w:r w:rsidR="003C4B64" w:rsidRPr="00205745">
              <w:rPr>
                <w:rFonts w:cs="Times New Roman"/>
                <w:bCs/>
                <w:sz w:val="20"/>
                <w:szCs w:val="20"/>
                <w:highlight w:val="yellow"/>
              </w:rPr>
              <w:t>“</w:t>
            </w:r>
            <w:r w:rsidRPr="00F04681">
              <w:rPr>
                <w:rFonts w:cs="Times New Roman"/>
                <w:bCs/>
                <w:sz w:val="20"/>
                <w:szCs w:val="20"/>
              </w:rPr>
              <w:t>lacks decision</w:t>
            </w:r>
            <w:r w:rsidR="00EF3E8F" w:rsidRPr="00F04681">
              <w:rPr>
                <w:rFonts w:cs="Times New Roman"/>
                <w:bCs/>
                <w:sz w:val="20"/>
                <w:szCs w:val="20"/>
              </w:rPr>
              <w:t>-</w:t>
            </w:r>
            <w:r w:rsidRPr="00F04681">
              <w:rPr>
                <w:rFonts w:cs="Times New Roman"/>
                <w:bCs/>
                <w:sz w:val="20"/>
                <w:szCs w:val="20"/>
              </w:rPr>
              <w:t xml:space="preserve"> making capacity</w:t>
            </w:r>
            <w:r w:rsidR="003C4B64" w:rsidRPr="00205745">
              <w:rPr>
                <w:rFonts w:cs="Times New Roman"/>
                <w:bCs/>
                <w:sz w:val="20"/>
                <w:szCs w:val="20"/>
                <w:highlight w:val="yellow"/>
              </w:rPr>
              <w:t>”</w:t>
            </w:r>
            <w:r w:rsidRPr="00F04681">
              <w:rPr>
                <w:rFonts w:cs="Times New Roman"/>
                <w:bCs/>
                <w:sz w:val="20"/>
                <w:szCs w:val="20"/>
              </w:rPr>
              <w:t xml:space="preserve"> is acceptable</w:t>
            </w:r>
            <w:r w:rsidR="006937EE" w:rsidRPr="00F04681">
              <w:rPr>
                <w:rFonts w:cs="Times New Roman"/>
                <w:bCs/>
                <w:sz w:val="20"/>
                <w:szCs w:val="20"/>
              </w:rPr>
              <w:t xml:space="preserve"> to answer “Yes</w:t>
            </w:r>
            <w:r w:rsidR="006937EE" w:rsidRPr="00066365">
              <w:rPr>
                <w:rFonts w:cs="Times New Roman"/>
                <w:bCs/>
                <w:sz w:val="20"/>
                <w:szCs w:val="20"/>
                <w:highlight w:val="yellow"/>
              </w:rPr>
              <w:t>”.</w:t>
            </w:r>
            <w:r w:rsidR="00655144" w:rsidRPr="00066365">
              <w:rPr>
                <w:rFonts w:cs="Times New Roman"/>
                <w:bCs/>
                <w:sz w:val="20"/>
                <w:szCs w:val="20"/>
                <w:highlight w:val="yellow"/>
              </w:rPr>
              <w:t xml:space="preserve"> Examples of other acceptable documentation to answer “Yes” include, but are not limited to:</w:t>
            </w:r>
          </w:p>
          <w:p w:rsidR="00655144" w:rsidRPr="00066365" w:rsidRDefault="00655144" w:rsidP="0060119C">
            <w:pPr>
              <w:pStyle w:val="Header"/>
              <w:numPr>
                <w:ilvl w:val="0"/>
                <w:numId w:val="12"/>
              </w:numPr>
              <w:ind w:left="612" w:hanging="270"/>
              <w:rPr>
                <w:rFonts w:cs="Times New Roman"/>
                <w:bCs/>
                <w:sz w:val="20"/>
                <w:szCs w:val="20"/>
                <w:highlight w:val="yellow"/>
              </w:rPr>
            </w:pPr>
            <w:r w:rsidRPr="00066365">
              <w:rPr>
                <w:rFonts w:cs="Times New Roman"/>
                <w:bCs/>
                <w:sz w:val="20"/>
                <w:szCs w:val="20"/>
                <w:highlight w:val="yellow"/>
              </w:rPr>
              <w:t xml:space="preserve"> “…altered mental status, erratic behavior, delusional…”</w:t>
            </w:r>
          </w:p>
          <w:p w:rsidR="0060119C" w:rsidRDefault="00655144" w:rsidP="0060119C">
            <w:pPr>
              <w:pStyle w:val="Header"/>
              <w:numPr>
                <w:ilvl w:val="0"/>
                <w:numId w:val="12"/>
              </w:numPr>
              <w:ind w:left="612" w:hanging="270"/>
              <w:rPr>
                <w:rFonts w:cs="Times New Roman"/>
                <w:bCs/>
                <w:sz w:val="20"/>
                <w:szCs w:val="20"/>
              </w:rPr>
            </w:pPr>
            <w:r w:rsidRPr="00066365">
              <w:rPr>
                <w:rFonts w:cs="Times New Roman"/>
                <w:bCs/>
                <w:sz w:val="20"/>
                <w:szCs w:val="20"/>
                <w:highlight w:val="yellow"/>
              </w:rPr>
              <w:t>“Mental status waxes and wanes, likely ICU Delirium”</w:t>
            </w:r>
          </w:p>
          <w:p w:rsidR="00004F41" w:rsidRPr="00F04681" w:rsidRDefault="006937EE" w:rsidP="00722319">
            <w:pPr>
              <w:pStyle w:val="Header"/>
              <w:numPr>
                <w:ilvl w:val="0"/>
                <w:numId w:val="8"/>
              </w:numPr>
              <w:ind w:left="342" w:hanging="270"/>
              <w:rPr>
                <w:rFonts w:cs="Times New Roman"/>
                <w:bCs/>
                <w:sz w:val="20"/>
                <w:szCs w:val="20"/>
              </w:rPr>
            </w:pPr>
            <w:r w:rsidRPr="00F04681">
              <w:rPr>
                <w:rFonts w:cs="Times New Roman"/>
                <w:bCs/>
                <w:sz w:val="20"/>
                <w:szCs w:val="20"/>
              </w:rPr>
              <w:t xml:space="preserve">If there is no documentation </w:t>
            </w:r>
            <w:r w:rsidR="00004F41" w:rsidRPr="00F04681">
              <w:rPr>
                <w:rFonts w:cs="Times New Roman"/>
                <w:bCs/>
                <w:sz w:val="20"/>
                <w:szCs w:val="20"/>
              </w:rPr>
              <w:t xml:space="preserve">regarding </w:t>
            </w:r>
            <w:r w:rsidRPr="00F04681">
              <w:rPr>
                <w:rFonts w:cs="Times New Roman"/>
                <w:bCs/>
                <w:sz w:val="20"/>
                <w:szCs w:val="20"/>
              </w:rPr>
              <w:t xml:space="preserve">the </w:t>
            </w:r>
            <w:r w:rsidR="00004F41" w:rsidRPr="00F04681">
              <w:rPr>
                <w:rFonts w:cs="Times New Roman"/>
                <w:bCs/>
                <w:sz w:val="20"/>
                <w:szCs w:val="20"/>
              </w:rPr>
              <w:t>patient’s decision</w:t>
            </w:r>
            <w:r w:rsidRPr="00F04681">
              <w:rPr>
                <w:rFonts w:cs="Times New Roman"/>
                <w:bCs/>
                <w:sz w:val="20"/>
                <w:szCs w:val="20"/>
              </w:rPr>
              <w:t>-making capacity</w:t>
            </w:r>
            <w:r w:rsidR="00A81394" w:rsidRPr="00F04681">
              <w:rPr>
                <w:rFonts w:cs="Times New Roman"/>
                <w:bCs/>
                <w:sz w:val="20"/>
                <w:szCs w:val="20"/>
              </w:rPr>
              <w:t>, answer “No”.</w:t>
            </w:r>
            <w:r w:rsidR="00655144">
              <w:rPr>
                <w:rFonts w:cs="Times New Roman"/>
                <w:bCs/>
                <w:sz w:val="20"/>
                <w:szCs w:val="20"/>
              </w:rPr>
              <w:t xml:space="preserve"> </w:t>
            </w:r>
          </w:p>
          <w:p w:rsidR="002C4EE2" w:rsidRPr="00F04681" w:rsidRDefault="00004F41" w:rsidP="00722319">
            <w:pPr>
              <w:pStyle w:val="Header"/>
              <w:numPr>
                <w:ilvl w:val="0"/>
                <w:numId w:val="8"/>
              </w:numPr>
              <w:ind w:left="342" w:hanging="270"/>
              <w:rPr>
                <w:rFonts w:cs="Times New Roman"/>
                <w:bCs/>
                <w:sz w:val="20"/>
                <w:szCs w:val="20"/>
              </w:rPr>
            </w:pPr>
            <w:r w:rsidRPr="00F04681">
              <w:rPr>
                <w:rFonts w:cs="Times New Roman"/>
                <w:b/>
                <w:bCs/>
                <w:sz w:val="20"/>
                <w:szCs w:val="20"/>
              </w:rPr>
              <w:t>If there is</w:t>
            </w:r>
            <w:r w:rsidR="006937EE" w:rsidRPr="00F04681">
              <w:rPr>
                <w:rFonts w:cs="Times New Roman"/>
                <w:b/>
                <w:bCs/>
                <w:sz w:val="20"/>
                <w:szCs w:val="20"/>
              </w:rPr>
              <w:t xml:space="preserve"> documentation the patient HAS decision-making capacity, answer “No</w:t>
            </w:r>
            <w:r w:rsidR="006937EE" w:rsidRPr="00F04681">
              <w:rPr>
                <w:rFonts w:cs="Times New Roman"/>
                <w:bCs/>
                <w:sz w:val="20"/>
                <w:szCs w:val="20"/>
              </w:rPr>
              <w:t xml:space="preserve">”. </w:t>
            </w:r>
          </w:p>
          <w:p w:rsidR="006937EE" w:rsidRPr="00F04681" w:rsidRDefault="006937EE" w:rsidP="002C4EE2">
            <w:pPr>
              <w:pStyle w:val="Header"/>
              <w:rPr>
                <w:rFonts w:cs="Times New Roman"/>
                <w:b/>
                <w:bCs/>
                <w:sz w:val="20"/>
                <w:szCs w:val="20"/>
              </w:rPr>
            </w:pPr>
          </w:p>
          <w:p w:rsidR="00633D0A" w:rsidRPr="00F04681" w:rsidRDefault="00633D0A" w:rsidP="002C4EE2">
            <w:pPr>
              <w:rPr>
                <w:rFonts w:cs="Times New Roman"/>
                <w:b/>
                <w:sz w:val="20"/>
                <w:szCs w:val="20"/>
              </w:rPr>
            </w:pPr>
            <w:r w:rsidRPr="00F04681">
              <w:rPr>
                <w:rFonts w:cs="Times New Roman"/>
                <w:b/>
                <w:sz w:val="20"/>
                <w:szCs w:val="20"/>
              </w:rPr>
              <w:t xml:space="preserve">Exclude: </w:t>
            </w:r>
            <w:r w:rsidRPr="00F04681">
              <w:rPr>
                <w:rFonts w:cs="Times New Roman"/>
                <w:sz w:val="20"/>
                <w:szCs w:val="20"/>
              </w:rPr>
              <w:t xml:space="preserve">Any patient with documentation that he/she lacks decision-making capacity is excluded from the </w:t>
            </w:r>
            <w:r w:rsidR="00981A3D" w:rsidRPr="00F04681">
              <w:rPr>
                <w:rFonts w:cs="Times New Roman"/>
                <w:sz w:val="20"/>
                <w:szCs w:val="20"/>
              </w:rPr>
              <w:t>record review</w:t>
            </w:r>
            <w:r w:rsidRPr="00F04681">
              <w:rPr>
                <w:rFonts w:cs="Times New Roman"/>
                <w:sz w:val="20"/>
                <w:szCs w:val="20"/>
              </w:rPr>
              <w:t>.</w:t>
            </w:r>
          </w:p>
          <w:p w:rsidR="002C4EE2" w:rsidRPr="00F04681" w:rsidRDefault="002C4EE2" w:rsidP="00634C5F">
            <w:pPr>
              <w:rPr>
                <w:rFonts w:cs="Times New Roman"/>
                <w:sz w:val="20"/>
                <w:szCs w:val="20"/>
              </w:rPr>
            </w:pPr>
            <w:r w:rsidRPr="00F04681">
              <w:rPr>
                <w:rFonts w:cs="Times New Roman"/>
                <w:b/>
                <w:sz w:val="20"/>
                <w:szCs w:val="20"/>
              </w:rPr>
              <w:t>Suggested data sources:</w:t>
            </w:r>
            <w:r w:rsidRPr="00F04681">
              <w:rPr>
                <w:rFonts w:cs="Times New Roman"/>
                <w:sz w:val="20"/>
                <w:szCs w:val="20"/>
              </w:rPr>
              <w:t xml:space="preserve"> </w:t>
            </w:r>
            <w:r w:rsidR="006937EE" w:rsidRPr="00F04681">
              <w:rPr>
                <w:rFonts w:cs="Times New Roman"/>
                <w:sz w:val="20"/>
                <w:szCs w:val="20"/>
              </w:rPr>
              <w:t xml:space="preserve">Consultation notes, </w:t>
            </w:r>
            <w:r w:rsidRPr="00F04681">
              <w:rPr>
                <w:rFonts w:cs="Times New Roman"/>
                <w:sz w:val="20"/>
                <w:szCs w:val="20"/>
              </w:rPr>
              <w:t xml:space="preserve"> </w:t>
            </w:r>
            <w:r w:rsidR="00E7538F" w:rsidRPr="00F04681">
              <w:rPr>
                <w:rFonts w:cs="Times New Roman"/>
                <w:sz w:val="20"/>
                <w:szCs w:val="20"/>
              </w:rPr>
              <w:t xml:space="preserve">Consent forms, </w:t>
            </w:r>
            <w:r w:rsidRPr="00F04681">
              <w:rPr>
                <w:rFonts w:cs="Times New Roman"/>
                <w:sz w:val="20"/>
                <w:szCs w:val="20"/>
              </w:rPr>
              <w:t xml:space="preserve">H&amp;P, </w:t>
            </w:r>
            <w:r w:rsidR="006937EE" w:rsidRPr="00F04681">
              <w:rPr>
                <w:rFonts w:cs="Times New Roman"/>
                <w:sz w:val="20"/>
                <w:szCs w:val="20"/>
              </w:rPr>
              <w:t>P</w:t>
            </w:r>
            <w:r w:rsidRPr="00F04681">
              <w:rPr>
                <w:rFonts w:cs="Times New Roman"/>
                <w:sz w:val="20"/>
                <w:szCs w:val="20"/>
              </w:rPr>
              <w:t>rogress notes</w:t>
            </w:r>
            <w:r w:rsidR="00650DE5" w:rsidRPr="00F04681">
              <w:rPr>
                <w:rFonts w:cs="Times New Roman"/>
                <w:sz w:val="20"/>
                <w:szCs w:val="20"/>
              </w:rPr>
              <w:t xml:space="preserve"> </w:t>
            </w:r>
          </w:p>
        </w:tc>
      </w:tr>
      <w:tr w:rsidR="001E772B" w:rsidRPr="00F04681" w:rsidTr="00C72816">
        <w:tc>
          <w:tcPr>
            <w:tcW w:w="558" w:type="dxa"/>
          </w:tcPr>
          <w:p w:rsidR="001E772B" w:rsidRPr="00F04681" w:rsidRDefault="002C4EE2" w:rsidP="001E772B">
            <w:pPr>
              <w:jc w:val="center"/>
              <w:rPr>
                <w:rFonts w:cs="Times New Roman"/>
                <w:sz w:val="22"/>
              </w:rPr>
            </w:pPr>
            <w:r w:rsidRPr="00F04681">
              <w:rPr>
                <w:rFonts w:cs="Times New Roman"/>
                <w:sz w:val="22"/>
              </w:rPr>
              <w:t>4</w:t>
            </w:r>
          </w:p>
        </w:tc>
        <w:tc>
          <w:tcPr>
            <w:tcW w:w="1170" w:type="dxa"/>
          </w:tcPr>
          <w:p w:rsidR="001E772B" w:rsidRPr="00F04681" w:rsidRDefault="00231F91" w:rsidP="001E772B">
            <w:pPr>
              <w:jc w:val="center"/>
              <w:rPr>
                <w:rFonts w:cs="Times New Roman"/>
                <w:sz w:val="22"/>
              </w:rPr>
            </w:pPr>
            <w:proofErr w:type="spellStart"/>
            <w:r w:rsidRPr="00F04681">
              <w:rPr>
                <w:rFonts w:cs="Times New Roman"/>
                <w:sz w:val="22"/>
              </w:rPr>
              <w:t>discusad</w:t>
            </w:r>
            <w:proofErr w:type="spellEnd"/>
          </w:p>
        </w:tc>
        <w:tc>
          <w:tcPr>
            <w:tcW w:w="4590" w:type="dxa"/>
          </w:tcPr>
          <w:p w:rsidR="001E772B" w:rsidRPr="00F04681" w:rsidRDefault="006E1FCE" w:rsidP="00C72816">
            <w:pPr>
              <w:rPr>
                <w:rFonts w:cs="Times New Roman"/>
                <w:sz w:val="22"/>
              </w:rPr>
            </w:pPr>
            <w:r w:rsidRPr="00F04681">
              <w:rPr>
                <w:rFonts w:cs="Times New Roman"/>
                <w:sz w:val="22"/>
              </w:rPr>
              <w:t>On the day of or the day after admission,</w:t>
            </w:r>
            <w:r w:rsidR="000B745D" w:rsidRPr="00F04681">
              <w:rPr>
                <w:rFonts w:cs="Times New Roman"/>
                <w:sz w:val="22"/>
              </w:rPr>
              <w:t xml:space="preserve"> </w:t>
            </w:r>
            <w:proofErr w:type="gramStart"/>
            <w:r w:rsidRPr="00F04681">
              <w:rPr>
                <w:rFonts w:cs="Times New Roman"/>
                <w:sz w:val="22"/>
              </w:rPr>
              <w:t>is</w:t>
            </w:r>
            <w:proofErr w:type="gramEnd"/>
            <w:r w:rsidRPr="00F04681">
              <w:rPr>
                <w:rFonts w:cs="Times New Roman"/>
                <w:sz w:val="22"/>
              </w:rPr>
              <w:t xml:space="preserve"> there documentation that the patient was asked whether he/she would like</w:t>
            </w:r>
            <w:r w:rsidR="00556838" w:rsidRPr="00F04681">
              <w:rPr>
                <w:rFonts w:cs="Times New Roman"/>
                <w:sz w:val="22"/>
              </w:rPr>
              <w:t xml:space="preserve"> information</w:t>
            </w:r>
            <w:r w:rsidR="00D361A8" w:rsidRPr="00F04681">
              <w:rPr>
                <w:rFonts w:cs="Times New Roman"/>
                <w:sz w:val="22"/>
              </w:rPr>
              <w:t xml:space="preserve"> about</w:t>
            </w:r>
            <w:r w:rsidR="00E15E52" w:rsidRPr="00F04681">
              <w:rPr>
                <w:rFonts w:cs="Times New Roman"/>
                <w:sz w:val="22"/>
              </w:rPr>
              <w:t xml:space="preserve"> and</w:t>
            </w:r>
            <w:r w:rsidR="00556838" w:rsidRPr="00F04681">
              <w:rPr>
                <w:rFonts w:cs="Times New Roman"/>
                <w:sz w:val="22"/>
              </w:rPr>
              <w:t>/</w:t>
            </w:r>
            <w:r w:rsidR="00E15E52" w:rsidRPr="00F04681">
              <w:rPr>
                <w:rFonts w:cs="Times New Roman"/>
                <w:sz w:val="22"/>
              </w:rPr>
              <w:t xml:space="preserve">or </w:t>
            </w:r>
            <w:r w:rsidR="00556838" w:rsidRPr="00F04681">
              <w:rPr>
                <w:rFonts w:cs="Times New Roman"/>
                <w:sz w:val="22"/>
              </w:rPr>
              <w:t>assistance</w:t>
            </w:r>
            <w:r w:rsidR="00D361A8" w:rsidRPr="00F04681">
              <w:rPr>
                <w:rFonts w:cs="Times New Roman"/>
                <w:sz w:val="22"/>
              </w:rPr>
              <w:t xml:space="preserve"> with</w:t>
            </w:r>
            <w:r w:rsidRPr="00F04681">
              <w:rPr>
                <w:rFonts w:cs="Times New Roman"/>
                <w:sz w:val="22"/>
              </w:rPr>
              <w:t xml:space="preserve"> Advance</w:t>
            </w:r>
            <w:r w:rsidR="0077199D" w:rsidRPr="00F04681">
              <w:rPr>
                <w:rFonts w:cs="Times New Roman"/>
                <w:sz w:val="22"/>
              </w:rPr>
              <w:t xml:space="preserve"> D</w:t>
            </w:r>
            <w:r w:rsidRPr="00F04681">
              <w:rPr>
                <w:rFonts w:cs="Times New Roman"/>
                <w:sz w:val="22"/>
              </w:rPr>
              <w:t>irectives (ADs)?</w:t>
            </w:r>
          </w:p>
          <w:p w:rsidR="00231F91" w:rsidRPr="00F04681" w:rsidRDefault="00231F91" w:rsidP="00231F91">
            <w:pPr>
              <w:rPr>
                <w:sz w:val="22"/>
              </w:rPr>
            </w:pPr>
            <w:r w:rsidRPr="00F04681">
              <w:rPr>
                <w:sz w:val="22"/>
              </w:rPr>
              <w:t>1. Yes</w:t>
            </w:r>
          </w:p>
          <w:p w:rsidR="006F6354" w:rsidRPr="00F04681" w:rsidRDefault="00231F91" w:rsidP="00231F91">
            <w:pPr>
              <w:rPr>
                <w:rFonts w:cs="Times New Roman"/>
                <w:sz w:val="22"/>
              </w:rPr>
            </w:pPr>
            <w:r w:rsidRPr="00F04681">
              <w:rPr>
                <w:sz w:val="22"/>
              </w:rPr>
              <w:t>2. No</w:t>
            </w:r>
          </w:p>
          <w:p w:rsidR="006F6354" w:rsidRPr="00F04681" w:rsidRDefault="006F6354" w:rsidP="006F6354">
            <w:pPr>
              <w:rPr>
                <w:rFonts w:cs="Times New Roman"/>
                <w:sz w:val="22"/>
              </w:rPr>
            </w:pPr>
          </w:p>
          <w:p w:rsidR="006F6354" w:rsidRPr="00F04681" w:rsidRDefault="006F6354" w:rsidP="006F6354">
            <w:pPr>
              <w:rPr>
                <w:rFonts w:cs="Times New Roman"/>
                <w:sz w:val="22"/>
              </w:rPr>
            </w:pPr>
          </w:p>
          <w:p w:rsidR="006F6354" w:rsidRPr="00F04681" w:rsidRDefault="006F6354" w:rsidP="006F6354">
            <w:pPr>
              <w:rPr>
                <w:rFonts w:cs="Times New Roman"/>
                <w:sz w:val="22"/>
              </w:rPr>
            </w:pPr>
          </w:p>
          <w:p w:rsidR="006F6354" w:rsidRPr="00F04681" w:rsidRDefault="006F6354" w:rsidP="006F6354">
            <w:pPr>
              <w:rPr>
                <w:rFonts w:cs="Times New Roman"/>
                <w:sz w:val="22"/>
              </w:rPr>
            </w:pPr>
          </w:p>
          <w:p w:rsidR="006F6354" w:rsidRPr="00F04681" w:rsidRDefault="006F6354" w:rsidP="006F6354">
            <w:pPr>
              <w:rPr>
                <w:rFonts w:cs="Times New Roman"/>
                <w:sz w:val="22"/>
              </w:rPr>
            </w:pPr>
          </w:p>
          <w:p w:rsidR="00231F91" w:rsidRPr="00F04681" w:rsidRDefault="00231F91" w:rsidP="00466B84">
            <w:pPr>
              <w:jc w:val="center"/>
              <w:rPr>
                <w:rFonts w:cs="Times New Roman"/>
                <w:sz w:val="22"/>
              </w:rPr>
            </w:pPr>
          </w:p>
        </w:tc>
        <w:tc>
          <w:tcPr>
            <w:tcW w:w="1980" w:type="dxa"/>
          </w:tcPr>
          <w:p w:rsidR="001E772B" w:rsidRPr="00F04681" w:rsidRDefault="00231F91" w:rsidP="002C4EE2">
            <w:pPr>
              <w:jc w:val="center"/>
              <w:rPr>
                <w:rFonts w:cs="Times New Roman"/>
                <w:sz w:val="20"/>
                <w:szCs w:val="20"/>
              </w:rPr>
            </w:pPr>
            <w:r w:rsidRPr="00F04681">
              <w:rPr>
                <w:rFonts w:cs="Times New Roman"/>
                <w:sz w:val="20"/>
                <w:szCs w:val="20"/>
              </w:rPr>
              <w:lastRenderedPageBreak/>
              <w:t>1,2</w:t>
            </w:r>
          </w:p>
          <w:p w:rsidR="00877FD0" w:rsidRPr="00F04681" w:rsidRDefault="00877FD0" w:rsidP="002C4EE2">
            <w:pPr>
              <w:jc w:val="center"/>
              <w:rPr>
                <w:rFonts w:cs="Times New Roman"/>
                <w:sz w:val="20"/>
                <w:szCs w:val="20"/>
              </w:rPr>
            </w:pPr>
            <w:r w:rsidRPr="00F04681">
              <w:rPr>
                <w:rFonts w:cs="Times New Roman"/>
                <w:sz w:val="20"/>
                <w:szCs w:val="20"/>
              </w:rPr>
              <w:t>If 2, go to end</w:t>
            </w:r>
          </w:p>
        </w:tc>
        <w:tc>
          <w:tcPr>
            <w:tcW w:w="6030" w:type="dxa"/>
          </w:tcPr>
          <w:p w:rsidR="00722319" w:rsidRPr="0060119C" w:rsidRDefault="00B31B43" w:rsidP="00C72816">
            <w:pPr>
              <w:rPr>
                <w:rFonts w:cs="Times New Roman"/>
                <w:b/>
                <w:sz w:val="20"/>
                <w:szCs w:val="20"/>
                <w:highlight w:val="yellow"/>
              </w:rPr>
            </w:pPr>
            <w:r w:rsidRPr="00F04681">
              <w:rPr>
                <w:rFonts w:cs="Times New Roman"/>
                <w:b/>
                <w:sz w:val="20"/>
                <w:szCs w:val="20"/>
              </w:rPr>
              <w:t xml:space="preserve">VHA defines an AD as a written statement by a person who has decision-making capacity regarding preferences about </w:t>
            </w:r>
            <w:r w:rsidR="00722319" w:rsidRPr="00F04681">
              <w:rPr>
                <w:rFonts w:cs="Times New Roman"/>
                <w:b/>
                <w:sz w:val="20"/>
                <w:szCs w:val="20"/>
              </w:rPr>
              <w:t>future</w:t>
            </w:r>
            <w:r w:rsidRPr="00F04681">
              <w:rPr>
                <w:rFonts w:cs="Times New Roman"/>
                <w:b/>
                <w:sz w:val="20"/>
                <w:szCs w:val="20"/>
              </w:rPr>
              <w:t xml:space="preserve"> health care decisions in the event that individual become</w:t>
            </w:r>
            <w:r w:rsidR="00722319" w:rsidRPr="00F04681">
              <w:rPr>
                <w:rFonts w:cs="Times New Roman"/>
                <w:b/>
                <w:sz w:val="20"/>
                <w:szCs w:val="20"/>
              </w:rPr>
              <w:t>s</w:t>
            </w:r>
            <w:r w:rsidRPr="00F04681">
              <w:rPr>
                <w:rFonts w:cs="Times New Roman"/>
                <w:b/>
                <w:sz w:val="20"/>
                <w:szCs w:val="20"/>
              </w:rPr>
              <w:t xml:space="preserve"> unable to make those decisions. </w:t>
            </w:r>
            <w:r w:rsidR="00722319" w:rsidRPr="00F04681">
              <w:rPr>
                <w:rFonts w:cs="Times New Roman"/>
                <w:b/>
                <w:sz w:val="20"/>
                <w:szCs w:val="20"/>
              </w:rPr>
              <w:t xml:space="preserve">Examples of ADs include </w:t>
            </w:r>
            <w:r w:rsidR="007E43CD" w:rsidRPr="00F04681">
              <w:rPr>
                <w:rFonts w:cs="Times New Roman"/>
                <w:b/>
                <w:sz w:val="20"/>
                <w:szCs w:val="20"/>
              </w:rPr>
              <w:t>D</w:t>
            </w:r>
            <w:r w:rsidR="00722319" w:rsidRPr="00F04681">
              <w:rPr>
                <w:rFonts w:cs="Times New Roman"/>
                <w:b/>
                <w:sz w:val="20"/>
                <w:szCs w:val="20"/>
              </w:rPr>
              <w:t xml:space="preserve">urable </w:t>
            </w:r>
            <w:r w:rsidR="007E43CD" w:rsidRPr="00F04681">
              <w:rPr>
                <w:rFonts w:cs="Times New Roman"/>
                <w:b/>
                <w:sz w:val="20"/>
                <w:szCs w:val="20"/>
              </w:rPr>
              <w:t>P</w:t>
            </w:r>
            <w:r w:rsidR="00722319" w:rsidRPr="00F04681">
              <w:rPr>
                <w:rFonts w:cs="Times New Roman"/>
                <w:b/>
                <w:sz w:val="20"/>
                <w:szCs w:val="20"/>
              </w:rPr>
              <w:t xml:space="preserve">ower of </w:t>
            </w:r>
            <w:r w:rsidR="007E43CD" w:rsidRPr="00F04681">
              <w:rPr>
                <w:rFonts w:cs="Times New Roman"/>
                <w:b/>
                <w:sz w:val="20"/>
                <w:szCs w:val="20"/>
              </w:rPr>
              <w:t>A</w:t>
            </w:r>
            <w:r w:rsidR="00722319" w:rsidRPr="00F04681">
              <w:rPr>
                <w:rFonts w:cs="Times New Roman"/>
                <w:b/>
                <w:sz w:val="20"/>
                <w:szCs w:val="20"/>
              </w:rPr>
              <w:t xml:space="preserve">ttorney for </w:t>
            </w:r>
            <w:r w:rsidR="007E43CD" w:rsidRPr="00F04681">
              <w:rPr>
                <w:rFonts w:cs="Times New Roman"/>
                <w:b/>
                <w:sz w:val="20"/>
                <w:szCs w:val="20"/>
              </w:rPr>
              <w:t>H</w:t>
            </w:r>
            <w:r w:rsidR="00722319" w:rsidRPr="00F04681">
              <w:rPr>
                <w:rFonts w:cs="Times New Roman"/>
                <w:b/>
                <w:sz w:val="20"/>
                <w:szCs w:val="20"/>
              </w:rPr>
              <w:t xml:space="preserve">ealth </w:t>
            </w:r>
            <w:r w:rsidR="007E43CD" w:rsidRPr="00F04681">
              <w:rPr>
                <w:rFonts w:cs="Times New Roman"/>
                <w:b/>
                <w:sz w:val="20"/>
                <w:szCs w:val="20"/>
              </w:rPr>
              <w:t>C</w:t>
            </w:r>
            <w:r w:rsidR="00722319" w:rsidRPr="00F04681">
              <w:rPr>
                <w:rFonts w:cs="Times New Roman"/>
                <w:b/>
                <w:sz w:val="20"/>
                <w:szCs w:val="20"/>
              </w:rPr>
              <w:t>are</w:t>
            </w:r>
            <w:r w:rsidR="007E43CD" w:rsidRPr="00F04681">
              <w:rPr>
                <w:rFonts w:cs="Times New Roman"/>
                <w:b/>
                <w:sz w:val="20"/>
                <w:szCs w:val="20"/>
              </w:rPr>
              <w:t xml:space="preserve"> (DPAHC)</w:t>
            </w:r>
            <w:r w:rsidR="00722319" w:rsidRPr="00F04681">
              <w:rPr>
                <w:rFonts w:cs="Times New Roman"/>
                <w:b/>
                <w:sz w:val="20"/>
                <w:szCs w:val="20"/>
              </w:rPr>
              <w:t xml:space="preserve">, living </w:t>
            </w:r>
            <w:r w:rsidR="00722319" w:rsidRPr="0060119C">
              <w:rPr>
                <w:rFonts w:cs="Times New Roman"/>
                <w:b/>
                <w:sz w:val="20"/>
                <w:szCs w:val="20"/>
                <w:highlight w:val="yellow"/>
              </w:rPr>
              <w:t>will</w:t>
            </w:r>
            <w:r w:rsidR="00722319" w:rsidRPr="00F04681">
              <w:rPr>
                <w:rFonts w:cs="Times New Roman"/>
                <w:b/>
                <w:sz w:val="20"/>
                <w:szCs w:val="20"/>
              </w:rPr>
              <w:t xml:space="preserve">, </w:t>
            </w:r>
            <w:r w:rsidR="00722319" w:rsidRPr="0060119C">
              <w:rPr>
                <w:rFonts w:cs="Times New Roman"/>
                <w:b/>
                <w:sz w:val="20"/>
                <w:szCs w:val="20"/>
                <w:highlight w:val="yellow"/>
              </w:rPr>
              <w:t>VA</w:t>
            </w:r>
            <w:r w:rsidR="00722319" w:rsidRPr="00F04681">
              <w:rPr>
                <w:rFonts w:cs="Times New Roman"/>
                <w:b/>
                <w:sz w:val="20"/>
                <w:szCs w:val="20"/>
              </w:rPr>
              <w:t xml:space="preserve"> AD</w:t>
            </w:r>
            <w:r w:rsidR="006C64FB" w:rsidRPr="0060119C">
              <w:rPr>
                <w:rFonts w:cs="Times New Roman"/>
                <w:b/>
                <w:sz w:val="20"/>
                <w:szCs w:val="20"/>
                <w:highlight w:val="yellow"/>
              </w:rPr>
              <w:t>, and</w:t>
            </w:r>
          </w:p>
          <w:p w:rsidR="006C64FB" w:rsidRPr="0060119C" w:rsidRDefault="00563110" w:rsidP="00C72816">
            <w:pPr>
              <w:rPr>
                <w:rFonts w:cs="Times New Roman"/>
                <w:b/>
                <w:sz w:val="20"/>
                <w:szCs w:val="20"/>
                <w:highlight w:val="yellow"/>
              </w:rPr>
            </w:pPr>
            <w:r w:rsidRPr="0060119C">
              <w:rPr>
                <w:rFonts w:cs="Times New Roman"/>
                <w:b/>
                <w:sz w:val="20"/>
                <w:szCs w:val="20"/>
                <w:highlight w:val="yellow"/>
              </w:rPr>
              <w:t>Mental Health</w:t>
            </w:r>
            <w:r w:rsidR="00BC34A9" w:rsidRPr="0060119C">
              <w:rPr>
                <w:rFonts w:cs="Times New Roman"/>
                <w:b/>
                <w:sz w:val="20"/>
                <w:szCs w:val="20"/>
                <w:highlight w:val="yellow"/>
              </w:rPr>
              <w:t xml:space="preserve"> (MH)</w:t>
            </w:r>
            <w:r w:rsidRPr="0060119C">
              <w:rPr>
                <w:rFonts w:cs="Times New Roman"/>
                <w:b/>
                <w:sz w:val="20"/>
                <w:szCs w:val="20"/>
                <w:highlight w:val="yellow"/>
              </w:rPr>
              <w:t>/Psychiatric Advance Directives</w:t>
            </w:r>
            <w:r w:rsidR="006C64FB" w:rsidRPr="0060119C">
              <w:rPr>
                <w:rFonts w:cs="Times New Roman"/>
                <w:b/>
                <w:sz w:val="20"/>
                <w:szCs w:val="20"/>
                <w:highlight w:val="yellow"/>
              </w:rPr>
              <w:t>.</w:t>
            </w:r>
          </w:p>
          <w:p w:rsidR="00563110" w:rsidRPr="00F04681" w:rsidRDefault="00563110" w:rsidP="00C72816">
            <w:pPr>
              <w:rPr>
                <w:rFonts w:cs="Times New Roman"/>
                <w:b/>
                <w:sz w:val="20"/>
                <w:szCs w:val="20"/>
              </w:rPr>
            </w:pPr>
            <w:r w:rsidRPr="0060119C">
              <w:rPr>
                <w:rFonts w:cs="Times New Roman"/>
                <w:b/>
                <w:sz w:val="20"/>
                <w:szCs w:val="20"/>
                <w:highlight w:val="yellow"/>
              </w:rPr>
              <w:t xml:space="preserve">DNAR/DNR orders, State-authorized portable orders, or other life-sustaining treatment orders ARE NOT considered </w:t>
            </w:r>
            <w:r w:rsidR="006C64FB" w:rsidRPr="0060119C">
              <w:rPr>
                <w:rFonts w:cs="Times New Roman"/>
                <w:b/>
                <w:sz w:val="20"/>
                <w:szCs w:val="20"/>
                <w:highlight w:val="yellow"/>
              </w:rPr>
              <w:t>A</w:t>
            </w:r>
            <w:r w:rsidRPr="0060119C">
              <w:rPr>
                <w:rFonts w:cs="Times New Roman"/>
                <w:b/>
                <w:sz w:val="20"/>
                <w:szCs w:val="20"/>
                <w:highlight w:val="yellow"/>
              </w:rPr>
              <w:t xml:space="preserve">dvance </w:t>
            </w:r>
            <w:r w:rsidR="006C64FB" w:rsidRPr="0060119C">
              <w:rPr>
                <w:rFonts w:cs="Times New Roman"/>
                <w:b/>
                <w:sz w:val="20"/>
                <w:szCs w:val="20"/>
                <w:highlight w:val="yellow"/>
              </w:rPr>
              <w:t>D</w:t>
            </w:r>
            <w:r w:rsidRPr="0060119C">
              <w:rPr>
                <w:rFonts w:cs="Times New Roman"/>
                <w:b/>
                <w:sz w:val="20"/>
                <w:szCs w:val="20"/>
                <w:highlight w:val="yellow"/>
              </w:rPr>
              <w:t>irectives.</w:t>
            </w:r>
            <w:r>
              <w:rPr>
                <w:rFonts w:cs="Times New Roman"/>
                <w:b/>
                <w:sz w:val="20"/>
                <w:szCs w:val="20"/>
              </w:rPr>
              <w:t xml:space="preserve"> </w:t>
            </w:r>
          </w:p>
          <w:p w:rsidR="00722319" w:rsidRPr="00F04681" w:rsidRDefault="00722319" w:rsidP="00C72816">
            <w:pPr>
              <w:rPr>
                <w:rFonts w:cs="Times New Roman"/>
                <w:b/>
                <w:sz w:val="20"/>
                <w:szCs w:val="20"/>
              </w:rPr>
            </w:pPr>
            <w:r w:rsidRPr="00F04681">
              <w:rPr>
                <w:rFonts w:cs="Times New Roman"/>
                <w:b/>
                <w:sz w:val="20"/>
                <w:szCs w:val="20"/>
              </w:rPr>
              <w:t xml:space="preserve">Upon inpatient admission, VHA requires that </w:t>
            </w:r>
            <w:r w:rsidR="006F6354" w:rsidRPr="00F04681">
              <w:rPr>
                <w:rFonts w:cs="Times New Roman"/>
                <w:b/>
                <w:sz w:val="20"/>
                <w:szCs w:val="20"/>
              </w:rPr>
              <w:t xml:space="preserve">staff </w:t>
            </w:r>
            <w:r w:rsidRPr="00F04681">
              <w:rPr>
                <w:rFonts w:cs="Times New Roman"/>
                <w:b/>
                <w:sz w:val="20"/>
                <w:szCs w:val="20"/>
              </w:rPr>
              <w:t>ask patients whether they would like</w:t>
            </w:r>
            <w:r w:rsidR="00556838" w:rsidRPr="00F04681">
              <w:rPr>
                <w:rFonts w:cs="Times New Roman"/>
                <w:b/>
                <w:sz w:val="20"/>
                <w:szCs w:val="20"/>
              </w:rPr>
              <w:t xml:space="preserve"> </w:t>
            </w:r>
            <w:r w:rsidR="00072FDA" w:rsidRPr="00F04681">
              <w:rPr>
                <w:rFonts w:cs="Times New Roman"/>
                <w:b/>
                <w:sz w:val="20"/>
                <w:szCs w:val="20"/>
              </w:rPr>
              <w:t>information</w:t>
            </w:r>
            <w:r w:rsidR="00CE33CB" w:rsidRPr="00F04681">
              <w:rPr>
                <w:rFonts w:cs="Times New Roman"/>
                <w:b/>
                <w:sz w:val="20"/>
                <w:szCs w:val="20"/>
              </w:rPr>
              <w:t xml:space="preserve"> about</w:t>
            </w:r>
            <w:r w:rsidR="00B368E0" w:rsidRPr="00F04681">
              <w:rPr>
                <w:rFonts w:cs="Times New Roman"/>
                <w:b/>
                <w:sz w:val="20"/>
                <w:szCs w:val="20"/>
              </w:rPr>
              <w:t xml:space="preserve"> and</w:t>
            </w:r>
            <w:r w:rsidR="00A16425" w:rsidRPr="00F04681">
              <w:rPr>
                <w:rFonts w:cs="Times New Roman"/>
                <w:b/>
                <w:sz w:val="20"/>
                <w:szCs w:val="20"/>
              </w:rPr>
              <w:t>/</w:t>
            </w:r>
            <w:r w:rsidR="00B368E0" w:rsidRPr="00F04681">
              <w:rPr>
                <w:rFonts w:cs="Times New Roman"/>
                <w:b/>
                <w:sz w:val="20"/>
                <w:szCs w:val="20"/>
              </w:rPr>
              <w:t xml:space="preserve">or </w:t>
            </w:r>
            <w:r w:rsidR="00072FDA" w:rsidRPr="00F04681">
              <w:rPr>
                <w:rFonts w:cs="Times New Roman"/>
                <w:b/>
                <w:sz w:val="20"/>
                <w:szCs w:val="20"/>
              </w:rPr>
              <w:t xml:space="preserve">assistance </w:t>
            </w:r>
            <w:r w:rsidR="00CE33CB" w:rsidRPr="00F04681">
              <w:rPr>
                <w:rFonts w:cs="Times New Roman"/>
                <w:b/>
                <w:sz w:val="20"/>
                <w:szCs w:val="20"/>
              </w:rPr>
              <w:t>with</w:t>
            </w:r>
            <w:r w:rsidRPr="00F04681">
              <w:rPr>
                <w:rFonts w:cs="Times New Roman"/>
                <w:b/>
                <w:sz w:val="20"/>
                <w:szCs w:val="20"/>
              </w:rPr>
              <w:t xml:space="preserve"> ADs.</w:t>
            </w:r>
          </w:p>
          <w:p w:rsidR="0080292D" w:rsidRDefault="0080292D" w:rsidP="0080292D">
            <w:pPr>
              <w:pStyle w:val="Header"/>
              <w:numPr>
                <w:ilvl w:val="0"/>
                <w:numId w:val="9"/>
              </w:numPr>
              <w:ind w:left="342" w:hanging="270"/>
              <w:rPr>
                <w:rFonts w:cs="Times New Roman"/>
                <w:b/>
                <w:bCs/>
                <w:sz w:val="20"/>
                <w:szCs w:val="20"/>
              </w:rPr>
            </w:pPr>
            <w:r w:rsidRPr="00F04681">
              <w:rPr>
                <w:rFonts w:cs="Times New Roman"/>
                <w:b/>
                <w:bCs/>
                <w:sz w:val="20"/>
                <w:szCs w:val="20"/>
              </w:rPr>
              <w:lastRenderedPageBreak/>
              <w:t xml:space="preserve">Only </w:t>
            </w:r>
            <w:r w:rsidR="00AC6541" w:rsidRPr="00F04681">
              <w:rPr>
                <w:rFonts w:cs="Times New Roman"/>
                <w:b/>
                <w:bCs/>
                <w:sz w:val="20"/>
                <w:szCs w:val="20"/>
              </w:rPr>
              <w:t xml:space="preserve">review </w:t>
            </w:r>
            <w:r w:rsidRPr="00F04681">
              <w:rPr>
                <w:rFonts w:cs="Times New Roman"/>
                <w:b/>
                <w:bCs/>
                <w:sz w:val="20"/>
                <w:szCs w:val="20"/>
              </w:rPr>
              <w:t>documentation found on the day of or the day after admission.</w:t>
            </w:r>
          </w:p>
          <w:p w:rsidR="00AF56ED" w:rsidRPr="0060119C" w:rsidRDefault="00AF56ED" w:rsidP="00F552B0">
            <w:pPr>
              <w:pStyle w:val="Header"/>
              <w:tabs>
                <w:tab w:val="clear" w:pos="4680"/>
                <w:tab w:val="clear" w:pos="9360"/>
                <w:tab w:val="left" w:pos="3255"/>
              </w:tabs>
              <w:ind w:left="342"/>
              <w:rPr>
                <w:rFonts w:cs="Times New Roman"/>
                <w:b/>
                <w:bCs/>
                <w:sz w:val="20"/>
                <w:szCs w:val="20"/>
                <w:highlight w:val="yellow"/>
              </w:rPr>
            </w:pPr>
            <w:r w:rsidRPr="0060119C">
              <w:rPr>
                <w:rFonts w:cs="Times New Roman"/>
                <w:b/>
                <w:bCs/>
                <w:sz w:val="20"/>
                <w:szCs w:val="20"/>
                <w:highlight w:val="yellow"/>
              </w:rPr>
              <w:t>Exceptions to this timeframe:</w:t>
            </w:r>
            <w:r w:rsidR="00F552B0" w:rsidRPr="0060119C">
              <w:rPr>
                <w:rFonts w:cs="Times New Roman"/>
                <w:b/>
                <w:bCs/>
                <w:sz w:val="20"/>
                <w:szCs w:val="20"/>
                <w:highlight w:val="yellow"/>
              </w:rPr>
              <w:tab/>
            </w:r>
          </w:p>
          <w:p w:rsidR="00AF56ED" w:rsidRPr="00FF4B94" w:rsidRDefault="00AF56ED" w:rsidP="00F552B0">
            <w:pPr>
              <w:pStyle w:val="Header"/>
              <w:numPr>
                <w:ilvl w:val="0"/>
                <w:numId w:val="13"/>
              </w:numPr>
              <w:ind w:left="702"/>
              <w:rPr>
                <w:rFonts w:cs="Times New Roman"/>
                <w:bCs/>
                <w:sz w:val="20"/>
                <w:szCs w:val="20"/>
                <w:highlight w:val="yellow"/>
              </w:rPr>
            </w:pPr>
            <w:r w:rsidRPr="00FF4B94">
              <w:rPr>
                <w:rFonts w:cs="Times New Roman"/>
                <w:bCs/>
                <w:sz w:val="20"/>
                <w:szCs w:val="20"/>
                <w:highlight w:val="yellow"/>
              </w:rPr>
              <w:t>If patient is admitted to Observation prior to Inpatient Admission and AD screening is d</w:t>
            </w:r>
            <w:r w:rsidR="00921820" w:rsidRPr="00FF4B94">
              <w:rPr>
                <w:rFonts w:cs="Times New Roman"/>
                <w:bCs/>
                <w:sz w:val="20"/>
                <w:szCs w:val="20"/>
                <w:highlight w:val="yellow"/>
              </w:rPr>
              <w:t>ocumented</w:t>
            </w:r>
            <w:r w:rsidRPr="00FF4B94">
              <w:rPr>
                <w:rFonts w:cs="Times New Roman"/>
                <w:bCs/>
                <w:sz w:val="20"/>
                <w:szCs w:val="20"/>
                <w:highlight w:val="yellow"/>
              </w:rPr>
              <w:t xml:space="preserve"> any time during the Observation stay.</w:t>
            </w:r>
          </w:p>
          <w:p w:rsidR="0078688C" w:rsidRPr="00FF4B94" w:rsidRDefault="0078688C" w:rsidP="00F552B0">
            <w:pPr>
              <w:pStyle w:val="Header"/>
              <w:numPr>
                <w:ilvl w:val="0"/>
                <w:numId w:val="13"/>
              </w:numPr>
              <w:ind w:left="702"/>
              <w:rPr>
                <w:rFonts w:cs="Times New Roman"/>
                <w:bCs/>
                <w:sz w:val="20"/>
                <w:szCs w:val="20"/>
                <w:highlight w:val="yellow"/>
              </w:rPr>
            </w:pPr>
            <w:r w:rsidRPr="00FF4B94">
              <w:rPr>
                <w:rFonts w:cs="Times New Roman"/>
                <w:bCs/>
                <w:sz w:val="20"/>
                <w:szCs w:val="20"/>
                <w:highlight w:val="yellow"/>
              </w:rPr>
              <w:t>If patient is</w:t>
            </w:r>
            <w:r w:rsidR="00921820" w:rsidRPr="00FF4B94">
              <w:rPr>
                <w:rFonts w:cs="Times New Roman"/>
                <w:bCs/>
                <w:sz w:val="20"/>
                <w:szCs w:val="20"/>
                <w:highlight w:val="yellow"/>
              </w:rPr>
              <w:t xml:space="preserve"> in the Emergency Room</w:t>
            </w:r>
            <w:r w:rsidRPr="00FF4B94">
              <w:rPr>
                <w:rFonts w:cs="Times New Roman"/>
                <w:bCs/>
                <w:sz w:val="20"/>
                <w:szCs w:val="20"/>
                <w:highlight w:val="yellow"/>
              </w:rPr>
              <w:t xml:space="preserve"> prior to Inpatient Admission and AD screening is </w:t>
            </w:r>
            <w:r w:rsidR="00921820" w:rsidRPr="00FF4B94">
              <w:rPr>
                <w:rFonts w:cs="Times New Roman"/>
                <w:bCs/>
                <w:sz w:val="20"/>
                <w:szCs w:val="20"/>
                <w:highlight w:val="yellow"/>
              </w:rPr>
              <w:t>documented prior to the</w:t>
            </w:r>
            <w:r w:rsidR="007A37E6" w:rsidRPr="00FF4B94">
              <w:rPr>
                <w:rFonts w:cs="Times New Roman"/>
                <w:bCs/>
                <w:sz w:val="20"/>
                <w:szCs w:val="20"/>
                <w:highlight w:val="yellow"/>
              </w:rPr>
              <w:t xml:space="preserve"> inpatient admission.</w:t>
            </w:r>
          </w:p>
          <w:p w:rsidR="007A37E6" w:rsidRPr="00FF4B94" w:rsidRDefault="007A37E6" w:rsidP="00F552B0">
            <w:pPr>
              <w:pStyle w:val="Header"/>
              <w:numPr>
                <w:ilvl w:val="0"/>
                <w:numId w:val="13"/>
              </w:numPr>
              <w:ind w:left="702"/>
              <w:rPr>
                <w:rFonts w:cs="Times New Roman"/>
                <w:bCs/>
                <w:sz w:val="20"/>
                <w:szCs w:val="20"/>
                <w:highlight w:val="yellow"/>
              </w:rPr>
            </w:pPr>
            <w:r w:rsidRPr="00FF4B94">
              <w:rPr>
                <w:rFonts w:cs="Times New Roman"/>
                <w:bCs/>
                <w:sz w:val="20"/>
                <w:szCs w:val="20"/>
                <w:highlight w:val="yellow"/>
              </w:rPr>
              <w:t>If there is documentation of AD screening in a Pre-Op H&amp;P prior to admission and there is notation on admission that nothing has changed since the Pre-Op H&amp;P.</w:t>
            </w:r>
          </w:p>
          <w:p w:rsidR="006F6354" w:rsidRPr="00F04681" w:rsidRDefault="004E720B" w:rsidP="0080292D">
            <w:pPr>
              <w:pStyle w:val="ListParagraph"/>
              <w:numPr>
                <w:ilvl w:val="0"/>
                <w:numId w:val="9"/>
              </w:numPr>
              <w:ind w:left="342" w:hanging="270"/>
              <w:rPr>
                <w:sz w:val="20"/>
                <w:szCs w:val="20"/>
              </w:rPr>
            </w:pPr>
            <w:r w:rsidRPr="00F04681">
              <w:rPr>
                <w:sz w:val="20"/>
                <w:szCs w:val="20"/>
              </w:rPr>
              <w:t>In order to answer “Yes”, d</w:t>
            </w:r>
            <w:r w:rsidR="00231F91" w:rsidRPr="00F04681">
              <w:rPr>
                <w:sz w:val="20"/>
                <w:szCs w:val="20"/>
              </w:rPr>
              <w:t xml:space="preserve">ocumentation must clearly indicate the patient was asked if he/she would like </w:t>
            </w:r>
            <w:r w:rsidR="00F97AC5" w:rsidRPr="00F04681">
              <w:rPr>
                <w:sz w:val="20"/>
                <w:szCs w:val="20"/>
              </w:rPr>
              <w:t>information</w:t>
            </w:r>
            <w:r w:rsidR="00CE33CB" w:rsidRPr="00F04681">
              <w:rPr>
                <w:sz w:val="20"/>
                <w:szCs w:val="20"/>
              </w:rPr>
              <w:t xml:space="preserve"> about</w:t>
            </w:r>
            <w:r w:rsidR="00E15E52" w:rsidRPr="00F04681">
              <w:rPr>
                <w:sz w:val="20"/>
                <w:szCs w:val="20"/>
              </w:rPr>
              <w:t xml:space="preserve"> and</w:t>
            </w:r>
            <w:r w:rsidR="008F7C3F" w:rsidRPr="00F04681">
              <w:rPr>
                <w:sz w:val="20"/>
                <w:szCs w:val="20"/>
              </w:rPr>
              <w:t>/</w:t>
            </w:r>
            <w:r w:rsidR="00E15E52" w:rsidRPr="00F04681">
              <w:rPr>
                <w:sz w:val="20"/>
                <w:szCs w:val="20"/>
              </w:rPr>
              <w:t xml:space="preserve">or </w:t>
            </w:r>
            <w:r w:rsidR="00A923C1" w:rsidRPr="00F04681">
              <w:rPr>
                <w:sz w:val="20"/>
                <w:szCs w:val="20"/>
              </w:rPr>
              <w:t>assistance with</w:t>
            </w:r>
            <w:r w:rsidR="00CE33CB" w:rsidRPr="00F04681">
              <w:rPr>
                <w:sz w:val="20"/>
                <w:szCs w:val="20"/>
              </w:rPr>
              <w:t xml:space="preserve"> </w:t>
            </w:r>
            <w:r w:rsidR="00722319" w:rsidRPr="00F04681">
              <w:rPr>
                <w:sz w:val="20"/>
                <w:szCs w:val="20"/>
              </w:rPr>
              <w:t>ADs</w:t>
            </w:r>
            <w:r w:rsidR="00981A3D" w:rsidRPr="00F04681">
              <w:rPr>
                <w:sz w:val="20"/>
                <w:szCs w:val="20"/>
              </w:rPr>
              <w:t>.</w:t>
            </w:r>
            <w:r w:rsidR="00AC6541" w:rsidRPr="00F04681">
              <w:rPr>
                <w:sz w:val="20"/>
                <w:szCs w:val="20"/>
              </w:rPr>
              <w:t xml:space="preserve"> Examples of documentation acceptable to answer “Yes” include, but are not limited to:</w:t>
            </w:r>
          </w:p>
          <w:p w:rsidR="00AC6541" w:rsidRPr="00F04681" w:rsidRDefault="00AC6541" w:rsidP="00A35651">
            <w:pPr>
              <w:pStyle w:val="ListParagraph"/>
              <w:numPr>
                <w:ilvl w:val="0"/>
                <w:numId w:val="14"/>
              </w:numPr>
              <w:ind w:left="702"/>
              <w:rPr>
                <w:sz w:val="20"/>
                <w:szCs w:val="20"/>
              </w:rPr>
            </w:pPr>
            <w:r w:rsidRPr="00F04681">
              <w:rPr>
                <w:sz w:val="20"/>
                <w:szCs w:val="20"/>
              </w:rPr>
              <w:t>“Patient wishes to update/</w:t>
            </w:r>
            <w:r w:rsidR="00F97E36" w:rsidRPr="00F04681">
              <w:rPr>
                <w:sz w:val="20"/>
                <w:szCs w:val="20"/>
              </w:rPr>
              <w:t>create an</w:t>
            </w:r>
            <w:r w:rsidRPr="00F04681">
              <w:rPr>
                <w:sz w:val="20"/>
                <w:szCs w:val="20"/>
              </w:rPr>
              <w:t xml:space="preserve"> AD: Y or N”</w:t>
            </w:r>
          </w:p>
          <w:p w:rsidR="00AC6541" w:rsidRDefault="00AC6541" w:rsidP="00A35651">
            <w:pPr>
              <w:pStyle w:val="ListParagraph"/>
              <w:numPr>
                <w:ilvl w:val="0"/>
                <w:numId w:val="14"/>
              </w:numPr>
              <w:ind w:left="702"/>
              <w:rPr>
                <w:sz w:val="20"/>
                <w:szCs w:val="20"/>
              </w:rPr>
            </w:pPr>
            <w:r w:rsidRPr="00F04681">
              <w:rPr>
                <w:sz w:val="20"/>
                <w:szCs w:val="20"/>
              </w:rPr>
              <w:t>“Patient does not have an AD and does not want to create one at this time.”</w:t>
            </w:r>
          </w:p>
          <w:p w:rsidR="00F17C79" w:rsidRPr="00FF4B94" w:rsidRDefault="00BB1F49" w:rsidP="00A35651">
            <w:pPr>
              <w:pStyle w:val="ListParagraph"/>
              <w:numPr>
                <w:ilvl w:val="0"/>
                <w:numId w:val="14"/>
              </w:numPr>
              <w:ind w:left="702"/>
              <w:rPr>
                <w:sz w:val="20"/>
                <w:szCs w:val="20"/>
                <w:highlight w:val="yellow"/>
              </w:rPr>
            </w:pPr>
            <w:r w:rsidRPr="00FF4B94">
              <w:rPr>
                <w:sz w:val="20"/>
                <w:szCs w:val="20"/>
                <w:highlight w:val="yellow"/>
              </w:rPr>
              <w:t>“Veteran confirms he has an AD and agrees with its content.”</w:t>
            </w:r>
          </w:p>
          <w:p w:rsidR="00BB1F49" w:rsidRPr="00FF4B94" w:rsidRDefault="00BB1F49" w:rsidP="00A35651">
            <w:pPr>
              <w:pStyle w:val="ListParagraph"/>
              <w:numPr>
                <w:ilvl w:val="0"/>
                <w:numId w:val="14"/>
              </w:numPr>
              <w:ind w:left="702"/>
              <w:rPr>
                <w:sz w:val="20"/>
                <w:szCs w:val="20"/>
                <w:highlight w:val="yellow"/>
              </w:rPr>
            </w:pPr>
            <w:r w:rsidRPr="00FF4B94">
              <w:rPr>
                <w:sz w:val="20"/>
                <w:szCs w:val="20"/>
                <w:highlight w:val="yellow"/>
              </w:rPr>
              <w:t>“Patient states they have not completed AD. Patient does not want more information about AD”</w:t>
            </w:r>
          </w:p>
          <w:p w:rsidR="004E720B" w:rsidRPr="00F04681" w:rsidRDefault="005009A0" w:rsidP="0080292D">
            <w:pPr>
              <w:pStyle w:val="ListParagraph"/>
              <w:numPr>
                <w:ilvl w:val="0"/>
                <w:numId w:val="9"/>
              </w:numPr>
              <w:ind w:left="342" w:hanging="270"/>
              <w:rPr>
                <w:b/>
                <w:sz w:val="20"/>
                <w:szCs w:val="20"/>
              </w:rPr>
            </w:pPr>
            <w:r w:rsidRPr="00F04681">
              <w:rPr>
                <w:b/>
                <w:sz w:val="20"/>
                <w:szCs w:val="20"/>
              </w:rPr>
              <w:t>If d</w:t>
            </w:r>
            <w:r w:rsidR="004E720B" w:rsidRPr="00F04681">
              <w:rPr>
                <w:b/>
                <w:sz w:val="20"/>
                <w:szCs w:val="20"/>
              </w:rPr>
              <w:t xml:space="preserve">ocumentation </w:t>
            </w:r>
            <w:r w:rsidRPr="00F04681">
              <w:rPr>
                <w:b/>
                <w:sz w:val="20"/>
                <w:szCs w:val="20"/>
              </w:rPr>
              <w:t xml:space="preserve">only indicates </w:t>
            </w:r>
            <w:r w:rsidR="004E720B" w:rsidRPr="00F04681">
              <w:rPr>
                <w:b/>
                <w:sz w:val="20"/>
                <w:szCs w:val="20"/>
              </w:rPr>
              <w:t xml:space="preserve">the patient has an </w:t>
            </w:r>
            <w:proofErr w:type="gramStart"/>
            <w:r w:rsidR="004E720B" w:rsidRPr="00F04681">
              <w:rPr>
                <w:b/>
                <w:sz w:val="20"/>
                <w:szCs w:val="20"/>
              </w:rPr>
              <w:t>AD</w:t>
            </w:r>
            <w:r w:rsidRPr="00F04681">
              <w:rPr>
                <w:b/>
                <w:sz w:val="20"/>
                <w:szCs w:val="20"/>
              </w:rPr>
              <w:t>, that</w:t>
            </w:r>
            <w:proofErr w:type="gramEnd"/>
            <w:r w:rsidR="004E720B" w:rsidRPr="00F04681">
              <w:rPr>
                <w:b/>
                <w:sz w:val="20"/>
                <w:szCs w:val="20"/>
              </w:rPr>
              <w:t xml:space="preserve"> is NOT sufficient to answer “Yes”.</w:t>
            </w:r>
            <w:r w:rsidR="00AC6541" w:rsidRPr="00F04681">
              <w:rPr>
                <w:b/>
                <w:sz w:val="20"/>
                <w:szCs w:val="20"/>
              </w:rPr>
              <w:t xml:space="preserve"> Example: “Does patient have an AD: Y or N” does not indicate the patient was asked if he/she would like information about and/or assistance with ADs.</w:t>
            </w:r>
          </w:p>
          <w:p w:rsidR="0060119C" w:rsidRDefault="004E720B" w:rsidP="0060119C">
            <w:pPr>
              <w:pStyle w:val="ListParagraph"/>
              <w:numPr>
                <w:ilvl w:val="0"/>
                <w:numId w:val="9"/>
              </w:numPr>
              <w:ind w:left="342" w:hanging="270"/>
              <w:rPr>
                <w:sz w:val="20"/>
                <w:szCs w:val="20"/>
              </w:rPr>
            </w:pPr>
            <w:r w:rsidRPr="0060119C">
              <w:rPr>
                <w:sz w:val="20"/>
                <w:szCs w:val="20"/>
              </w:rPr>
              <w:t xml:space="preserve">If there is no </w:t>
            </w:r>
            <w:r w:rsidR="005D4C7B" w:rsidRPr="0060119C">
              <w:rPr>
                <w:sz w:val="20"/>
                <w:szCs w:val="20"/>
              </w:rPr>
              <w:t>documentation that</w:t>
            </w:r>
            <w:r w:rsidRPr="0060119C">
              <w:rPr>
                <w:sz w:val="20"/>
                <w:szCs w:val="20"/>
              </w:rPr>
              <w:t xml:space="preserve"> indicates the patient was asked </w:t>
            </w:r>
            <w:r w:rsidR="005D4C7B" w:rsidRPr="0060119C">
              <w:rPr>
                <w:sz w:val="20"/>
                <w:szCs w:val="20"/>
              </w:rPr>
              <w:t>whether he/she wanted</w:t>
            </w:r>
            <w:r w:rsidR="00556838" w:rsidRPr="0060119C">
              <w:rPr>
                <w:sz w:val="20"/>
                <w:szCs w:val="20"/>
              </w:rPr>
              <w:t xml:space="preserve"> information</w:t>
            </w:r>
            <w:r w:rsidR="00CE33CB" w:rsidRPr="0060119C">
              <w:rPr>
                <w:sz w:val="20"/>
                <w:szCs w:val="20"/>
              </w:rPr>
              <w:t xml:space="preserve"> about</w:t>
            </w:r>
            <w:r w:rsidR="00E15E52" w:rsidRPr="0060119C">
              <w:rPr>
                <w:sz w:val="20"/>
                <w:szCs w:val="20"/>
              </w:rPr>
              <w:t xml:space="preserve"> and</w:t>
            </w:r>
            <w:r w:rsidR="00431619" w:rsidRPr="0060119C">
              <w:rPr>
                <w:sz w:val="20"/>
                <w:szCs w:val="20"/>
              </w:rPr>
              <w:t>/</w:t>
            </w:r>
            <w:r w:rsidR="00E15E52" w:rsidRPr="0060119C">
              <w:rPr>
                <w:sz w:val="20"/>
                <w:szCs w:val="20"/>
              </w:rPr>
              <w:t xml:space="preserve">or </w:t>
            </w:r>
            <w:r w:rsidR="00431619" w:rsidRPr="0060119C">
              <w:rPr>
                <w:sz w:val="20"/>
                <w:szCs w:val="20"/>
              </w:rPr>
              <w:t>assistance</w:t>
            </w:r>
            <w:r w:rsidR="00556838" w:rsidRPr="0060119C">
              <w:rPr>
                <w:sz w:val="20"/>
                <w:szCs w:val="20"/>
              </w:rPr>
              <w:t xml:space="preserve"> </w:t>
            </w:r>
            <w:r w:rsidR="00CE33CB" w:rsidRPr="0060119C">
              <w:rPr>
                <w:sz w:val="20"/>
                <w:szCs w:val="20"/>
              </w:rPr>
              <w:t>with</w:t>
            </w:r>
            <w:r w:rsidR="00431619" w:rsidRPr="0060119C">
              <w:rPr>
                <w:sz w:val="20"/>
                <w:szCs w:val="20"/>
              </w:rPr>
              <w:t xml:space="preserve"> </w:t>
            </w:r>
            <w:r w:rsidR="005D4C7B" w:rsidRPr="0060119C">
              <w:rPr>
                <w:sz w:val="20"/>
                <w:szCs w:val="20"/>
              </w:rPr>
              <w:t>ADs, answer “No”.</w:t>
            </w:r>
          </w:p>
          <w:p w:rsidR="001E0970" w:rsidRPr="0060119C" w:rsidRDefault="001E0970" w:rsidP="0060119C">
            <w:pPr>
              <w:ind w:left="72"/>
              <w:rPr>
                <w:sz w:val="20"/>
                <w:szCs w:val="20"/>
              </w:rPr>
            </w:pPr>
            <w:r w:rsidRPr="0060119C">
              <w:rPr>
                <w:b/>
                <w:sz w:val="20"/>
                <w:szCs w:val="20"/>
              </w:rPr>
              <w:t>Suggested</w:t>
            </w:r>
            <w:r w:rsidR="006D0E38" w:rsidRPr="0060119C">
              <w:rPr>
                <w:b/>
                <w:sz w:val="20"/>
                <w:szCs w:val="20"/>
              </w:rPr>
              <w:t xml:space="preserve"> </w:t>
            </w:r>
            <w:r w:rsidRPr="0060119C">
              <w:rPr>
                <w:b/>
                <w:sz w:val="20"/>
                <w:szCs w:val="20"/>
              </w:rPr>
              <w:t xml:space="preserve">data sources: </w:t>
            </w:r>
            <w:r w:rsidR="00B31B43" w:rsidRPr="0060119C">
              <w:rPr>
                <w:sz w:val="20"/>
                <w:szCs w:val="20"/>
              </w:rPr>
              <w:t xml:space="preserve">Consultation </w:t>
            </w:r>
            <w:r w:rsidR="00B368E0" w:rsidRPr="0060119C">
              <w:rPr>
                <w:sz w:val="20"/>
                <w:szCs w:val="20"/>
              </w:rPr>
              <w:t>requests</w:t>
            </w:r>
            <w:r w:rsidR="00B31B43" w:rsidRPr="0060119C">
              <w:rPr>
                <w:sz w:val="20"/>
                <w:szCs w:val="20"/>
              </w:rPr>
              <w:t>, H&amp;P,</w:t>
            </w:r>
            <w:r w:rsidR="00B31B43" w:rsidRPr="0060119C">
              <w:rPr>
                <w:b/>
                <w:sz w:val="20"/>
                <w:szCs w:val="20"/>
              </w:rPr>
              <w:t xml:space="preserve"> </w:t>
            </w:r>
            <w:r w:rsidR="000540F7" w:rsidRPr="0060119C">
              <w:rPr>
                <w:sz w:val="20"/>
                <w:szCs w:val="20"/>
              </w:rPr>
              <w:t xml:space="preserve">Nursing admission assessment, </w:t>
            </w:r>
            <w:r w:rsidR="00B31B43" w:rsidRPr="0060119C">
              <w:rPr>
                <w:sz w:val="20"/>
                <w:szCs w:val="20"/>
              </w:rPr>
              <w:t>Progress notes,</w:t>
            </w:r>
            <w:r w:rsidR="00F97AC5" w:rsidRPr="0060119C">
              <w:rPr>
                <w:sz w:val="20"/>
                <w:szCs w:val="20"/>
              </w:rPr>
              <w:t xml:space="preserve"> other admission note</w:t>
            </w:r>
            <w:r w:rsidR="008F7C3F" w:rsidRPr="0060119C">
              <w:rPr>
                <w:sz w:val="20"/>
                <w:szCs w:val="20"/>
              </w:rPr>
              <w:t xml:space="preserve"> (e.g., </w:t>
            </w:r>
            <w:r w:rsidR="00E31DAB" w:rsidRPr="0060119C">
              <w:rPr>
                <w:sz w:val="20"/>
                <w:szCs w:val="20"/>
              </w:rPr>
              <w:t xml:space="preserve">physician, </w:t>
            </w:r>
            <w:r w:rsidR="008F7C3F" w:rsidRPr="0060119C">
              <w:rPr>
                <w:sz w:val="20"/>
                <w:szCs w:val="20"/>
              </w:rPr>
              <w:t>Social Worker</w:t>
            </w:r>
            <w:r w:rsidR="00E31DAB" w:rsidRPr="0060119C">
              <w:rPr>
                <w:sz w:val="20"/>
                <w:szCs w:val="20"/>
              </w:rPr>
              <w:t>,</w:t>
            </w:r>
            <w:r w:rsidR="008F7C3F" w:rsidRPr="0060119C">
              <w:rPr>
                <w:sz w:val="20"/>
                <w:szCs w:val="20"/>
              </w:rPr>
              <w:t xml:space="preserve"> Chaplain)</w:t>
            </w:r>
            <w:r w:rsidR="00981A3D" w:rsidRPr="0060119C">
              <w:rPr>
                <w:sz w:val="20"/>
                <w:szCs w:val="20"/>
              </w:rPr>
              <w:t>,</w:t>
            </w:r>
            <w:r w:rsidR="009A6519" w:rsidRPr="0060119C">
              <w:rPr>
                <w:sz w:val="20"/>
                <w:szCs w:val="20"/>
              </w:rPr>
              <w:t xml:space="preserve"> or </w:t>
            </w:r>
            <w:r w:rsidR="00466B84" w:rsidRPr="0060119C">
              <w:rPr>
                <w:sz w:val="20"/>
                <w:szCs w:val="20"/>
              </w:rPr>
              <w:t>voluntary Advance Directive Notification and Screening Template</w:t>
            </w:r>
          </w:p>
        </w:tc>
      </w:tr>
      <w:tr w:rsidR="001E772B" w:rsidRPr="00F04681" w:rsidTr="00C72816">
        <w:tc>
          <w:tcPr>
            <w:tcW w:w="558" w:type="dxa"/>
          </w:tcPr>
          <w:p w:rsidR="001E772B" w:rsidRPr="00F04681" w:rsidRDefault="001E0970" w:rsidP="001E772B">
            <w:pPr>
              <w:jc w:val="center"/>
              <w:rPr>
                <w:rFonts w:cs="Times New Roman"/>
                <w:sz w:val="22"/>
              </w:rPr>
            </w:pPr>
            <w:r w:rsidRPr="00F04681">
              <w:rPr>
                <w:rFonts w:cs="Times New Roman"/>
                <w:sz w:val="22"/>
              </w:rPr>
              <w:lastRenderedPageBreak/>
              <w:t>5</w:t>
            </w:r>
          </w:p>
        </w:tc>
        <w:tc>
          <w:tcPr>
            <w:tcW w:w="1170" w:type="dxa"/>
          </w:tcPr>
          <w:p w:rsidR="001E772B" w:rsidRPr="00F04681" w:rsidRDefault="001E0970" w:rsidP="001E772B">
            <w:pPr>
              <w:jc w:val="center"/>
              <w:rPr>
                <w:rFonts w:cs="Times New Roman"/>
                <w:sz w:val="22"/>
              </w:rPr>
            </w:pPr>
            <w:proofErr w:type="spellStart"/>
            <w:r w:rsidRPr="00F04681">
              <w:rPr>
                <w:rFonts w:cs="Times New Roman"/>
                <w:sz w:val="22"/>
              </w:rPr>
              <w:t>reqdisc</w:t>
            </w:r>
            <w:proofErr w:type="spellEnd"/>
          </w:p>
        </w:tc>
        <w:tc>
          <w:tcPr>
            <w:tcW w:w="4590" w:type="dxa"/>
          </w:tcPr>
          <w:p w:rsidR="001E772B" w:rsidRPr="00F04681" w:rsidRDefault="00E7538F" w:rsidP="00C72816">
            <w:pPr>
              <w:rPr>
                <w:rFonts w:cs="Times New Roman"/>
                <w:sz w:val="22"/>
              </w:rPr>
            </w:pPr>
            <w:r w:rsidRPr="00F04681">
              <w:rPr>
                <w:rFonts w:cs="Times New Roman"/>
                <w:sz w:val="22"/>
              </w:rPr>
              <w:t>On the day of or the day after admission, d</w:t>
            </w:r>
            <w:r w:rsidR="001E0970" w:rsidRPr="00F04681">
              <w:rPr>
                <w:rFonts w:cs="Times New Roman"/>
                <w:sz w:val="22"/>
              </w:rPr>
              <w:t>id the patient request</w:t>
            </w:r>
            <w:r w:rsidR="00556838" w:rsidRPr="00F04681">
              <w:rPr>
                <w:rFonts w:cs="Times New Roman"/>
                <w:sz w:val="22"/>
              </w:rPr>
              <w:t xml:space="preserve"> </w:t>
            </w:r>
            <w:r w:rsidR="00072FDA" w:rsidRPr="00F04681">
              <w:rPr>
                <w:rFonts w:cs="Times New Roman"/>
                <w:sz w:val="22"/>
              </w:rPr>
              <w:t>i</w:t>
            </w:r>
            <w:r w:rsidR="00332A0B" w:rsidRPr="00F04681">
              <w:rPr>
                <w:rFonts w:cs="Times New Roman"/>
                <w:sz w:val="22"/>
              </w:rPr>
              <w:t>n</w:t>
            </w:r>
            <w:r w:rsidR="00072FDA" w:rsidRPr="00F04681">
              <w:rPr>
                <w:rFonts w:cs="Times New Roman"/>
                <w:sz w:val="22"/>
              </w:rPr>
              <w:t>formation</w:t>
            </w:r>
            <w:r w:rsidR="00CE33CB" w:rsidRPr="00F04681">
              <w:rPr>
                <w:rFonts w:cs="Times New Roman"/>
                <w:sz w:val="22"/>
              </w:rPr>
              <w:t xml:space="preserve"> about</w:t>
            </w:r>
            <w:r w:rsidR="00E15E52" w:rsidRPr="00F04681">
              <w:rPr>
                <w:rFonts w:cs="Times New Roman"/>
                <w:sz w:val="22"/>
              </w:rPr>
              <w:t xml:space="preserve"> and</w:t>
            </w:r>
            <w:r w:rsidR="00072FDA" w:rsidRPr="00F04681">
              <w:rPr>
                <w:rFonts w:cs="Times New Roman"/>
                <w:sz w:val="22"/>
              </w:rPr>
              <w:t>/</w:t>
            </w:r>
            <w:r w:rsidR="00E15E52" w:rsidRPr="00F04681">
              <w:rPr>
                <w:rFonts w:cs="Times New Roman"/>
                <w:sz w:val="22"/>
              </w:rPr>
              <w:t xml:space="preserve">or </w:t>
            </w:r>
            <w:r w:rsidR="00072FDA" w:rsidRPr="00F04681">
              <w:rPr>
                <w:rFonts w:cs="Times New Roman"/>
                <w:sz w:val="22"/>
              </w:rPr>
              <w:t xml:space="preserve">assistance </w:t>
            </w:r>
            <w:r w:rsidR="00CE33CB" w:rsidRPr="00F04681">
              <w:rPr>
                <w:rFonts w:cs="Times New Roman"/>
                <w:sz w:val="22"/>
              </w:rPr>
              <w:t>with</w:t>
            </w:r>
            <w:r w:rsidR="001E0970" w:rsidRPr="00F04681">
              <w:rPr>
                <w:rFonts w:cs="Times New Roman"/>
                <w:sz w:val="22"/>
              </w:rPr>
              <w:t xml:space="preserve"> ADs?</w:t>
            </w:r>
          </w:p>
          <w:p w:rsidR="001E0970" w:rsidRPr="00F04681" w:rsidRDefault="001E0970" w:rsidP="00C72816">
            <w:pPr>
              <w:rPr>
                <w:rFonts w:cs="Times New Roman"/>
                <w:sz w:val="22"/>
              </w:rPr>
            </w:pPr>
            <w:r w:rsidRPr="00F04681">
              <w:rPr>
                <w:rFonts w:cs="Times New Roman"/>
                <w:sz w:val="22"/>
              </w:rPr>
              <w:t>1. Yes</w:t>
            </w:r>
          </w:p>
          <w:p w:rsidR="00D37952" w:rsidRPr="00F04681" w:rsidRDefault="001E0970" w:rsidP="00C72816">
            <w:pPr>
              <w:rPr>
                <w:rFonts w:cs="Times New Roman"/>
                <w:sz w:val="22"/>
              </w:rPr>
            </w:pPr>
            <w:r w:rsidRPr="00F04681">
              <w:rPr>
                <w:rFonts w:cs="Times New Roman"/>
                <w:sz w:val="22"/>
              </w:rPr>
              <w:t>2. No</w:t>
            </w:r>
          </w:p>
        </w:tc>
        <w:tc>
          <w:tcPr>
            <w:tcW w:w="1980" w:type="dxa"/>
          </w:tcPr>
          <w:p w:rsidR="001E772B" w:rsidRPr="00F04681" w:rsidRDefault="001E0970" w:rsidP="002C4EE2">
            <w:pPr>
              <w:jc w:val="center"/>
              <w:rPr>
                <w:rFonts w:cs="Times New Roman"/>
                <w:sz w:val="20"/>
                <w:szCs w:val="20"/>
              </w:rPr>
            </w:pPr>
            <w:r w:rsidRPr="00F04681">
              <w:rPr>
                <w:rFonts w:cs="Times New Roman"/>
                <w:sz w:val="20"/>
                <w:szCs w:val="20"/>
              </w:rPr>
              <w:t>1,2</w:t>
            </w:r>
          </w:p>
          <w:p w:rsidR="0077199D" w:rsidRPr="00F04681" w:rsidRDefault="0077199D" w:rsidP="00877FD0">
            <w:pPr>
              <w:jc w:val="center"/>
              <w:rPr>
                <w:rFonts w:cs="Times New Roman"/>
                <w:sz w:val="20"/>
                <w:szCs w:val="20"/>
              </w:rPr>
            </w:pPr>
            <w:r w:rsidRPr="00F04681">
              <w:rPr>
                <w:rFonts w:cs="Times New Roman"/>
                <w:sz w:val="20"/>
                <w:szCs w:val="20"/>
              </w:rPr>
              <w:t xml:space="preserve">If 2, </w:t>
            </w:r>
            <w:r w:rsidR="00877FD0" w:rsidRPr="00F04681">
              <w:rPr>
                <w:rFonts w:cs="Times New Roman"/>
                <w:sz w:val="20"/>
                <w:szCs w:val="20"/>
              </w:rPr>
              <w:t>go to end</w:t>
            </w:r>
          </w:p>
        </w:tc>
        <w:tc>
          <w:tcPr>
            <w:tcW w:w="6030" w:type="dxa"/>
          </w:tcPr>
          <w:p w:rsidR="00CE33CB" w:rsidRPr="00F04681" w:rsidRDefault="00CE33CB" w:rsidP="00CE33CB">
            <w:pPr>
              <w:rPr>
                <w:b/>
                <w:sz w:val="20"/>
                <w:szCs w:val="20"/>
              </w:rPr>
            </w:pPr>
            <w:r w:rsidRPr="00F04681">
              <w:rPr>
                <w:b/>
                <w:sz w:val="20"/>
                <w:szCs w:val="20"/>
              </w:rPr>
              <w:t>If patients request information about</w:t>
            </w:r>
            <w:r w:rsidR="007D0ADA" w:rsidRPr="00F04681">
              <w:rPr>
                <w:b/>
                <w:sz w:val="20"/>
                <w:szCs w:val="20"/>
              </w:rPr>
              <w:t xml:space="preserve"> and</w:t>
            </w:r>
            <w:r w:rsidRPr="00F04681">
              <w:rPr>
                <w:b/>
                <w:sz w:val="20"/>
                <w:szCs w:val="20"/>
              </w:rPr>
              <w:t>/</w:t>
            </w:r>
            <w:r w:rsidR="007D0ADA" w:rsidRPr="00F04681">
              <w:rPr>
                <w:b/>
                <w:sz w:val="20"/>
                <w:szCs w:val="20"/>
              </w:rPr>
              <w:t xml:space="preserve">or </w:t>
            </w:r>
            <w:r w:rsidRPr="00F04681">
              <w:rPr>
                <w:b/>
                <w:sz w:val="20"/>
                <w:szCs w:val="20"/>
              </w:rPr>
              <w:t>assistance with ADs, VHA requires staff to provide information about</w:t>
            </w:r>
            <w:r w:rsidR="007D0ADA" w:rsidRPr="00F04681">
              <w:rPr>
                <w:b/>
                <w:sz w:val="20"/>
                <w:szCs w:val="20"/>
              </w:rPr>
              <w:t xml:space="preserve"> and</w:t>
            </w:r>
            <w:r w:rsidRPr="00F04681">
              <w:rPr>
                <w:b/>
                <w:sz w:val="20"/>
                <w:szCs w:val="20"/>
              </w:rPr>
              <w:t>/</w:t>
            </w:r>
            <w:r w:rsidR="007D0ADA" w:rsidRPr="00F04681">
              <w:rPr>
                <w:b/>
                <w:sz w:val="20"/>
                <w:szCs w:val="20"/>
              </w:rPr>
              <w:t xml:space="preserve">or </w:t>
            </w:r>
            <w:r w:rsidRPr="00F04681">
              <w:rPr>
                <w:b/>
                <w:sz w:val="20"/>
                <w:szCs w:val="20"/>
              </w:rPr>
              <w:t>assistance with ADs.</w:t>
            </w:r>
            <w:r w:rsidR="00E7538F" w:rsidRPr="00F04681">
              <w:rPr>
                <w:b/>
                <w:sz w:val="20"/>
                <w:szCs w:val="20"/>
              </w:rPr>
              <w:t xml:space="preserve"> This question pertains to the note documenting the patient was asked whether he/she would like information about and/or assistance with ADs.</w:t>
            </w:r>
          </w:p>
          <w:p w:rsidR="0080292D" w:rsidRPr="00F04681" w:rsidRDefault="0080292D" w:rsidP="0080292D">
            <w:pPr>
              <w:pStyle w:val="Header"/>
              <w:numPr>
                <w:ilvl w:val="0"/>
                <w:numId w:val="8"/>
              </w:numPr>
              <w:ind w:left="342" w:hanging="270"/>
              <w:rPr>
                <w:rFonts w:cs="Times New Roman"/>
                <w:b/>
                <w:bCs/>
                <w:sz w:val="20"/>
                <w:szCs w:val="20"/>
              </w:rPr>
            </w:pPr>
            <w:r w:rsidRPr="00F04681">
              <w:rPr>
                <w:rFonts w:cs="Times New Roman"/>
                <w:b/>
                <w:bCs/>
                <w:sz w:val="20"/>
                <w:szCs w:val="20"/>
              </w:rPr>
              <w:t xml:space="preserve">Only </w:t>
            </w:r>
            <w:r w:rsidR="00AC6541" w:rsidRPr="00F04681">
              <w:rPr>
                <w:rFonts w:cs="Times New Roman"/>
                <w:b/>
                <w:bCs/>
                <w:sz w:val="20"/>
                <w:szCs w:val="20"/>
              </w:rPr>
              <w:t xml:space="preserve">review </w:t>
            </w:r>
            <w:r w:rsidRPr="00F04681">
              <w:rPr>
                <w:rFonts w:cs="Times New Roman"/>
                <w:b/>
                <w:bCs/>
                <w:sz w:val="20"/>
                <w:szCs w:val="20"/>
              </w:rPr>
              <w:t xml:space="preserve">documentation found on the day of or the day after </w:t>
            </w:r>
            <w:r w:rsidRPr="00F04681">
              <w:rPr>
                <w:rFonts w:cs="Times New Roman"/>
                <w:b/>
                <w:bCs/>
                <w:sz w:val="20"/>
                <w:szCs w:val="20"/>
              </w:rPr>
              <w:lastRenderedPageBreak/>
              <w:t>admission.</w:t>
            </w:r>
          </w:p>
          <w:p w:rsidR="00643A83" w:rsidRPr="00F04681" w:rsidRDefault="000A1555" w:rsidP="00767D2F">
            <w:pPr>
              <w:pStyle w:val="ListParagraph"/>
              <w:numPr>
                <w:ilvl w:val="0"/>
                <w:numId w:val="11"/>
              </w:numPr>
              <w:ind w:left="342" w:hanging="270"/>
              <w:rPr>
                <w:sz w:val="20"/>
                <w:szCs w:val="20"/>
              </w:rPr>
            </w:pPr>
            <w:r w:rsidRPr="00F04681">
              <w:rPr>
                <w:sz w:val="20"/>
                <w:szCs w:val="20"/>
              </w:rPr>
              <w:t>In order to answer “Yes”, documentation must clearly indicate</w:t>
            </w:r>
            <w:r w:rsidR="00643A83" w:rsidRPr="00F04681">
              <w:rPr>
                <w:sz w:val="20"/>
                <w:szCs w:val="20"/>
              </w:rPr>
              <w:t xml:space="preserve"> the patient</w:t>
            </w:r>
            <w:r w:rsidR="00AC6541" w:rsidRPr="00F04681">
              <w:rPr>
                <w:sz w:val="20"/>
                <w:szCs w:val="20"/>
              </w:rPr>
              <w:t xml:space="preserve"> </w:t>
            </w:r>
            <w:r w:rsidRPr="00F04681">
              <w:rPr>
                <w:sz w:val="20"/>
                <w:szCs w:val="20"/>
              </w:rPr>
              <w:t xml:space="preserve">asked </w:t>
            </w:r>
            <w:r w:rsidR="00F97AC5" w:rsidRPr="00F04681">
              <w:rPr>
                <w:sz w:val="20"/>
                <w:szCs w:val="20"/>
              </w:rPr>
              <w:t>for information</w:t>
            </w:r>
            <w:r w:rsidR="00CE33CB" w:rsidRPr="00F04681">
              <w:rPr>
                <w:sz w:val="20"/>
                <w:szCs w:val="20"/>
              </w:rPr>
              <w:t xml:space="preserve"> about</w:t>
            </w:r>
            <w:r w:rsidR="00461CF8" w:rsidRPr="00F04681">
              <w:rPr>
                <w:sz w:val="20"/>
                <w:szCs w:val="20"/>
              </w:rPr>
              <w:t xml:space="preserve"> and</w:t>
            </w:r>
            <w:r w:rsidR="00F97AC5" w:rsidRPr="00F04681">
              <w:rPr>
                <w:sz w:val="20"/>
                <w:szCs w:val="20"/>
              </w:rPr>
              <w:t>/</w:t>
            </w:r>
            <w:r w:rsidR="00461CF8" w:rsidRPr="00F04681">
              <w:rPr>
                <w:sz w:val="20"/>
                <w:szCs w:val="20"/>
              </w:rPr>
              <w:t xml:space="preserve">or </w:t>
            </w:r>
            <w:r w:rsidR="00F97AC5" w:rsidRPr="00F04681">
              <w:rPr>
                <w:sz w:val="20"/>
                <w:szCs w:val="20"/>
              </w:rPr>
              <w:t xml:space="preserve">assistance </w:t>
            </w:r>
            <w:r w:rsidR="00CE33CB" w:rsidRPr="00F04681">
              <w:rPr>
                <w:sz w:val="20"/>
                <w:szCs w:val="20"/>
              </w:rPr>
              <w:t>with</w:t>
            </w:r>
            <w:r w:rsidR="00556838" w:rsidRPr="00F04681">
              <w:rPr>
                <w:sz w:val="20"/>
                <w:szCs w:val="20"/>
              </w:rPr>
              <w:t xml:space="preserve"> </w:t>
            </w:r>
            <w:r w:rsidRPr="00F04681">
              <w:rPr>
                <w:sz w:val="20"/>
                <w:szCs w:val="20"/>
              </w:rPr>
              <w:t>ADs</w:t>
            </w:r>
            <w:r w:rsidR="00AC6541" w:rsidRPr="00F04681">
              <w:rPr>
                <w:sz w:val="20"/>
                <w:szCs w:val="20"/>
              </w:rPr>
              <w:t>.</w:t>
            </w:r>
            <w:r w:rsidR="00767D2F" w:rsidRPr="00F04681">
              <w:rPr>
                <w:sz w:val="20"/>
                <w:szCs w:val="20"/>
              </w:rPr>
              <w:t xml:space="preserve"> Examples: “Patient wishes information on AD.”; “Reviewing AD with patient. He is willing to complete one at this time.”</w:t>
            </w:r>
          </w:p>
          <w:p w:rsidR="001E772B" w:rsidRDefault="001E0970" w:rsidP="00ED39F0">
            <w:pPr>
              <w:pStyle w:val="ListParagraph"/>
              <w:numPr>
                <w:ilvl w:val="0"/>
                <w:numId w:val="10"/>
              </w:numPr>
              <w:ind w:left="342" w:hanging="270"/>
              <w:rPr>
                <w:sz w:val="20"/>
                <w:szCs w:val="20"/>
              </w:rPr>
            </w:pPr>
            <w:r w:rsidRPr="00F04681">
              <w:rPr>
                <w:sz w:val="20"/>
                <w:szCs w:val="20"/>
              </w:rPr>
              <w:t xml:space="preserve">If there is documentation the patient </w:t>
            </w:r>
            <w:r w:rsidR="00877FD0" w:rsidRPr="00F04681">
              <w:rPr>
                <w:sz w:val="20"/>
                <w:szCs w:val="20"/>
              </w:rPr>
              <w:t>declined</w:t>
            </w:r>
            <w:r w:rsidR="00F97AC5" w:rsidRPr="00F04681">
              <w:rPr>
                <w:sz w:val="20"/>
                <w:szCs w:val="20"/>
              </w:rPr>
              <w:t xml:space="preserve"> information</w:t>
            </w:r>
            <w:r w:rsidR="00CE33CB" w:rsidRPr="00F04681">
              <w:rPr>
                <w:sz w:val="20"/>
                <w:szCs w:val="20"/>
              </w:rPr>
              <w:t xml:space="preserve"> about</w:t>
            </w:r>
            <w:r w:rsidR="00461CF8" w:rsidRPr="00F04681">
              <w:rPr>
                <w:sz w:val="20"/>
                <w:szCs w:val="20"/>
              </w:rPr>
              <w:t xml:space="preserve"> and </w:t>
            </w:r>
            <w:r w:rsidR="00F97AC5" w:rsidRPr="00F04681">
              <w:rPr>
                <w:sz w:val="20"/>
                <w:szCs w:val="20"/>
              </w:rPr>
              <w:t>/</w:t>
            </w:r>
            <w:r w:rsidR="00461CF8" w:rsidRPr="00F04681">
              <w:rPr>
                <w:sz w:val="20"/>
                <w:szCs w:val="20"/>
              </w:rPr>
              <w:t>or</w:t>
            </w:r>
            <w:r w:rsidR="00431619" w:rsidRPr="00F04681">
              <w:rPr>
                <w:sz w:val="20"/>
                <w:szCs w:val="20"/>
              </w:rPr>
              <w:t xml:space="preserve"> </w:t>
            </w:r>
            <w:r w:rsidR="00F97AC5" w:rsidRPr="00F04681">
              <w:rPr>
                <w:sz w:val="20"/>
                <w:szCs w:val="20"/>
              </w:rPr>
              <w:t>assistance</w:t>
            </w:r>
            <w:r w:rsidR="00556838" w:rsidRPr="00F04681">
              <w:rPr>
                <w:sz w:val="20"/>
                <w:szCs w:val="20"/>
              </w:rPr>
              <w:t xml:space="preserve"> </w:t>
            </w:r>
            <w:r w:rsidR="00CE33CB" w:rsidRPr="00F04681">
              <w:rPr>
                <w:sz w:val="20"/>
                <w:szCs w:val="20"/>
              </w:rPr>
              <w:t xml:space="preserve">with </w:t>
            </w:r>
            <w:r w:rsidRPr="00F04681">
              <w:rPr>
                <w:sz w:val="20"/>
                <w:szCs w:val="20"/>
              </w:rPr>
              <w:t>ADs, answer “No”.</w:t>
            </w:r>
            <w:r w:rsidR="00767D2F" w:rsidRPr="00F04681">
              <w:rPr>
                <w:sz w:val="20"/>
                <w:szCs w:val="20"/>
              </w:rPr>
              <w:t xml:space="preserve"> Example: “Patient does have an AD or living will…is not interested in creating or updating AD/LW.”</w:t>
            </w:r>
          </w:p>
          <w:p w:rsidR="00B37B39" w:rsidRPr="00FF4B94" w:rsidRDefault="00B37B39" w:rsidP="00ED39F0">
            <w:pPr>
              <w:pStyle w:val="ListParagraph"/>
              <w:numPr>
                <w:ilvl w:val="0"/>
                <w:numId w:val="10"/>
              </w:numPr>
              <w:ind w:left="342" w:hanging="270"/>
              <w:rPr>
                <w:sz w:val="20"/>
                <w:szCs w:val="20"/>
                <w:highlight w:val="yellow"/>
              </w:rPr>
            </w:pPr>
            <w:r w:rsidRPr="00FF4B94">
              <w:rPr>
                <w:sz w:val="20"/>
                <w:szCs w:val="20"/>
                <w:highlight w:val="yellow"/>
              </w:rPr>
              <w:t xml:space="preserve">If there is conflicting documentation, e.g., one note states patient wants more information and another note states patient refused information, use the most recent note and answer accordingly. </w:t>
            </w:r>
          </w:p>
          <w:p w:rsidR="00643A83" w:rsidRPr="00F04681" w:rsidRDefault="00643A83" w:rsidP="00B368E0">
            <w:pPr>
              <w:rPr>
                <w:sz w:val="20"/>
                <w:szCs w:val="20"/>
              </w:rPr>
            </w:pPr>
            <w:r w:rsidRPr="00F04681">
              <w:rPr>
                <w:rFonts w:cs="Times New Roman"/>
                <w:b/>
                <w:sz w:val="20"/>
                <w:szCs w:val="20"/>
              </w:rPr>
              <w:t xml:space="preserve">Suggested data sources: </w:t>
            </w:r>
            <w:r w:rsidRPr="00F04681">
              <w:rPr>
                <w:rFonts w:cs="Times New Roman"/>
                <w:sz w:val="20"/>
                <w:szCs w:val="20"/>
              </w:rPr>
              <w:t xml:space="preserve">Consultation </w:t>
            </w:r>
            <w:r w:rsidR="00B368E0" w:rsidRPr="00F04681">
              <w:rPr>
                <w:rFonts w:cs="Times New Roman"/>
                <w:sz w:val="20"/>
                <w:szCs w:val="20"/>
              </w:rPr>
              <w:t>requests</w:t>
            </w:r>
            <w:r w:rsidRPr="00F04681">
              <w:rPr>
                <w:rFonts w:cs="Times New Roman"/>
                <w:sz w:val="20"/>
                <w:szCs w:val="20"/>
              </w:rPr>
              <w:t>, H&amp;P,</w:t>
            </w:r>
            <w:r w:rsidRPr="00F04681">
              <w:rPr>
                <w:rFonts w:cs="Times New Roman"/>
                <w:b/>
                <w:sz w:val="20"/>
                <w:szCs w:val="20"/>
              </w:rPr>
              <w:t xml:space="preserve"> </w:t>
            </w:r>
            <w:r w:rsidRPr="00F04681">
              <w:rPr>
                <w:rFonts w:cs="Times New Roman"/>
                <w:sz w:val="20"/>
                <w:szCs w:val="20"/>
              </w:rPr>
              <w:t xml:space="preserve">Nursing admission assessment, Progress notes, </w:t>
            </w:r>
            <w:r w:rsidR="00F97AC5" w:rsidRPr="00F04681">
              <w:rPr>
                <w:rFonts w:cs="Times New Roman"/>
                <w:sz w:val="20"/>
                <w:szCs w:val="20"/>
              </w:rPr>
              <w:t>other admission note</w:t>
            </w:r>
            <w:r w:rsidR="008F7C3F" w:rsidRPr="00F04681">
              <w:rPr>
                <w:rFonts w:cs="Times New Roman"/>
                <w:sz w:val="20"/>
                <w:szCs w:val="20"/>
              </w:rPr>
              <w:t xml:space="preserve"> (e.g., </w:t>
            </w:r>
            <w:r w:rsidR="00E31DAB" w:rsidRPr="00F04681">
              <w:rPr>
                <w:rFonts w:cs="Times New Roman"/>
                <w:sz w:val="20"/>
                <w:szCs w:val="20"/>
              </w:rPr>
              <w:t xml:space="preserve">physician, </w:t>
            </w:r>
            <w:r w:rsidR="008F7C3F" w:rsidRPr="00F04681">
              <w:rPr>
                <w:rFonts w:cs="Times New Roman"/>
                <w:sz w:val="20"/>
                <w:szCs w:val="20"/>
              </w:rPr>
              <w:t>Social Worker</w:t>
            </w:r>
            <w:r w:rsidR="00E31DAB" w:rsidRPr="00F04681">
              <w:rPr>
                <w:rFonts w:cs="Times New Roman"/>
                <w:sz w:val="20"/>
                <w:szCs w:val="20"/>
              </w:rPr>
              <w:t>,</w:t>
            </w:r>
            <w:r w:rsidR="008F7C3F" w:rsidRPr="00F04681">
              <w:rPr>
                <w:rFonts w:cs="Times New Roman"/>
                <w:sz w:val="20"/>
                <w:szCs w:val="20"/>
              </w:rPr>
              <w:t xml:space="preserve"> Chaplain)</w:t>
            </w:r>
          </w:p>
        </w:tc>
      </w:tr>
      <w:tr w:rsidR="005D4C7B" w:rsidRPr="00F04681" w:rsidTr="00F92549">
        <w:trPr>
          <w:trHeight w:val="2222"/>
        </w:trPr>
        <w:tc>
          <w:tcPr>
            <w:tcW w:w="558" w:type="dxa"/>
          </w:tcPr>
          <w:p w:rsidR="005D4C7B" w:rsidRPr="00F04681" w:rsidRDefault="005D4C7B" w:rsidP="001E772B">
            <w:pPr>
              <w:jc w:val="center"/>
              <w:rPr>
                <w:rFonts w:cs="Times New Roman"/>
                <w:sz w:val="22"/>
              </w:rPr>
            </w:pPr>
            <w:r w:rsidRPr="00F04681">
              <w:rPr>
                <w:rFonts w:cs="Times New Roman"/>
                <w:sz w:val="22"/>
              </w:rPr>
              <w:lastRenderedPageBreak/>
              <w:t>6</w:t>
            </w:r>
          </w:p>
        </w:tc>
        <w:tc>
          <w:tcPr>
            <w:tcW w:w="1170" w:type="dxa"/>
          </w:tcPr>
          <w:p w:rsidR="005D4C7B" w:rsidRPr="00F04681" w:rsidRDefault="005D4C7B" w:rsidP="001E772B">
            <w:pPr>
              <w:jc w:val="center"/>
              <w:rPr>
                <w:rFonts w:cs="Times New Roman"/>
                <w:sz w:val="22"/>
              </w:rPr>
            </w:pPr>
            <w:proofErr w:type="spellStart"/>
            <w:r w:rsidRPr="00F04681">
              <w:rPr>
                <w:rFonts w:cs="Times New Roman"/>
                <w:sz w:val="22"/>
              </w:rPr>
              <w:t>docdisc</w:t>
            </w:r>
            <w:proofErr w:type="spellEnd"/>
          </w:p>
        </w:tc>
        <w:tc>
          <w:tcPr>
            <w:tcW w:w="4590" w:type="dxa"/>
          </w:tcPr>
          <w:p w:rsidR="005D4C7B" w:rsidRPr="00F04681" w:rsidRDefault="005D4C7B" w:rsidP="000A1555">
            <w:pPr>
              <w:rPr>
                <w:rFonts w:cs="Times New Roman"/>
                <w:sz w:val="22"/>
              </w:rPr>
            </w:pPr>
            <w:r w:rsidRPr="00F04681">
              <w:rPr>
                <w:rFonts w:cs="Times New Roman"/>
                <w:sz w:val="22"/>
              </w:rPr>
              <w:t xml:space="preserve">Is there </w:t>
            </w:r>
            <w:r w:rsidR="00E31DAB" w:rsidRPr="00F04681">
              <w:rPr>
                <w:sz w:val="22"/>
              </w:rPr>
              <w:t>physician/APN/PA/RN/Social Worker/Chaplain</w:t>
            </w:r>
            <w:r w:rsidR="00E31DAB" w:rsidRPr="00F04681">
              <w:rPr>
                <w:rFonts w:cs="Times New Roman"/>
                <w:sz w:val="22"/>
              </w:rPr>
              <w:t xml:space="preserve"> </w:t>
            </w:r>
            <w:r w:rsidRPr="00F04681">
              <w:rPr>
                <w:rFonts w:cs="Times New Roman"/>
                <w:sz w:val="22"/>
              </w:rPr>
              <w:t>documentation in the medical record</w:t>
            </w:r>
            <w:r w:rsidR="000A1555" w:rsidRPr="00F04681">
              <w:rPr>
                <w:rFonts w:cs="Times New Roman"/>
                <w:sz w:val="22"/>
              </w:rPr>
              <w:t xml:space="preserve"> that </w:t>
            </w:r>
            <w:r w:rsidR="005D7015" w:rsidRPr="00F04681">
              <w:rPr>
                <w:rFonts w:cs="Times New Roman"/>
                <w:sz w:val="22"/>
              </w:rPr>
              <w:t>information</w:t>
            </w:r>
            <w:r w:rsidR="00CE33CB" w:rsidRPr="00F04681">
              <w:rPr>
                <w:rFonts w:cs="Times New Roman"/>
                <w:sz w:val="22"/>
              </w:rPr>
              <w:t xml:space="preserve"> about</w:t>
            </w:r>
            <w:r w:rsidR="00E15E52" w:rsidRPr="00F04681">
              <w:rPr>
                <w:rFonts w:cs="Times New Roman"/>
                <w:sz w:val="22"/>
              </w:rPr>
              <w:t xml:space="preserve"> and</w:t>
            </w:r>
            <w:r w:rsidR="005D7015" w:rsidRPr="00F04681">
              <w:rPr>
                <w:rFonts w:cs="Times New Roman"/>
                <w:sz w:val="22"/>
              </w:rPr>
              <w:t>/</w:t>
            </w:r>
            <w:r w:rsidR="00E15E52" w:rsidRPr="00F04681">
              <w:rPr>
                <w:rFonts w:cs="Times New Roman"/>
                <w:sz w:val="22"/>
              </w:rPr>
              <w:t xml:space="preserve">or </w:t>
            </w:r>
            <w:r w:rsidR="005D7015" w:rsidRPr="00F04681">
              <w:rPr>
                <w:rFonts w:cs="Times New Roman"/>
                <w:sz w:val="22"/>
              </w:rPr>
              <w:t xml:space="preserve">assistance </w:t>
            </w:r>
            <w:r w:rsidR="00CE33CB" w:rsidRPr="00F04681">
              <w:rPr>
                <w:rFonts w:cs="Times New Roman"/>
                <w:sz w:val="22"/>
              </w:rPr>
              <w:t>with</w:t>
            </w:r>
            <w:r w:rsidR="005D7015" w:rsidRPr="00F04681">
              <w:rPr>
                <w:rFonts w:cs="Times New Roman"/>
                <w:sz w:val="22"/>
              </w:rPr>
              <w:t xml:space="preserve"> </w:t>
            </w:r>
            <w:r w:rsidR="000A1555" w:rsidRPr="00F04681">
              <w:rPr>
                <w:rFonts w:cs="Times New Roman"/>
                <w:sz w:val="22"/>
              </w:rPr>
              <w:t xml:space="preserve">ADs </w:t>
            </w:r>
            <w:r w:rsidR="00072FDA" w:rsidRPr="00F04681">
              <w:rPr>
                <w:rFonts w:cs="Times New Roman"/>
                <w:sz w:val="22"/>
              </w:rPr>
              <w:t>was provided to the patient</w:t>
            </w:r>
            <w:r w:rsidR="000A1555" w:rsidRPr="00F04681">
              <w:rPr>
                <w:rFonts w:cs="Times New Roman"/>
                <w:sz w:val="22"/>
              </w:rPr>
              <w:t>?</w:t>
            </w:r>
          </w:p>
          <w:p w:rsidR="000A1555" w:rsidRPr="00F04681" w:rsidRDefault="000A1555" w:rsidP="000A1555">
            <w:pPr>
              <w:rPr>
                <w:rFonts w:cs="Times New Roman"/>
                <w:sz w:val="22"/>
              </w:rPr>
            </w:pPr>
            <w:r w:rsidRPr="00F04681">
              <w:rPr>
                <w:rFonts w:cs="Times New Roman"/>
                <w:sz w:val="22"/>
              </w:rPr>
              <w:t>1. Yes</w:t>
            </w:r>
          </w:p>
          <w:p w:rsidR="000A1555" w:rsidRPr="00F04681" w:rsidRDefault="000A1555" w:rsidP="000A1555">
            <w:pPr>
              <w:rPr>
                <w:rFonts w:cs="Times New Roman"/>
                <w:sz w:val="22"/>
              </w:rPr>
            </w:pPr>
            <w:r w:rsidRPr="00F04681">
              <w:rPr>
                <w:rFonts w:cs="Times New Roman"/>
                <w:sz w:val="22"/>
              </w:rPr>
              <w:t>2. No</w:t>
            </w:r>
          </w:p>
        </w:tc>
        <w:tc>
          <w:tcPr>
            <w:tcW w:w="1980" w:type="dxa"/>
          </w:tcPr>
          <w:p w:rsidR="005D4C7B" w:rsidRPr="00F04681" w:rsidRDefault="005D4C7B" w:rsidP="002C4EE2">
            <w:pPr>
              <w:jc w:val="center"/>
              <w:rPr>
                <w:rFonts w:cs="Times New Roman"/>
                <w:sz w:val="20"/>
                <w:szCs w:val="20"/>
              </w:rPr>
            </w:pPr>
            <w:r w:rsidRPr="00F04681">
              <w:rPr>
                <w:rFonts w:cs="Times New Roman"/>
                <w:sz w:val="20"/>
                <w:szCs w:val="20"/>
              </w:rPr>
              <w:t>1,2</w:t>
            </w:r>
          </w:p>
          <w:p w:rsidR="00002499" w:rsidRPr="00F04681" w:rsidRDefault="00002499" w:rsidP="002C4EE2">
            <w:pPr>
              <w:jc w:val="center"/>
              <w:rPr>
                <w:rFonts w:cs="Times New Roman"/>
                <w:sz w:val="20"/>
                <w:szCs w:val="20"/>
              </w:rPr>
            </w:pPr>
            <w:r w:rsidRPr="00F04681">
              <w:rPr>
                <w:rFonts w:cs="Times New Roman"/>
                <w:sz w:val="20"/>
                <w:szCs w:val="20"/>
              </w:rPr>
              <w:t>If 2, go to end</w:t>
            </w:r>
          </w:p>
        </w:tc>
        <w:tc>
          <w:tcPr>
            <w:tcW w:w="6030" w:type="dxa"/>
          </w:tcPr>
          <w:p w:rsidR="005D4C7B" w:rsidRPr="00F04681" w:rsidRDefault="000A1555" w:rsidP="00C72816">
            <w:pPr>
              <w:rPr>
                <w:rFonts w:cs="Times New Roman"/>
                <w:b/>
                <w:sz w:val="20"/>
                <w:szCs w:val="20"/>
              </w:rPr>
            </w:pPr>
            <w:r w:rsidRPr="00F04681">
              <w:rPr>
                <w:rFonts w:cs="Times New Roman"/>
                <w:b/>
                <w:sz w:val="20"/>
                <w:szCs w:val="20"/>
              </w:rPr>
              <w:t>When patients request</w:t>
            </w:r>
            <w:r w:rsidR="00F97AC5" w:rsidRPr="00F04681">
              <w:rPr>
                <w:rFonts w:cs="Times New Roman"/>
                <w:b/>
                <w:sz w:val="20"/>
                <w:szCs w:val="20"/>
              </w:rPr>
              <w:t xml:space="preserve"> information</w:t>
            </w:r>
            <w:r w:rsidR="00CE33CB" w:rsidRPr="00F04681">
              <w:rPr>
                <w:rFonts w:cs="Times New Roman"/>
                <w:b/>
                <w:sz w:val="20"/>
                <w:szCs w:val="20"/>
              </w:rPr>
              <w:t xml:space="preserve"> about</w:t>
            </w:r>
            <w:r w:rsidR="00E15E52" w:rsidRPr="00F04681">
              <w:rPr>
                <w:rFonts w:cs="Times New Roman"/>
                <w:b/>
                <w:sz w:val="20"/>
                <w:szCs w:val="20"/>
              </w:rPr>
              <w:t xml:space="preserve"> and</w:t>
            </w:r>
            <w:r w:rsidR="00556838" w:rsidRPr="00F04681">
              <w:rPr>
                <w:rFonts w:cs="Times New Roman"/>
                <w:b/>
                <w:sz w:val="20"/>
                <w:szCs w:val="20"/>
              </w:rPr>
              <w:t>/</w:t>
            </w:r>
            <w:r w:rsidR="00E15E52" w:rsidRPr="00F04681">
              <w:rPr>
                <w:rFonts w:cs="Times New Roman"/>
                <w:b/>
                <w:sz w:val="20"/>
                <w:szCs w:val="20"/>
              </w:rPr>
              <w:t xml:space="preserve">or </w:t>
            </w:r>
            <w:r w:rsidR="00F97AC5" w:rsidRPr="00F04681">
              <w:rPr>
                <w:rFonts w:cs="Times New Roman"/>
                <w:b/>
                <w:sz w:val="20"/>
                <w:szCs w:val="20"/>
              </w:rPr>
              <w:t xml:space="preserve">assistance with </w:t>
            </w:r>
            <w:r w:rsidRPr="00F04681">
              <w:rPr>
                <w:rFonts w:cs="Times New Roman"/>
                <w:b/>
                <w:sz w:val="20"/>
                <w:szCs w:val="20"/>
              </w:rPr>
              <w:t>ADs, VHA requires documentation that the discussion occurred.</w:t>
            </w:r>
          </w:p>
          <w:p w:rsidR="00F92549" w:rsidRPr="00FF4B94" w:rsidRDefault="00F92549" w:rsidP="00F92549">
            <w:pPr>
              <w:pStyle w:val="ListParagraph"/>
              <w:numPr>
                <w:ilvl w:val="0"/>
                <w:numId w:val="10"/>
              </w:numPr>
              <w:ind w:left="252" w:hanging="252"/>
              <w:rPr>
                <w:b/>
                <w:sz w:val="20"/>
                <w:szCs w:val="20"/>
                <w:highlight w:val="yellow"/>
              </w:rPr>
            </w:pPr>
            <w:r w:rsidRPr="00F04681">
              <w:rPr>
                <w:b/>
                <w:sz w:val="20"/>
                <w:szCs w:val="20"/>
              </w:rPr>
              <w:t xml:space="preserve">Documentation found any time during the admission </w:t>
            </w:r>
            <w:r w:rsidR="00741F52" w:rsidRPr="00205745">
              <w:rPr>
                <w:b/>
                <w:sz w:val="20"/>
                <w:szCs w:val="20"/>
                <w:highlight w:val="yellow"/>
              </w:rPr>
              <w:t>or within two business days after discharge</w:t>
            </w:r>
            <w:r w:rsidR="00741F52">
              <w:rPr>
                <w:b/>
                <w:sz w:val="20"/>
                <w:szCs w:val="20"/>
              </w:rPr>
              <w:t xml:space="preserve"> </w:t>
            </w:r>
            <w:r w:rsidRPr="00F04681">
              <w:rPr>
                <w:b/>
                <w:sz w:val="20"/>
                <w:szCs w:val="20"/>
              </w:rPr>
              <w:t>is acceptable.</w:t>
            </w:r>
            <w:r w:rsidR="00B37B39">
              <w:rPr>
                <w:b/>
                <w:sz w:val="20"/>
                <w:szCs w:val="20"/>
              </w:rPr>
              <w:t xml:space="preserve"> </w:t>
            </w:r>
            <w:r w:rsidR="00741F52" w:rsidRPr="00205745">
              <w:rPr>
                <w:b/>
                <w:sz w:val="20"/>
                <w:szCs w:val="20"/>
                <w:highlight w:val="yellow"/>
              </w:rPr>
              <w:t xml:space="preserve">Example: Patient is admitted on Thursday, </w:t>
            </w:r>
            <w:r w:rsidR="009B23BF" w:rsidRPr="00205745">
              <w:rPr>
                <w:b/>
                <w:sz w:val="20"/>
                <w:szCs w:val="20"/>
                <w:highlight w:val="yellow"/>
              </w:rPr>
              <w:t>05/25/2017</w:t>
            </w:r>
            <w:r w:rsidR="00741F52" w:rsidRPr="00205745">
              <w:rPr>
                <w:b/>
                <w:sz w:val="20"/>
                <w:szCs w:val="20"/>
                <w:highlight w:val="yellow"/>
              </w:rPr>
              <w:t xml:space="preserve"> and discharged </w:t>
            </w:r>
            <w:r w:rsidR="009B23BF" w:rsidRPr="00205745">
              <w:rPr>
                <w:b/>
                <w:sz w:val="20"/>
                <w:szCs w:val="20"/>
                <w:highlight w:val="yellow"/>
              </w:rPr>
              <w:t xml:space="preserve">on Saturday, 05/27/17.  A Social Worker documents a discussion regarding Advance Directives via telephone </w:t>
            </w:r>
            <w:r w:rsidR="00B74AB1" w:rsidRPr="00205745">
              <w:rPr>
                <w:b/>
                <w:sz w:val="20"/>
                <w:szCs w:val="20"/>
                <w:highlight w:val="yellow"/>
              </w:rPr>
              <w:t>call on</w:t>
            </w:r>
            <w:r w:rsidR="009B23BF" w:rsidRPr="00205745">
              <w:rPr>
                <w:b/>
                <w:sz w:val="20"/>
                <w:szCs w:val="20"/>
                <w:highlight w:val="yellow"/>
              </w:rPr>
              <w:t xml:space="preserve"> Tuesday, 05/30/17. This is acceptable.</w:t>
            </w:r>
          </w:p>
          <w:p w:rsidR="00643A83" w:rsidRPr="00F04681" w:rsidRDefault="00643A83" w:rsidP="00BC591B">
            <w:pPr>
              <w:pStyle w:val="ListParagraph"/>
              <w:numPr>
                <w:ilvl w:val="0"/>
                <w:numId w:val="10"/>
              </w:numPr>
              <w:ind w:left="252" w:hanging="252"/>
              <w:rPr>
                <w:sz w:val="20"/>
                <w:szCs w:val="20"/>
              </w:rPr>
            </w:pPr>
            <w:r w:rsidRPr="00F04681">
              <w:rPr>
                <w:sz w:val="20"/>
                <w:szCs w:val="20"/>
              </w:rPr>
              <w:t xml:space="preserve">In order to answer “Yes”, documentation must clearly indicate </w:t>
            </w:r>
            <w:r w:rsidR="00BC591B" w:rsidRPr="00F04681">
              <w:rPr>
                <w:sz w:val="20"/>
                <w:szCs w:val="20"/>
              </w:rPr>
              <w:t xml:space="preserve">a </w:t>
            </w:r>
            <w:r w:rsidR="00E1792D" w:rsidRPr="00F04681">
              <w:rPr>
                <w:sz w:val="20"/>
                <w:szCs w:val="20"/>
              </w:rPr>
              <w:t xml:space="preserve">physician/APN/PA/RN/Social Worker/Chaplain </w:t>
            </w:r>
            <w:r w:rsidR="00BC591B" w:rsidRPr="00F04681">
              <w:rPr>
                <w:sz w:val="20"/>
                <w:szCs w:val="20"/>
              </w:rPr>
              <w:t>provided</w:t>
            </w:r>
            <w:r w:rsidR="00E1792D" w:rsidRPr="00F04681">
              <w:rPr>
                <w:sz w:val="20"/>
                <w:szCs w:val="20"/>
              </w:rPr>
              <w:t xml:space="preserve"> </w:t>
            </w:r>
            <w:r w:rsidR="00BC591B" w:rsidRPr="00F04681">
              <w:rPr>
                <w:sz w:val="20"/>
                <w:szCs w:val="20"/>
              </w:rPr>
              <w:t>information</w:t>
            </w:r>
            <w:r w:rsidR="00CE33CB" w:rsidRPr="00F04681">
              <w:rPr>
                <w:sz w:val="20"/>
                <w:szCs w:val="20"/>
              </w:rPr>
              <w:t xml:space="preserve"> about</w:t>
            </w:r>
            <w:r w:rsidR="00E15E52" w:rsidRPr="00F04681">
              <w:rPr>
                <w:sz w:val="20"/>
                <w:szCs w:val="20"/>
              </w:rPr>
              <w:t xml:space="preserve"> and</w:t>
            </w:r>
            <w:r w:rsidR="00556838" w:rsidRPr="00F04681">
              <w:rPr>
                <w:sz w:val="20"/>
                <w:szCs w:val="20"/>
              </w:rPr>
              <w:t>/</w:t>
            </w:r>
            <w:r w:rsidR="00E15E52" w:rsidRPr="00F04681">
              <w:rPr>
                <w:sz w:val="20"/>
                <w:szCs w:val="20"/>
              </w:rPr>
              <w:t xml:space="preserve">or </w:t>
            </w:r>
            <w:r w:rsidR="00E1792D" w:rsidRPr="00F04681">
              <w:rPr>
                <w:sz w:val="20"/>
                <w:szCs w:val="20"/>
              </w:rPr>
              <w:t>assistance with</w:t>
            </w:r>
            <w:r w:rsidR="00BC591B" w:rsidRPr="00F04681">
              <w:rPr>
                <w:sz w:val="20"/>
                <w:szCs w:val="20"/>
              </w:rPr>
              <w:t xml:space="preserve"> ADs.</w:t>
            </w:r>
          </w:p>
          <w:p w:rsidR="00BC591B" w:rsidRPr="00F04681" w:rsidRDefault="00BC591B" w:rsidP="00332A0B">
            <w:pPr>
              <w:pStyle w:val="ListParagraph"/>
              <w:numPr>
                <w:ilvl w:val="0"/>
                <w:numId w:val="10"/>
              </w:numPr>
              <w:ind w:left="252" w:hanging="252"/>
              <w:rPr>
                <w:sz w:val="20"/>
                <w:szCs w:val="20"/>
              </w:rPr>
            </w:pPr>
            <w:r w:rsidRPr="00F04681">
              <w:rPr>
                <w:sz w:val="20"/>
                <w:szCs w:val="20"/>
              </w:rPr>
              <w:t xml:space="preserve">If no documentation is found that </w:t>
            </w:r>
            <w:r w:rsidR="00131D65" w:rsidRPr="00F04681">
              <w:rPr>
                <w:sz w:val="20"/>
                <w:szCs w:val="20"/>
              </w:rPr>
              <w:t xml:space="preserve">a physician/APN/PA/RN/Social Worker/Chaplain provided </w:t>
            </w:r>
            <w:r w:rsidR="0061325C" w:rsidRPr="00F04681">
              <w:rPr>
                <w:sz w:val="20"/>
                <w:szCs w:val="20"/>
              </w:rPr>
              <w:t>information</w:t>
            </w:r>
            <w:r w:rsidR="00CE33CB" w:rsidRPr="00F04681">
              <w:rPr>
                <w:sz w:val="20"/>
                <w:szCs w:val="20"/>
              </w:rPr>
              <w:t xml:space="preserve"> about</w:t>
            </w:r>
            <w:r w:rsidR="00E15E52" w:rsidRPr="00F04681">
              <w:rPr>
                <w:sz w:val="20"/>
                <w:szCs w:val="20"/>
              </w:rPr>
              <w:t xml:space="preserve"> and</w:t>
            </w:r>
            <w:r w:rsidR="0061325C" w:rsidRPr="00F04681">
              <w:rPr>
                <w:sz w:val="20"/>
                <w:szCs w:val="20"/>
              </w:rPr>
              <w:t>/</w:t>
            </w:r>
            <w:r w:rsidR="00E15E52" w:rsidRPr="00F04681">
              <w:rPr>
                <w:sz w:val="20"/>
                <w:szCs w:val="20"/>
              </w:rPr>
              <w:t xml:space="preserve">or </w:t>
            </w:r>
            <w:r w:rsidR="0061325C" w:rsidRPr="00F04681">
              <w:rPr>
                <w:sz w:val="20"/>
                <w:szCs w:val="20"/>
              </w:rPr>
              <w:t>assistance with</w:t>
            </w:r>
            <w:r w:rsidRPr="00F04681">
              <w:rPr>
                <w:sz w:val="20"/>
                <w:szCs w:val="20"/>
              </w:rPr>
              <w:t xml:space="preserve"> ADs, answer “No”.</w:t>
            </w:r>
          </w:p>
        </w:tc>
      </w:tr>
      <w:tr w:rsidR="001E772B" w:rsidRPr="001E772B" w:rsidTr="00C72816">
        <w:tc>
          <w:tcPr>
            <w:tcW w:w="558" w:type="dxa"/>
          </w:tcPr>
          <w:p w:rsidR="001E772B" w:rsidRPr="00F04681" w:rsidRDefault="005D4C7B" w:rsidP="001E772B">
            <w:pPr>
              <w:jc w:val="center"/>
              <w:rPr>
                <w:rFonts w:cs="Times New Roman"/>
                <w:sz w:val="22"/>
              </w:rPr>
            </w:pPr>
            <w:r w:rsidRPr="00F04681">
              <w:rPr>
                <w:rFonts w:cs="Times New Roman"/>
                <w:sz w:val="22"/>
              </w:rPr>
              <w:t>7</w:t>
            </w:r>
          </w:p>
        </w:tc>
        <w:tc>
          <w:tcPr>
            <w:tcW w:w="1170" w:type="dxa"/>
          </w:tcPr>
          <w:p w:rsidR="001E772B" w:rsidRPr="00F04681" w:rsidRDefault="002A5012" w:rsidP="002A5012">
            <w:pPr>
              <w:jc w:val="center"/>
              <w:rPr>
                <w:rFonts w:cs="Times New Roman"/>
                <w:sz w:val="22"/>
              </w:rPr>
            </w:pPr>
            <w:proofErr w:type="spellStart"/>
            <w:r w:rsidRPr="00F04681">
              <w:rPr>
                <w:rFonts w:cs="Times New Roman"/>
                <w:sz w:val="22"/>
              </w:rPr>
              <w:t>adnote</w:t>
            </w:r>
            <w:proofErr w:type="spellEnd"/>
          </w:p>
        </w:tc>
        <w:tc>
          <w:tcPr>
            <w:tcW w:w="4590" w:type="dxa"/>
          </w:tcPr>
          <w:p w:rsidR="001E772B" w:rsidRPr="00F04681" w:rsidRDefault="0077199D" w:rsidP="00C72816">
            <w:pPr>
              <w:rPr>
                <w:rFonts w:cs="Times New Roman"/>
                <w:sz w:val="22"/>
              </w:rPr>
            </w:pPr>
            <w:r w:rsidRPr="00F04681">
              <w:rPr>
                <w:rFonts w:cs="Times New Roman"/>
                <w:sz w:val="22"/>
              </w:rPr>
              <w:t>Was the discussion of ADs documented in either of the following note titles:</w:t>
            </w:r>
          </w:p>
          <w:p w:rsidR="0077199D" w:rsidRPr="00F04681" w:rsidRDefault="00AA05FD" w:rsidP="0077199D">
            <w:pPr>
              <w:pStyle w:val="ListParagraph"/>
              <w:numPr>
                <w:ilvl w:val="0"/>
                <w:numId w:val="6"/>
              </w:numPr>
              <w:rPr>
                <w:sz w:val="22"/>
              </w:rPr>
            </w:pPr>
            <w:r w:rsidRPr="00F04681">
              <w:rPr>
                <w:sz w:val="22"/>
              </w:rPr>
              <w:t>“</w:t>
            </w:r>
            <w:r w:rsidR="0077199D" w:rsidRPr="00F04681">
              <w:rPr>
                <w:sz w:val="22"/>
              </w:rPr>
              <w:t>Advance Directive</w:t>
            </w:r>
            <w:r w:rsidRPr="00F04681">
              <w:rPr>
                <w:sz w:val="22"/>
              </w:rPr>
              <w:t>”</w:t>
            </w:r>
          </w:p>
          <w:p w:rsidR="0077199D" w:rsidRPr="00F04681" w:rsidRDefault="00AA05FD" w:rsidP="0077199D">
            <w:pPr>
              <w:pStyle w:val="ListParagraph"/>
              <w:numPr>
                <w:ilvl w:val="0"/>
                <w:numId w:val="6"/>
              </w:numPr>
              <w:rPr>
                <w:sz w:val="22"/>
              </w:rPr>
            </w:pPr>
            <w:r w:rsidRPr="00F04681">
              <w:rPr>
                <w:sz w:val="22"/>
              </w:rPr>
              <w:t>“</w:t>
            </w:r>
            <w:r w:rsidR="0077199D" w:rsidRPr="00F04681">
              <w:rPr>
                <w:sz w:val="22"/>
              </w:rPr>
              <w:t>Adv</w:t>
            </w:r>
            <w:r w:rsidR="00383151" w:rsidRPr="00F04681">
              <w:rPr>
                <w:sz w:val="22"/>
              </w:rPr>
              <w:t>a</w:t>
            </w:r>
            <w:r w:rsidR="0077199D" w:rsidRPr="00F04681">
              <w:rPr>
                <w:sz w:val="22"/>
              </w:rPr>
              <w:t>nce Directive Discussion</w:t>
            </w:r>
            <w:r w:rsidRPr="00F04681">
              <w:rPr>
                <w:sz w:val="22"/>
              </w:rPr>
              <w:t>”</w:t>
            </w:r>
          </w:p>
          <w:p w:rsidR="00AA05FD" w:rsidRPr="00F04681" w:rsidRDefault="00AA05FD" w:rsidP="00AA05FD">
            <w:pPr>
              <w:pStyle w:val="ListParagraph"/>
              <w:rPr>
                <w:b/>
                <w:sz w:val="22"/>
              </w:rPr>
            </w:pPr>
            <w:r w:rsidRPr="00F04681">
              <w:rPr>
                <w:b/>
                <w:sz w:val="22"/>
              </w:rPr>
              <w:t>OR</w:t>
            </w:r>
          </w:p>
          <w:p w:rsidR="00AA05FD" w:rsidRPr="00F04681" w:rsidRDefault="00AA05FD" w:rsidP="00AA05FD">
            <w:pPr>
              <w:pStyle w:val="ListParagraph"/>
              <w:ind w:left="342"/>
              <w:rPr>
                <w:sz w:val="22"/>
              </w:rPr>
            </w:pPr>
            <w:r w:rsidRPr="00F04681">
              <w:rPr>
                <w:sz w:val="22"/>
              </w:rPr>
              <w:t xml:space="preserve">In </w:t>
            </w:r>
            <w:r w:rsidRPr="00F04681">
              <w:rPr>
                <w:sz w:val="23"/>
                <w:szCs w:val="23"/>
              </w:rPr>
              <w:t xml:space="preserve">an addendum to the “Advance Directive” note associated with the subject directive </w:t>
            </w:r>
          </w:p>
          <w:p w:rsidR="0077199D" w:rsidRPr="00F04681" w:rsidRDefault="0077199D" w:rsidP="0077199D">
            <w:pPr>
              <w:rPr>
                <w:sz w:val="22"/>
              </w:rPr>
            </w:pPr>
            <w:r w:rsidRPr="00F04681">
              <w:rPr>
                <w:sz w:val="22"/>
              </w:rPr>
              <w:lastRenderedPageBreak/>
              <w:t>1. Yes</w:t>
            </w:r>
          </w:p>
          <w:p w:rsidR="0077199D" w:rsidRPr="00F04681" w:rsidRDefault="0077199D" w:rsidP="0060119C">
            <w:pPr>
              <w:rPr>
                <w:sz w:val="22"/>
              </w:rPr>
            </w:pPr>
            <w:r w:rsidRPr="00F04681">
              <w:rPr>
                <w:sz w:val="22"/>
              </w:rPr>
              <w:t>2. No</w:t>
            </w:r>
          </w:p>
        </w:tc>
        <w:tc>
          <w:tcPr>
            <w:tcW w:w="1980" w:type="dxa"/>
          </w:tcPr>
          <w:p w:rsidR="0077199D" w:rsidRPr="00F04681" w:rsidRDefault="00877FD0" w:rsidP="00FD24BB">
            <w:pPr>
              <w:jc w:val="center"/>
              <w:rPr>
                <w:rFonts w:cs="Times New Roman"/>
                <w:sz w:val="20"/>
                <w:szCs w:val="20"/>
              </w:rPr>
            </w:pPr>
            <w:r w:rsidRPr="00F04681">
              <w:rPr>
                <w:rFonts w:cs="Times New Roman"/>
                <w:sz w:val="20"/>
                <w:szCs w:val="20"/>
              </w:rPr>
              <w:lastRenderedPageBreak/>
              <w:t>1,2</w:t>
            </w:r>
          </w:p>
        </w:tc>
        <w:tc>
          <w:tcPr>
            <w:tcW w:w="6030" w:type="dxa"/>
          </w:tcPr>
          <w:p w:rsidR="001E772B" w:rsidRPr="00F04681" w:rsidRDefault="007756FB" w:rsidP="00C72816">
            <w:pPr>
              <w:rPr>
                <w:rFonts w:cs="Times New Roman"/>
                <w:b/>
                <w:sz w:val="20"/>
                <w:szCs w:val="20"/>
              </w:rPr>
            </w:pPr>
            <w:r w:rsidRPr="00F04681">
              <w:rPr>
                <w:rFonts w:cs="Times New Roman"/>
                <w:b/>
                <w:sz w:val="20"/>
                <w:szCs w:val="20"/>
              </w:rPr>
              <w:t>T</w:t>
            </w:r>
            <w:r w:rsidR="000540F7" w:rsidRPr="00F04681">
              <w:rPr>
                <w:rFonts w:cs="Times New Roman"/>
                <w:b/>
                <w:sz w:val="20"/>
                <w:szCs w:val="20"/>
              </w:rPr>
              <w:t xml:space="preserve">he discussion </w:t>
            </w:r>
            <w:r w:rsidRPr="00F04681">
              <w:rPr>
                <w:rFonts w:cs="Times New Roman"/>
                <w:b/>
                <w:sz w:val="20"/>
                <w:szCs w:val="20"/>
              </w:rPr>
              <w:t xml:space="preserve">of ADs </w:t>
            </w:r>
            <w:r w:rsidR="000540F7" w:rsidRPr="00F04681">
              <w:rPr>
                <w:rFonts w:cs="Times New Roman"/>
                <w:b/>
                <w:sz w:val="20"/>
                <w:szCs w:val="20"/>
              </w:rPr>
              <w:t xml:space="preserve">must be documented in either of the two VHA standardized note titles for AD discussions: </w:t>
            </w:r>
          </w:p>
          <w:p w:rsidR="000540F7" w:rsidRPr="00F04681" w:rsidRDefault="00981A3D" w:rsidP="00643A83">
            <w:pPr>
              <w:pStyle w:val="ListParagraph"/>
              <w:numPr>
                <w:ilvl w:val="0"/>
                <w:numId w:val="7"/>
              </w:numPr>
              <w:ind w:left="252" w:hanging="252"/>
              <w:rPr>
                <w:sz w:val="20"/>
                <w:szCs w:val="20"/>
              </w:rPr>
            </w:pPr>
            <w:r w:rsidRPr="00F04681">
              <w:rPr>
                <w:sz w:val="20"/>
                <w:szCs w:val="20"/>
              </w:rPr>
              <w:t>“</w:t>
            </w:r>
            <w:r w:rsidR="000540F7" w:rsidRPr="00F04681">
              <w:rPr>
                <w:sz w:val="20"/>
                <w:szCs w:val="20"/>
              </w:rPr>
              <w:t>Advance Directive</w:t>
            </w:r>
            <w:r w:rsidRPr="00F04681">
              <w:rPr>
                <w:sz w:val="20"/>
                <w:szCs w:val="20"/>
              </w:rPr>
              <w:t>”</w:t>
            </w:r>
          </w:p>
          <w:p w:rsidR="00B368E0" w:rsidRPr="00F04681" w:rsidRDefault="00981A3D" w:rsidP="00643A83">
            <w:pPr>
              <w:pStyle w:val="ListParagraph"/>
              <w:numPr>
                <w:ilvl w:val="0"/>
                <w:numId w:val="7"/>
              </w:numPr>
              <w:ind w:left="252" w:hanging="252"/>
              <w:rPr>
                <w:sz w:val="20"/>
                <w:szCs w:val="20"/>
              </w:rPr>
            </w:pPr>
            <w:r w:rsidRPr="00F04681">
              <w:rPr>
                <w:sz w:val="20"/>
                <w:szCs w:val="20"/>
              </w:rPr>
              <w:t>“</w:t>
            </w:r>
            <w:r w:rsidR="000540F7" w:rsidRPr="00F04681">
              <w:rPr>
                <w:sz w:val="20"/>
                <w:szCs w:val="20"/>
              </w:rPr>
              <w:t>Advance Directive Discussion</w:t>
            </w:r>
            <w:r w:rsidRPr="00F04681">
              <w:rPr>
                <w:sz w:val="20"/>
                <w:szCs w:val="20"/>
              </w:rPr>
              <w:t>”</w:t>
            </w:r>
          </w:p>
          <w:p w:rsidR="00AA05FD" w:rsidRPr="00F04681" w:rsidRDefault="00AA05FD" w:rsidP="00AA05FD">
            <w:pPr>
              <w:pStyle w:val="ListParagraph"/>
              <w:rPr>
                <w:b/>
                <w:sz w:val="22"/>
              </w:rPr>
            </w:pPr>
            <w:r w:rsidRPr="00F04681">
              <w:rPr>
                <w:b/>
                <w:sz w:val="22"/>
              </w:rPr>
              <w:t>OR</w:t>
            </w:r>
          </w:p>
          <w:p w:rsidR="00AA05FD" w:rsidRPr="00F04681" w:rsidRDefault="00AA05FD" w:rsidP="00AA05FD">
            <w:pPr>
              <w:pStyle w:val="ListParagraph"/>
              <w:ind w:left="72"/>
              <w:rPr>
                <w:sz w:val="22"/>
              </w:rPr>
            </w:pPr>
            <w:r w:rsidRPr="00F04681">
              <w:rPr>
                <w:sz w:val="22"/>
              </w:rPr>
              <w:t xml:space="preserve">In </w:t>
            </w:r>
            <w:r w:rsidRPr="00F04681">
              <w:rPr>
                <w:sz w:val="23"/>
                <w:szCs w:val="23"/>
              </w:rPr>
              <w:t xml:space="preserve">an addendum to the “Advance Directive” note associated with the subject directive </w:t>
            </w:r>
          </w:p>
          <w:p w:rsidR="00DC335D" w:rsidRPr="00205745" w:rsidRDefault="00220D8A" w:rsidP="00220D8A">
            <w:pPr>
              <w:pStyle w:val="ListParagraph"/>
              <w:numPr>
                <w:ilvl w:val="0"/>
                <w:numId w:val="10"/>
              </w:numPr>
              <w:ind w:left="252" w:hanging="252"/>
              <w:rPr>
                <w:b/>
                <w:sz w:val="20"/>
                <w:szCs w:val="20"/>
              </w:rPr>
            </w:pPr>
            <w:r w:rsidRPr="00F04681">
              <w:rPr>
                <w:b/>
                <w:sz w:val="20"/>
                <w:szCs w:val="20"/>
              </w:rPr>
              <w:t>Documentation found any time during the admission</w:t>
            </w:r>
            <w:r w:rsidR="00B74AB1" w:rsidRPr="004927FA">
              <w:rPr>
                <w:b/>
                <w:sz w:val="20"/>
                <w:szCs w:val="20"/>
                <w:highlight w:val="yellow"/>
              </w:rPr>
              <w:t xml:space="preserve"> or within two business days after discharge</w:t>
            </w:r>
            <w:r w:rsidRPr="00F04681">
              <w:rPr>
                <w:b/>
                <w:sz w:val="20"/>
                <w:szCs w:val="20"/>
              </w:rPr>
              <w:t xml:space="preserve"> is acceptable.</w:t>
            </w:r>
            <w:r w:rsidR="00B74AB1">
              <w:rPr>
                <w:b/>
                <w:sz w:val="20"/>
                <w:szCs w:val="20"/>
              </w:rPr>
              <w:t xml:space="preserve"> </w:t>
            </w:r>
            <w:r w:rsidR="00B74AB1" w:rsidRPr="00205745">
              <w:rPr>
                <w:b/>
                <w:sz w:val="20"/>
                <w:szCs w:val="20"/>
                <w:highlight w:val="yellow"/>
              </w:rPr>
              <w:t xml:space="preserve">Example: Patient </w:t>
            </w:r>
            <w:r w:rsidR="00B74AB1" w:rsidRPr="00205745">
              <w:rPr>
                <w:b/>
                <w:sz w:val="20"/>
                <w:szCs w:val="20"/>
                <w:highlight w:val="yellow"/>
              </w:rPr>
              <w:lastRenderedPageBreak/>
              <w:t xml:space="preserve">is admitted on Thursday, 05/25/2017 and discharged on Saturday, 05/27/17.  A Social Worker documents a discussion regarding Advance Directives via telephone </w:t>
            </w:r>
            <w:r w:rsidR="00B74AB1" w:rsidRPr="00B74AB1">
              <w:rPr>
                <w:b/>
                <w:sz w:val="20"/>
                <w:szCs w:val="20"/>
                <w:highlight w:val="yellow"/>
              </w:rPr>
              <w:t>call on</w:t>
            </w:r>
            <w:r w:rsidR="00B74AB1" w:rsidRPr="00205745">
              <w:rPr>
                <w:b/>
                <w:sz w:val="20"/>
                <w:szCs w:val="20"/>
                <w:highlight w:val="yellow"/>
              </w:rPr>
              <w:t xml:space="preserve"> Tuesday, 05/30/17. This is acceptable</w:t>
            </w:r>
            <w:r w:rsidR="00B74AB1" w:rsidRPr="00B0183B">
              <w:rPr>
                <w:b/>
                <w:sz w:val="20"/>
                <w:szCs w:val="20"/>
                <w:highlight w:val="yellow"/>
              </w:rPr>
              <w:t>.</w:t>
            </w:r>
            <w:r w:rsidR="00B0183B" w:rsidRPr="00FF4B94">
              <w:rPr>
                <w:b/>
                <w:sz w:val="20"/>
                <w:szCs w:val="20"/>
                <w:highlight w:val="yellow"/>
              </w:rPr>
              <w:t xml:space="preserve"> </w:t>
            </w:r>
          </w:p>
          <w:p w:rsidR="00FD24BB" w:rsidRPr="00205745" w:rsidRDefault="00877FD0" w:rsidP="00205745">
            <w:pPr>
              <w:pStyle w:val="ListParagraph"/>
              <w:numPr>
                <w:ilvl w:val="0"/>
                <w:numId w:val="10"/>
              </w:numPr>
              <w:ind w:left="252" w:hanging="252"/>
              <w:rPr>
                <w:b/>
                <w:sz w:val="20"/>
                <w:szCs w:val="20"/>
              </w:rPr>
            </w:pPr>
            <w:r w:rsidRPr="00205745">
              <w:rPr>
                <w:b/>
                <w:sz w:val="20"/>
                <w:szCs w:val="20"/>
              </w:rPr>
              <w:t>If a discussion</w:t>
            </w:r>
            <w:r w:rsidR="00643A83" w:rsidRPr="00205745">
              <w:rPr>
                <w:b/>
                <w:sz w:val="20"/>
                <w:szCs w:val="20"/>
              </w:rPr>
              <w:t xml:space="preserve"> </w:t>
            </w:r>
            <w:r w:rsidR="00BC591B" w:rsidRPr="00205745">
              <w:rPr>
                <w:b/>
                <w:sz w:val="20"/>
                <w:szCs w:val="20"/>
              </w:rPr>
              <w:t xml:space="preserve">is not documented in either of the two </w:t>
            </w:r>
            <w:r w:rsidR="00C279FC" w:rsidRPr="00205745">
              <w:rPr>
                <w:b/>
                <w:sz w:val="20"/>
                <w:szCs w:val="20"/>
              </w:rPr>
              <w:t xml:space="preserve">VHA </w:t>
            </w:r>
            <w:r w:rsidR="00BC591B" w:rsidRPr="00205745">
              <w:rPr>
                <w:b/>
                <w:sz w:val="20"/>
                <w:szCs w:val="20"/>
              </w:rPr>
              <w:t>standardized note titles for AD discussion, answer “No”.</w:t>
            </w:r>
          </w:p>
        </w:tc>
      </w:tr>
    </w:tbl>
    <w:p w:rsidR="001E772B" w:rsidRPr="001E772B" w:rsidRDefault="001E772B" w:rsidP="00FF4B94">
      <w:pPr>
        <w:rPr>
          <w:rFonts w:cs="Times New Roman"/>
          <w:sz w:val="22"/>
        </w:rPr>
      </w:pPr>
      <w:bookmarkStart w:id="0" w:name="_GoBack"/>
      <w:bookmarkEnd w:id="0"/>
    </w:p>
    <w:sectPr w:rsidR="001E772B" w:rsidRPr="001E772B" w:rsidSect="00D37952">
      <w:headerReference w:type="default" r:id="rId8"/>
      <w:footerReference w:type="default" r:id="rId9"/>
      <w:pgSz w:w="15840" w:h="12240" w:orient="landscape"/>
      <w:pgMar w:top="720" w:right="720" w:bottom="1008" w:left="72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36" w:rsidRDefault="00705E36" w:rsidP="001E0970">
      <w:r>
        <w:separator/>
      </w:r>
    </w:p>
  </w:endnote>
  <w:endnote w:type="continuationSeparator" w:id="0">
    <w:p w:rsidR="00705E36" w:rsidRDefault="00705E36" w:rsidP="001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82898"/>
      <w:docPartObj>
        <w:docPartGallery w:val="Page Numbers (Bottom of Page)"/>
        <w:docPartUnique/>
      </w:docPartObj>
    </w:sdtPr>
    <w:sdtEndPr>
      <w:rPr>
        <w:noProof/>
      </w:rPr>
    </w:sdtEndPr>
    <w:sdtContent>
      <w:p w:rsidR="00D37952" w:rsidRDefault="00D37952" w:rsidP="00E7538F">
        <w:pPr>
          <w:pStyle w:val="Footer"/>
        </w:pPr>
        <w:r>
          <w:t xml:space="preserve"> </w:t>
        </w:r>
        <w:r w:rsidRPr="00D37952">
          <w:rPr>
            <w:sz w:val="20"/>
            <w:szCs w:val="20"/>
          </w:rPr>
          <w:t>AdvanceDir</w:t>
        </w:r>
        <w:r w:rsidR="0055338B">
          <w:rPr>
            <w:sz w:val="20"/>
            <w:szCs w:val="20"/>
          </w:rPr>
          <w:t>ectivesFY2017Q4 5/17/17</w:t>
        </w:r>
        <w:r>
          <w:tab/>
        </w:r>
        <w:r>
          <w:tab/>
        </w:r>
        <w:r>
          <w:tab/>
        </w:r>
        <w:r>
          <w:tab/>
        </w:r>
        <w:r>
          <w:tab/>
          <w:t xml:space="preserve"> </w:t>
        </w:r>
        <w:r>
          <w:fldChar w:fldCharType="begin"/>
        </w:r>
        <w:r>
          <w:instrText xml:space="preserve"> PAGE   \* MERGEFORMAT </w:instrText>
        </w:r>
        <w:r>
          <w:fldChar w:fldCharType="separate"/>
        </w:r>
        <w:r w:rsidR="0055338B">
          <w:rPr>
            <w:noProof/>
          </w:rPr>
          <w:t>5</w:t>
        </w:r>
        <w:r>
          <w:rPr>
            <w:noProof/>
          </w:rPr>
          <w:fldChar w:fldCharType="end"/>
        </w:r>
      </w:p>
    </w:sdtContent>
  </w:sdt>
  <w:p w:rsidR="00D37952" w:rsidRDefault="00D3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36" w:rsidRDefault="00705E36" w:rsidP="001E0970">
      <w:r>
        <w:separator/>
      </w:r>
    </w:p>
  </w:footnote>
  <w:footnote w:type="continuationSeparator" w:id="0">
    <w:p w:rsidR="00705E36" w:rsidRDefault="00705E36" w:rsidP="001E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70" w:rsidRDefault="001E0970" w:rsidP="001E0970">
    <w:pPr>
      <w:pStyle w:val="Header"/>
      <w:jc w:val="center"/>
      <w:rPr>
        <w:b/>
        <w:szCs w:val="24"/>
      </w:rPr>
    </w:pPr>
    <w:r w:rsidRPr="00884956">
      <w:rPr>
        <w:b/>
        <w:szCs w:val="24"/>
      </w:rPr>
      <w:t xml:space="preserve">VHA EPRP </w:t>
    </w:r>
    <w:r>
      <w:rPr>
        <w:b/>
        <w:szCs w:val="24"/>
      </w:rPr>
      <w:t xml:space="preserve"> </w:t>
    </w:r>
  </w:p>
  <w:p w:rsidR="001E0970" w:rsidRDefault="001E0970" w:rsidP="001E0970">
    <w:pPr>
      <w:pStyle w:val="Header"/>
      <w:jc w:val="center"/>
      <w:rPr>
        <w:b/>
        <w:szCs w:val="24"/>
      </w:rPr>
    </w:pPr>
    <w:r>
      <w:rPr>
        <w:b/>
        <w:szCs w:val="24"/>
      </w:rPr>
      <w:t xml:space="preserve">ADVANCE DIRECTIVE </w:t>
    </w:r>
    <w:r w:rsidR="00F02DE5">
      <w:rPr>
        <w:b/>
        <w:szCs w:val="24"/>
      </w:rPr>
      <w:t xml:space="preserve">REPEAT </w:t>
    </w:r>
    <w:r>
      <w:rPr>
        <w:b/>
        <w:szCs w:val="24"/>
      </w:rPr>
      <w:t>STUDY</w:t>
    </w:r>
  </w:p>
  <w:p w:rsidR="001E0970" w:rsidRDefault="001E0970" w:rsidP="001E0970">
    <w:pPr>
      <w:pStyle w:val="Header"/>
      <w:jc w:val="center"/>
      <w:rPr>
        <w:b/>
        <w:szCs w:val="24"/>
      </w:rPr>
    </w:pPr>
    <w:r>
      <w:rPr>
        <w:b/>
        <w:szCs w:val="24"/>
      </w:rPr>
      <w:t>FY2017</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170"/>
      <w:gridCol w:w="4590"/>
      <w:gridCol w:w="1980"/>
      <w:gridCol w:w="6030"/>
    </w:tblGrid>
    <w:tr w:rsidR="001E0970" w:rsidRPr="007A4438" w:rsidTr="005D4645">
      <w:trPr>
        <w:cantSplit/>
      </w:trPr>
      <w:tc>
        <w:tcPr>
          <w:tcW w:w="540" w:type="dxa"/>
        </w:tcPr>
        <w:p w:rsidR="001E0970" w:rsidRPr="0038375F" w:rsidRDefault="001E0970" w:rsidP="005D4645">
          <w:pPr>
            <w:jc w:val="center"/>
            <w:rPr>
              <w:b/>
              <w:bCs/>
            </w:rPr>
          </w:pPr>
          <w:r>
            <w:rPr>
              <w:b/>
              <w:bCs/>
              <w:sz w:val="22"/>
            </w:rPr>
            <w:t>#</w:t>
          </w:r>
        </w:p>
      </w:tc>
      <w:tc>
        <w:tcPr>
          <w:tcW w:w="1170" w:type="dxa"/>
        </w:tcPr>
        <w:p w:rsidR="001E0970" w:rsidRPr="006368B9" w:rsidRDefault="001E0970" w:rsidP="005D4645">
          <w:pPr>
            <w:jc w:val="center"/>
            <w:rPr>
              <w:b/>
              <w:bCs/>
              <w:sz w:val="20"/>
              <w:szCs w:val="20"/>
            </w:rPr>
          </w:pPr>
          <w:r w:rsidRPr="006368B9">
            <w:rPr>
              <w:b/>
              <w:bCs/>
              <w:sz w:val="20"/>
              <w:szCs w:val="20"/>
            </w:rPr>
            <w:t>Name</w:t>
          </w:r>
        </w:p>
      </w:tc>
      <w:tc>
        <w:tcPr>
          <w:tcW w:w="4590" w:type="dxa"/>
        </w:tcPr>
        <w:p w:rsidR="001E0970" w:rsidRPr="0038375F" w:rsidRDefault="001E0970" w:rsidP="005D4645">
          <w:pPr>
            <w:pStyle w:val="Footer"/>
            <w:jc w:val="center"/>
            <w:rPr>
              <w:b/>
              <w:bCs/>
            </w:rPr>
          </w:pPr>
          <w:r>
            <w:rPr>
              <w:b/>
              <w:bCs/>
              <w:sz w:val="22"/>
            </w:rPr>
            <w:t>QUESTION</w:t>
          </w:r>
        </w:p>
      </w:tc>
      <w:tc>
        <w:tcPr>
          <w:tcW w:w="1980" w:type="dxa"/>
        </w:tcPr>
        <w:p w:rsidR="001E0970" w:rsidRPr="0038375F" w:rsidRDefault="001E0970" w:rsidP="005D4645">
          <w:pPr>
            <w:jc w:val="center"/>
            <w:rPr>
              <w:b/>
              <w:bCs/>
            </w:rPr>
          </w:pPr>
          <w:r>
            <w:rPr>
              <w:b/>
              <w:bCs/>
              <w:sz w:val="22"/>
            </w:rPr>
            <w:t>Field Format</w:t>
          </w:r>
        </w:p>
      </w:tc>
      <w:tc>
        <w:tcPr>
          <w:tcW w:w="6030" w:type="dxa"/>
        </w:tcPr>
        <w:p w:rsidR="001E0970" w:rsidRPr="0038375F" w:rsidRDefault="001E0970" w:rsidP="005D4645">
          <w:pPr>
            <w:jc w:val="center"/>
            <w:rPr>
              <w:b/>
              <w:bCs/>
            </w:rPr>
          </w:pPr>
          <w:r>
            <w:rPr>
              <w:b/>
              <w:bCs/>
              <w:sz w:val="22"/>
            </w:rPr>
            <w:t>DEFINITIONS/DECISION RULES</w:t>
          </w:r>
        </w:p>
      </w:tc>
    </w:tr>
  </w:tbl>
  <w:p w:rsidR="001E0970" w:rsidRDefault="001E0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371"/>
    <w:multiLevelType w:val="hybridMultilevel"/>
    <w:tmpl w:val="58BA318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B14D95"/>
    <w:multiLevelType w:val="hybridMultilevel"/>
    <w:tmpl w:val="077C710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18AB0CF4"/>
    <w:multiLevelType w:val="hybridMultilevel"/>
    <w:tmpl w:val="B72214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247A1A01"/>
    <w:multiLevelType w:val="hybridMultilevel"/>
    <w:tmpl w:val="0EA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504D7"/>
    <w:multiLevelType w:val="hybridMultilevel"/>
    <w:tmpl w:val="9CB8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B6B0E"/>
    <w:multiLevelType w:val="hybridMultilevel"/>
    <w:tmpl w:val="ADF6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D554F"/>
    <w:multiLevelType w:val="hybridMultilevel"/>
    <w:tmpl w:val="B5C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732A2"/>
    <w:multiLevelType w:val="hybridMultilevel"/>
    <w:tmpl w:val="478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276B8"/>
    <w:multiLevelType w:val="multilevel"/>
    <w:tmpl w:val="DC7E79E6"/>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27719B"/>
    <w:multiLevelType w:val="hybridMultilevel"/>
    <w:tmpl w:val="4DF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C16CDD"/>
    <w:multiLevelType w:val="hybridMultilevel"/>
    <w:tmpl w:val="DC7E79E6"/>
    <w:lvl w:ilvl="0" w:tplc="F72E33C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36EF6"/>
    <w:multiLevelType w:val="hybridMultilevel"/>
    <w:tmpl w:val="A3162E44"/>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7CB176ED"/>
    <w:multiLevelType w:val="hybridMultilevel"/>
    <w:tmpl w:val="DB5AC1B4"/>
    <w:lvl w:ilvl="0" w:tplc="8CB478A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11"/>
  </w:num>
  <w:num w:numId="5">
    <w:abstractNumId w:val="8"/>
  </w:num>
  <w:num w:numId="6">
    <w:abstractNumId w:val="7"/>
  </w:num>
  <w:num w:numId="7">
    <w:abstractNumId w:val="5"/>
  </w:num>
  <w:num w:numId="8">
    <w:abstractNumId w:val="9"/>
  </w:num>
  <w:num w:numId="9">
    <w:abstractNumId w:val="4"/>
  </w:num>
  <w:num w:numId="10">
    <w:abstractNumId w:val="6"/>
  </w:num>
  <w:num w:numId="11">
    <w:abstractNumId w:val="2"/>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2B"/>
    <w:rsid w:val="00002499"/>
    <w:rsid w:val="00004F41"/>
    <w:rsid w:val="000050CD"/>
    <w:rsid w:val="00046686"/>
    <w:rsid w:val="000540F7"/>
    <w:rsid w:val="00054FE4"/>
    <w:rsid w:val="00066365"/>
    <w:rsid w:val="00072FDA"/>
    <w:rsid w:val="00080C46"/>
    <w:rsid w:val="00097236"/>
    <w:rsid w:val="000A1555"/>
    <w:rsid w:val="000B745D"/>
    <w:rsid w:val="000E42DB"/>
    <w:rsid w:val="000E7D75"/>
    <w:rsid w:val="001037A9"/>
    <w:rsid w:val="0011786C"/>
    <w:rsid w:val="00131D65"/>
    <w:rsid w:val="0018540D"/>
    <w:rsid w:val="001865D3"/>
    <w:rsid w:val="00193748"/>
    <w:rsid w:val="001958E0"/>
    <w:rsid w:val="001A7A4D"/>
    <w:rsid w:val="001E0970"/>
    <w:rsid w:val="001E772B"/>
    <w:rsid w:val="00205745"/>
    <w:rsid w:val="00220D8A"/>
    <w:rsid w:val="00231F91"/>
    <w:rsid w:val="002327CC"/>
    <w:rsid w:val="00270CE2"/>
    <w:rsid w:val="002870E6"/>
    <w:rsid w:val="002A5012"/>
    <w:rsid w:val="002C4EE2"/>
    <w:rsid w:val="003142D0"/>
    <w:rsid w:val="00332A0B"/>
    <w:rsid w:val="003423A3"/>
    <w:rsid w:val="00361544"/>
    <w:rsid w:val="00362AF1"/>
    <w:rsid w:val="00383151"/>
    <w:rsid w:val="003963FB"/>
    <w:rsid w:val="003C4B64"/>
    <w:rsid w:val="00407235"/>
    <w:rsid w:val="00431619"/>
    <w:rsid w:val="00461CF8"/>
    <w:rsid w:val="00466B84"/>
    <w:rsid w:val="004A033F"/>
    <w:rsid w:val="004A4C12"/>
    <w:rsid w:val="004E720B"/>
    <w:rsid w:val="005009A0"/>
    <w:rsid w:val="0050372A"/>
    <w:rsid w:val="00510236"/>
    <w:rsid w:val="005108B8"/>
    <w:rsid w:val="0055338B"/>
    <w:rsid w:val="00556838"/>
    <w:rsid w:val="005621FE"/>
    <w:rsid w:val="00563110"/>
    <w:rsid w:val="00580DCB"/>
    <w:rsid w:val="00597955"/>
    <w:rsid w:val="00597A09"/>
    <w:rsid w:val="005D4C7B"/>
    <w:rsid w:val="005D555C"/>
    <w:rsid w:val="005D7015"/>
    <w:rsid w:val="00600797"/>
    <w:rsid w:val="0060119C"/>
    <w:rsid w:val="0060502F"/>
    <w:rsid w:val="0061325C"/>
    <w:rsid w:val="00633D0A"/>
    <w:rsid w:val="00634C5F"/>
    <w:rsid w:val="006419A7"/>
    <w:rsid w:val="00642A4E"/>
    <w:rsid w:val="00643A83"/>
    <w:rsid w:val="00650DE5"/>
    <w:rsid w:val="006536D4"/>
    <w:rsid w:val="00653B13"/>
    <w:rsid w:val="00655144"/>
    <w:rsid w:val="006570B9"/>
    <w:rsid w:val="00664267"/>
    <w:rsid w:val="006937EE"/>
    <w:rsid w:val="006B548A"/>
    <w:rsid w:val="006B5DA0"/>
    <w:rsid w:val="006C54B9"/>
    <w:rsid w:val="006C64FB"/>
    <w:rsid w:val="006D0E38"/>
    <w:rsid w:val="006E1FCE"/>
    <w:rsid w:val="006F6354"/>
    <w:rsid w:val="00705E36"/>
    <w:rsid w:val="00713F04"/>
    <w:rsid w:val="00722319"/>
    <w:rsid w:val="00741F52"/>
    <w:rsid w:val="007578CD"/>
    <w:rsid w:val="00767D2F"/>
    <w:rsid w:val="0077199D"/>
    <w:rsid w:val="007756FB"/>
    <w:rsid w:val="0077723E"/>
    <w:rsid w:val="0078688C"/>
    <w:rsid w:val="007A37E6"/>
    <w:rsid w:val="007D0ADA"/>
    <w:rsid w:val="007E0CA1"/>
    <w:rsid w:val="007E43CD"/>
    <w:rsid w:val="007E54B5"/>
    <w:rsid w:val="00801FFF"/>
    <w:rsid w:val="0080292D"/>
    <w:rsid w:val="008127E0"/>
    <w:rsid w:val="00820CE2"/>
    <w:rsid w:val="00825179"/>
    <w:rsid w:val="008258AB"/>
    <w:rsid w:val="00877FD0"/>
    <w:rsid w:val="008B2E6B"/>
    <w:rsid w:val="008E32CE"/>
    <w:rsid w:val="008F7C3F"/>
    <w:rsid w:val="00921820"/>
    <w:rsid w:val="00942D6C"/>
    <w:rsid w:val="00981A3D"/>
    <w:rsid w:val="0098262E"/>
    <w:rsid w:val="009A6519"/>
    <w:rsid w:val="009B23BF"/>
    <w:rsid w:val="009B2CDD"/>
    <w:rsid w:val="009E2659"/>
    <w:rsid w:val="00A03473"/>
    <w:rsid w:val="00A16425"/>
    <w:rsid w:val="00A205BC"/>
    <w:rsid w:val="00A35651"/>
    <w:rsid w:val="00A4374E"/>
    <w:rsid w:val="00A458E0"/>
    <w:rsid w:val="00A4645F"/>
    <w:rsid w:val="00A524C0"/>
    <w:rsid w:val="00A81394"/>
    <w:rsid w:val="00A923C1"/>
    <w:rsid w:val="00AA05FD"/>
    <w:rsid w:val="00AC6541"/>
    <w:rsid w:val="00AE6C1D"/>
    <w:rsid w:val="00AF47D5"/>
    <w:rsid w:val="00AF56ED"/>
    <w:rsid w:val="00AF7776"/>
    <w:rsid w:val="00B0183B"/>
    <w:rsid w:val="00B25180"/>
    <w:rsid w:val="00B31B43"/>
    <w:rsid w:val="00B368E0"/>
    <w:rsid w:val="00B37B39"/>
    <w:rsid w:val="00B74AB1"/>
    <w:rsid w:val="00BA6211"/>
    <w:rsid w:val="00BB1F49"/>
    <w:rsid w:val="00BC34A9"/>
    <w:rsid w:val="00BC591B"/>
    <w:rsid w:val="00BE1CDF"/>
    <w:rsid w:val="00C144BA"/>
    <w:rsid w:val="00C279FC"/>
    <w:rsid w:val="00C455D0"/>
    <w:rsid w:val="00C769D4"/>
    <w:rsid w:val="00CD50A9"/>
    <w:rsid w:val="00CE33CB"/>
    <w:rsid w:val="00D33C77"/>
    <w:rsid w:val="00D361A8"/>
    <w:rsid w:val="00D37952"/>
    <w:rsid w:val="00D4100D"/>
    <w:rsid w:val="00D6013C"/>
    <w:rsid w:val="00D61D4B"/>
    <w:rsid w:val="00D66FC1"/>
    <w:rsid w:val="00D6727B"/>
    <w:rsid w:val="00D74884"/>
    <w:rsid w:val="00D86A07"/>
    <w:rsid w:val="00DC335D"/>
    <w:rsid w:val="00DC6C7C"/>
    <w:rsid w:val="00DD1434"/>
    <w:rsid w:val="00E00A9E"/>
    <w:rsid w:val="00E14DA7"/>
    <w:rsid w:val="00E15E52"/>
    <w:rsid w:val="00E1792D"/>
    <w:rsid w:val="00E208B7"/>
    <w:rsid w:val="00E31DAB"/>
    <w:rsid w:val="00E7538F"/>
    <w:rsid w:val="00ED39F0"/>
    <w:rsid w:val="00EE5CD1"/>
    <w:rsid w:val="00EF3E8F"/>
    <w:rsid w:val="00EF4F68"/>
    <w:rsid w:val="00F02DE5"/>
    <w:rsid w:val="00F04681"/>
    <w:rsid w:val="00F17C79"/>
    <w:rsid w:val="00F552B0"/>
    <w:rsid w:val="00F87B6A"/>
    <w:rsid w:val="00F92549"/>
    <w:rsid w:val="00F97AC5"/>
    <w:rsid w:val="00F97E36"/>
    <w:rsid w:val="00FB41E6"/>
    <w:rsid w:val="00FD24BB"/>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1E772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72B"/>
    <w:pPr>
      <w:tabs>
        <w:tab w:val="center" w:pos="4680"/>
        <w:tab w:val="right" w:pos="9360"/>
      </w:tabs>
    </w:pPr>
  </w:style>
  <w:style w:type="character" w:customStyle="1" w:styleId="HeaderChar">
    <w:name w:val="Header Char"/>
    <w:basedOn w:val="DefaultParagraphFont"/>
    <w:link w:val="Header"/>
    <w:uiPriority w:val="99"/>
    <w:rsid w:val="001E772B"/>
    <w:rPr>
      <w:rFonts w:ascii="Times New Roman" w:hAnsi="Times New Roman"/>
      <w:sz w:val="24"/>
    </w:rPr>
  </w:style>
  <w:style w:type="paragraph" w:styleId="Footer">
    <w:name w:val="footer"/>
    <w:basedOn w:val="Normal"/>
    <w:link w:val="FooterChar"/>
    <w:uiPriority w:val="99"/>
    <w:unhideWhenUsed/>
    <w:rsid w:val="001E772B"/>
    <w:pPr>
      <w:tabs>
        <w:tab w:val="center" w:pos="4680"/>
        <w:tab w:val="right" w:pos="9360"/>
      </w:tabs>
    </w:pPr>
  </w:style>
  <w:style w:type="character" w:customStyle="1" w:styleId="FooterChar">
    <w:name w:val="Footer Char"/>
    <w:basedOn w:val="DefaultParagraphFont"/>
    <w:link w:val="Footer"/>
    <w:uiPriority w:val="99"/>
    <w:rsid w:val="001E772B"/>
    <w:rPr>
      <w:rFonts w:ascii="Times New Roman" w:hAnsi="Times New Roman"/>
      <w:sz w:val="24"/>
    </w:rPr>
  </w:style>
  <w:style w:type="table" w:styleId="TableGrid">
    <w:name w:val="Table Grid"/>
    <w:basedOn w:val="TableNormal"/>
    <w:uiPriority w:val="59"/>
    <w:rsid w:val="001E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772B"/>
    <w:pPr>
      <w:widowControl w:val="0"/>
    </w:pPr>
    <w:rPr>
      <w:rFonts w:eastAsia="Times New Roman" w:cs="Times New Roman"/>
      <w:sz w:val="20"/>
      <w:szCs w:val="20"/>
    </w:rPr>
  </w:style>
  <w:style w:type="character" w:customStyle="1" w:styleId="BodyTextChar">
    <w:name w:val="Body Text Char"/>
    <w:basedOn w:val="DefaultParagraphFont"/>
    <w:link w:val="BodyText"/>
    <w:rsid w:val="001E772B"/>
    <w:rPr>
      <w:rFonts w:ascii="Times New Roman" w:eastAsia="Times New Roman" w:hAnsi="Times New Roman" w:cs="Times New Roman"/>
      <w:sz w:val="20"/>
      <w:szCs w:val="20"/>
    </w:rPr>
  </w:style>
  <w:style w:type="paragraph" w:styleId="ListParagraph">
    <w:name w:val="List Paragraph"/>
    <w:basedOn w:val="Normal"/>
    <w:uiPriority w:val="34"/>
    <w:qFormat/>
    <w:rsid w:val="001E772B"/>
    <w:pPr>
      <w:ind w:left="720"/>
      <w:contextualSpacing/>
    </w:pPr>
    <w:rPr>
      <w:rFonts w:eastAsia="Times New Roman" w:cs="Times New Roman"/>
      <w:szCs w:val="24"/>
    </w:rPr>
  </w:style>
  <w:style w:type="paragraph" w:customStyle="1" w:styleId="Default">
    <w:name w:val="Default"/>
    <w:rsid w:val="001E77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772B"/>
    <w:rPr>
      <w:sz w:val="16"/>
      <w:szCs w:val="16"/>
    </w:rPr>
  </w:style>
  <w:style w:type="paragraph" w:styleId="CommentText">
    <w:name w:val="annotation text"/>
    <w:basedOn w:val="Normal"/>
    <w:link w:val="CommentTextChar"/>
    <w:uiPriority w:val="99"/>
    <w:semiHidden/>
    <w:unhideWhenUsed/>
    <w:rsid w:val="001E772B"/>
    <w:rPr>
      <w:sz w:val="20"/>
      <w:szCs w:val="20"/>
    </w:rPr>
  </w:style>
  <w:style w:type="character" w:customStyle="1" w:styleId="CommentTextChar">
    <w:name w:val="Comment Text Char"/>
    <w:basedOn w:val="DefaultParagraphFont"/>
    <w:link w:val="CommentText"/>
    <w:uiPriority w:val="99"/>
    <w:semiHidden/>
    <w:rsid w:val="001E77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772B"/>
    <w:rPr>
      <w:b/>
      <w:bCs/>
    </w:rPr>
  </w:style>
  <w:style w:type="character" w:customStyle="1" w:styleId="CommentSubjectChar">
    <w:name w:val="Comment Subject Char"/>
    <w:basedOn w:val="CommentTextChar"/>
    <w:link w:val="CommentSubject"/>
    <w:uiPriority w:val="99"/>
    <w:semiHidden/>
    <w:rsid w:val="001E772B"/>
    <w:rPr>
      <w:rFonts w:ascii="Times New Roman" w:hAnsi="Times New Roman"/>
      <w:b/>
      <w:bCs/>
      <w:sz w:val="20"/>
      <w:szCs w:val="20"/>
    </w:rPr>
  </w:style>
  <w:style w:type="paragraph" w:styleId="Revision">
    <w:name w:val="Revision"/>
    <w:hidden/>
    <w:uiPriority w:val="99"/>
    <w:semiHidden/>
    <w:rsid w:val="001E772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E772B"/>
    <w:rPr>
      <w:rFonts w:ascii="Tahoma" w:hAnsi="Tahoma" w:cs="Tahoma"/>
      <w:sz w:val="16"/>
      <w:szCs w:val="16"/>
    </w:rPr>
  </w:style>
  <w:style w:type="character" w:customStyle="1" w:styleId="BalloonTextChar">
    <w:name w:val="Balloon Text Char"/>
    <w:basedOn w:val="DefaultParagraphFont"/>
    <w:link w:val="BalloonText"/>
    <w:uiPriority w:val="99"/>
    <w:semiHidden/>
    <w:rsid w:val="001E772B"/>
    <w:rPr>
      <w:rFonts w:ascii="Tahoma" w:hAnsi="Tahoma" w:cs="Tahoma"/>
      <w:sz w:val="16"/>
      <w:szCs w:val="16"/>
    </w:rPr>
  </w:style>
  <w:style w:type="character" w:styleId="Hyperlink">
    <w:name w:val="Hyperlink"/>
    <w:basedOn w:val="DefaultParagraphFont"/>
    <w:uiPriority w:val="99"/>
    <w:unhideWhenUsed/>
    <w:rsid w:val="00AA0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1E772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72B"/>
    <w:pPr>
      <w:tabs>
        <w:tab w:val="center" w:pos="4680"/>
        <w:tab w:val="right" w:pos="9360"/>
      </w:tabs>
    </w:pPr>
  </w:style>
  <w:style w:type="character" w:customStyle="1" w:styleId="HeaderChar">
    <w:name w:val="Header Char"/>
    <w:basedOn w:val="DefaultParagraphFont"/>
    <w:link w:val="Header"/>
    <w:uiPriority w:val="99"/>
    <w:rsid w:val="001E772B"/>
    <w:rPr>
      <w:rFonts w:ascii="Times New Roman" w:hAnsi="Times New Roman"/>
      <w:sz w:val="24"/>
    </w:rPr>
  </w:style>
  <w:style w:type="paragraph" w:styleId="Footer">
    <w:name w:val="footer"/>
    <w:basedOn w:val="Normal"/>
    <w:link w:val="FooterChar"/>
    <w:uiPriority w:val="99"/>
    <w:unhideWhenUsed/>
    <w:rsid w:val="001E772B"/>
    <w:pPr>
      <w:tabs>
        <w:tab w:val="center" w:pos="4680"/>
        <w:tab w:val="right" w:pos="9360"/>
      </w:tabs>
    </w:pPr>
  </w:style>
  <w:style w:type="character" w:customStyle="1" w:styleId="FooterChar">
    <w:name w:val="Footer Char"/>
    <w:basedOn w:val="DefaultParagraphFont"/>
    <w:link w:val="Footer"/>
    <w:uiPriority w:val="99"/>
    <w:rsid w:val="001E772B"/>
    <w:rPr>
      <w:rFonts w:ascii="Times New Roman" w:hAnsi="Times New Roman"/>
      <w:sz w:val="24"/>
    </w:rPr>
  </w:style>
  <w:style w:type="table" w:styleId="TableGrid">
    <w:name w:val="Table Grid"/>
    <w:basedOn w:val="TableNormal"/>
    <w:uiPriority w:val="59"/>
    <w:rsid w:val="001E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772B"/>
    <w:pPr>
      <w:widowControl w:val="0"/>
    </w:pPr>
    <w:rPr>
      <w:rFonts w:eastAsia="Times New Roman" w:cs="Times New Roman"/>
      <w:sz w:val="20"/>
      <w:szCs w:val="20"/>
    </w:rPr>
  </w:style>
  <w:style w:type="character" w:customStyle="1" w:styleId="BodyTextChar">
    <w:name w:val="Body Text Char"/>
    <w:basedOn w:val="DefaultParagraphFont"/>
    <w:link w:val="BodyText"/>
    <w:rsid w:val="001E772B"/>
    <w:rPr>
      <w:rFonts w:ascii="Times New Roman" w:eastAsia="Times New Roman" w:hAnsi="Times New Roman" w:cs="Times New Roman"/>
      <w:sz w:val="20"/>
      <w:szCs w:val="20"/>
    </w:rPr>
  </w:style>
  <w:style w:type="paragraph" w:styleId="ListParagraph">
    <w:name w:val="List Paragraph"/>
    <w:basedOn w:val="Normal"/>
    <w:uiPriority w:val="34"/>
    <w:qFormat/>
    <w:rsid w:val="001E772B"/>
    <w:pPr>
      <w:ind w:left="720"/>
      <w:contextualSpacing/>
    </w:pPr>
    <w:rPr>
      <w:rFonts w:eastAsia="Times New Roman" w:cs="Times New Roman"/>
      <w:szCs w:val="24"/>
    </w:rPr>
  </w:style>
  <w:style w:type="paragraph" w:customStyle="1" w:styleId="Default">
    <w:name w:val="Default"/>
    <w:rsid w:val="001E77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772B"/>
    <w:rPr>
      <w:sz w:val="16"/>
      <w:szCs w:val="16"/>
    </w:rPr>
  </w:style>
  <w:style w:type="paragraph" w:styleId="CommentText">
    <w:name w:val="annotation text"/>
    <w:basedOn w:val="Normal"/>
    <w:link w:val="CommentTextChar"/>
    <w:uiPriority w:val="99"/>
    <w:semiHidden/>
    <w:unhideWhenUsed/>
    <w:rsid w:val="001E772B"/>
    <w:rPr>
      <w:sz w:val="20"/>
      <w:szCs w:val="20"/>
    </w:rPr>
  </w:style>
  <w:style w:type="character" w:customStyle="1" w:styleId="CommentTextChar">
    <w:name w:val="Comment Text Char"/>
    <w:basedOn w:val="DefaultParagraphFont"/>
    <w:link w:val="CommentText"/>
    <w:uiPriority w:val="99"/>
    <w:semiHidden/>
    <w:rsid w:val="001E77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772B"/>
    <w:rPr>
      <w:b/>
      <w:bCs/>
    </w:rPr>
  </w:style>
  <w:style w:type="character" w:customStyle="1" w:styleId="CommentSubjectChar">
    <w:name w:val="Comment Subject Char"/>
    <w:basedOn w:val="CommentTextChar"/>
    <w:link w:val="CommentSubject"/>
    <w:uiPriority w:val="99"/>
    <w:semiHidden/>
    <w:rsid w:val="001E772B"/>
    <w:rPr>
      <w:rFonts w:ascii="Times New Roman" w:hAnsi="Times New Roman"/>
      <w:b/>
      <w:bCs/>
      <w:sz w:val="20"/>
      <w:szCs w:val="20"/>
    </w:rPr>
  </w:style>
  <w:style w:type="paragraph" w:styleId="Revision">
    <w:name w:val="Revision"/>
    <w:hidden/>
    <w:uiPriority w:val="99"/>
    <w:semiHidden/>
    <w:rsid w:val="001E772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E772B"/>
    <w:rPr>
      <w:rFonts w:ascii="Tahoma" w:hAnsi="Tahoma" w:cs="Tahoma"/>
      <w:sz w:val="16"/>
      <w:szCs w:val="16"/>
    </w:rPr>
  </w:style>
  <w:style w:type="character" w:customStyle="1" w:styleId="BalloonTextChar">
    <w:name w:val="Balloon Text Char"/>
    <w:basedOn w:val="DefaultParagraphFont"/>
    <w:link w:val="BalloonText"/>
    <w:uiPriority w:val="99"/>
    <w:semiHidden/>
    <w:rsid w:val="001E772B"/>
    <w:rPr>
      <w:rFonts w:ascii="Tahoma" w:hAnsi="Tahoma" w:cs="Tahoma"/>
      <w:sz w:val="16"/>
      <w:szCs w:val="16"/>
    </w:rPr>
  </w:style>
  <w:style w:type="character" w:styleId="Hyperlink">
    <w:name w:val="Hyperlink"/>
    <w:basedOn w:val="DefaultParagraphFont"/>
    <w:uiPriority w:val="99"/>
    <w:unhideWhenUsed/>
    <w:rsid w:val="00AA0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3</cp:revision>
  <cp:lastPrinted>2017-02-01T18:13:00Z</cp:lastPrinted>
  <dcterms:created xsi:type="dcterms:W3CDTF">2017-05-18T13:13:00Z</dcterms:created>
  <dcterms:modified xsi:type="dcterms:W3CDTF">2017-05-18T13:14:00Z</dcterms:modified>
</cp:coreProperties>
</file>