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B2" w:rsidRDefault="00DE5DB2">
      <w:pPr>
        <w:pStyle w:val="Header"/>
        <w:tabs>
          <w:tab w:val="clear" w:pos="4320"/>
          <w:tab w:val="clear" w:pos="8640"/>
        </w:tabs>
      </w:pPr>
      <w:r>
        <w:t xml:space="preserve">                                                                </w:t>
      </w:r>
    </w:p>
    <w:tbl>
      <w:tblPr>
        <w:tblW w:w="0" w:type="auto"/>
        <w:tblInd w:w="108" w:type="dxa"/>
        <w:tblLayout w:type="fixed"/>
        <w:tblLook w:val="0000"/>
      </w:tblPr>
      <w:tblGrid>
        <w:gridCol w:w="540"/>
        <w:gridCol w:w="1246"/>
        <w:gridCol w:w="5040"/>
        <w:gridCol w:w="2160"/>
        <w:gridCol w:w="5760"/>
      </w:tblGrid>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1</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roofErr w:type="spellStart"/>
            <w:r w:rsidRPr="00BE31F6">
              <w:t>frstsign</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rPr>
                <w:sz w:val="22"/>
              </w:rPr>
            </w:pPr>
            <w:r w:rsidRPr="00BE31F6">
              <w:rPr>
                <w:sz w:val="22"/>
              </w:rPr>
              <w:t>What was the first indication of an evolving ACS?</w:t>
            </w:r>
          </w:p>
          <w:p w:rsidR="00DE5DB2" w:rsidRPr="00BE31F6" w:rsidRDefault="00DE5DB2" w:rsidP="00F169CC">
            <w:pPr>
              <w:numPr>
                <w:ilvl w:val="0"/>
                <w:numId w:val="24"/>
              </w:numPr>
              <w:rPr>
                <w:sz w:val="22"/>
              </w:rPr>
            </w:pPr>
            <w:r w:rsidRPr="00BE31F6">
              <w:rPr>
                <w:sz w:val="22"/>
              </w:rPr>
              <w:t>ACS symptoms</w:t>
            </w:r>
          </w:p>
          <w:p w:rsidR="00DE5DB2" w:rsidRPr="00BE31F6" w:rsidRDefault="00DE5DB2" w:rsidP="00F169CC">
            <w:pPr>
              <w:numPr>
                <w:ilvl w:val="0"/>
                <w:numId w:val="24"/>
              </w:numPr>
              <w:rPr>
                <w:sz w:val="22"/>
              </w:rPr>
            </w:pPr>
            <w:r w:rsidRPr="00BE31F6">
              <w:rPr>
                <w:sz w:val="22"/>
              </w:rPr>
              <w:t>elevated troponin</w:t>
            </w:r>
          </w:p>
          <w:p w:rsidR="00DE5DB2" w:rsidRPr="00BE31F6" w:rsidRDefault="00DE5DB2" w:rsidP="00F169CC">
            <w:pPr>
              <w:numPr>
                <w:ilvl w:val="0"/>
                <w:numId w:val="24"/>
              </w:numPr>
              <w:rPr>
                <w:sz w:val="22"/>
              </w:rPr>
            </w:pPr>
            <w:r w:rsidRPr="00BE31F6">
              <w:rPr>
                <w:sz w:val="22"/>
              </w:rPr>
              <w:t>ECG changes</w:t>
            </w:r>
          </w:p>
          <w:p w:rsidR="00DE5DB2" w:rsidRPr="00BE31F6" w:rsidRDefault="00DE5DB2" w:rsidP="00F169CC">
            <w:pPr>
              <w:numPr>
                <w:ilvl w:val="0"/>
                <w:numId w:val="24"/>
              </w:numPr>
              <w:rPr>
                <w:sz w:val="22"/>
              </w:rPr>
            </w:pPr>
            <w:r w:rsidRPr="00BE31F6">
              <w:rPr>
                <w:sz w:val="22"/>
              </w:rPr>
              <w:t>other</w:t>
            </w:r>
          </w:p>
          <w:p w:rsidR="00DE5DB2" w:rsidRPr="00BE31F6"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r w:rsidRPr="00BE31F6">
              <w:t>1,2,3,4</w:t>
            </w:r>
          </w:p>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r w:rsidRPr="00BE31F6">
              <w:t xml:space="preserve">Evolving ACS: developing, in the process of occurring – or may already have occurred </w:t>
            </w:r>
          </w:p>
          <w:p w:rsidR="00DE5DB2" w:rsidRPr="00BE31F6" w:rsidRDefault="00DE5DB2">
            <w:pPr>
              <w:pStyle w:val="Header"/>
              <w:tabs>
                <w:tab w:val="clear" w:pos="4320"/>
                <w:tab w:val="clear" w:pos="8640"/>
              </w:tabs>
            </w:pPr>
            <w:r w:rsidRPr="00BE31F6">
              <w:t>ACS symptoms = chest/</w:t>
            </w:r>
            <w:proofErr w:type="spellStart"/>
            <w:r w:rsidRPr="00BE31F6">
              <w:t>substernal</w:t>
            </w:r>
            <w:proofErr w:type="spellEnd"/>
            <w:r w:rsidRPr="00BE31F6">
              <w:t xml:space="preserve"> discomfort, pressure, or pain.  May include pain radiating to one or both arms, shoulder, jaw, neck, or back.  May be severe </w:t>
            </w:r>
            <w:proofErr w:type="spellStart"/>
            <w:r w:rsidRPr="00BE31F6">
              <w:t>epigastric</w:t>
            </w:r>
            <w:proofErr w:type="spellEnd"/>
            <w:r w:rsidRPr="00BE31F6">
              <w:t xml:space="preserve"> pain, nausea, vomiting, dyspnea, or diaphoresis.  An elevated troponin may be first indicator of ACS and/or the patient may have no definitive symptoms of ACS.</w:t>
            </w:r>
          </w:p>
          <w:p w:rsidR="00DE5DB2" w:rsidRPr="00BE31F6" w:rsidRDefault="00DE5DB2">
            <w:pPr>
              <w:pStyle w:val="Header"/>
              <w:tabs>
                <w:tab w:val="clear" w:pos="4320"/>
                <w:tab w:val="clear" w:pos="8640"/>
              </w:tabs>
              <w:rPr>
                <w:b/>
                <w:bCs/>
              </w:rPr>
            </w:pPr>
            <w:r w:rsidRPr="00BE31F6">
              <w:rPr>
                <w:b/>
                <w:bCs/>
              </w:rPr>
              <w:t>ECG changes refers to incidental ECG, not to ECG done in response to other ACS symptoms or an elevated troponin.</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2</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sign1dt</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rPr>
                <w:sz w:val="22"/>
              </w:rPr>
            </w:pPr>
            <w:r w:rsidRPr="00BE31F6">
              <w:rPr>
                <w:sz w:val="22"/>
              </w:rPr>
              <w:t>Enter the date the first indication of evolving ACS occurred.</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mm/</w:t>
            </w:r>
            <w:proofErr w:type="spellStart"/>
            <w:r w:rsidRPr="00BE31F6">
              <w:t>dd</w:t>
            </w:r>
            <w:proofErr w:type="spellEnd"/>
            <w:r w:rsidRPr="00BE31F6">
              <w:t>/</w:t>
            </w:r>
            <w:proofErr w:type="spellStart"/>
            <w:r w:rsidRPr="00BE31F6">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&gt; = </w:t>
                  </w:r>
                  <w:proofErr w:type="spellStart"/>
                  <w:r w:rsidRPr="00BE31F6">
                    <w:t>admdt</w:t>
                  </w:r>
                  <w:proofErr w:type="spellEnd"/>
                  <w:r w:rsidRPr="00BE31F6">
                    <w:t xml:space="preserve"> and &lt; = </w:t>
                  </w:r>
                  <w:proofErr w:type="spellStart"/>
                  <w:r w:rsidRPr="00BE31F6">
                    <w:t>dcdate</w:t>
                  </w:r>
                  <w:proofErr w:type="spellEnd"/>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r w:rsidRPr="00BE31F6">
              <w:rPr>
                <w:b/>
                <w:bCs/>
              </w:rPr>
              <w:t xml:space="preserve">If ACS symptoms were the first indicator, use the date of onset of symptoms.  If a positive troponin is the first indicator of ACS, use the troponin report date.  </w:t>
            </w:r>
            <w:r w:rsidRPr="00BE31F6">
              <w:t>Enter the exact date.  The use of 01 to indicate missing day or month is not acceptable.</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3</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sign1tm</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rPr>
                <w:sz w:val="22"/>
              </w:rPr>
            </w:pPr>
            <w:r w:rsidRPr="00BE31F6">
              <w:rPr>
                <w:sz w:val="22"/>
              </w:rPr>
              <w:t>Enter the time the first indication of evolving ACS occurred.</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_____</w:t>
            </w:r>
            <w:r w:rsidRPr="00BE31F6">
              <w:br/>
              <w:t>(UMT)</w:t>
            </w:r>
          </w:p>
          <w:p w:rsidR="00DE5DB2" w:rsidRPr="00BE31F6" w:rsidRDefault="00DE5DB2">
            <w:pPr>
              <w:jc w:val="center"/>
              <w:rPr>
                <w:b/>
                <w:bCs/>
              </w:rPr>
            </w:pPr>
            <w:r w:rsidRPr="00BE31F6">
              <w:rPr>
                <w:b/>
                <w:bCs/>
              </w:rPr>
              <w:t>Abstractor can enter default time 99:99 if unable to determine the time of indicator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&gt; = </w:t>
                  </w:r>
                  <w:proofErr w:type="spellStart"/>
                  <w:r w:rsidRPr="00BE31F6">
                    <w:t>admdt</w:t>
                  </w:r>
                  <w:proofErr w:type="spellEnd"/>
                  <w:r w:rsidRPr="00BE31F6">
                    <w:t>/</w:t>
                  </w:r>
                  <w:proofErr w:type="spellStart"/>
                  <w:r w:rsidRPr="00BE31F6">
                    <w:t>admtime</w:t>
                  </w:r>
                  <w:proofErr w:type="spellEnd"/>
                  <w:r w:rsidRPr="00BE31F6">
                    <w:t xml:space="preserve"> and &lt; = </w:t>
                  </w:r>
                  <w:proofErr w:type="spellStart"/>
                  <w:r w:rsidRPr="00BE31F6">
                    <w:t>dcdate</w:t>
                  </w:r>
                  <w:proofErr w:type="spellEnd"/>
                  <w:r w:rsidRPr="00BE31F6">
                    <w:t>/</w:t>
                  </w:r>
                  <w:proofErr w:type="spellStart"/>
                  <w:r w:rsidRPr="00BE31F6">
                    <w:t>dctime</w:t>
                  </w:r>
                  <w:proofErr w:type="spellEnd"/>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rPr>
                <w:b/>
                <w:bCs/>
              </w:rPr>
            </w:pPr>
            <w:r w:rsidRPr="00BE31F6">
              <w:rPr>
                <w:b/>
                <w:bCs/>
              </w:rPr>
              <w:t>If ACS symptoms were the first indicator, use the time of onset of symptoms.  If a positive troponin is the first indicator of ACS, use the troponin report time.</w:t>
            </w:r>
          </w:p>
          <w:p w:rsidR="00DE5DB2" w:rsidRPr="00BE31F6" w:rsidRDefault="00DE5DB2">
            <w:pPr>
              <w:pStyle w:val="Header"/>
              <w:tabs>
                <w:tab w:val="clear" w:pos="4320"/>
                <w:tab w:val="clear" w:pos="8640"/>
              </w:tabs>
            </w:pPr>
            <w:r w:rsidRPr="00BE31F6">
              <w:rPr>
                <w:b/>
                <w:bCs/>
              </w:rPr>
              <w:t>If unable to determine the time the first indicator occurred, abstractor may enter default time 99:99.</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4</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roofErr w:type="spellStart"/>
            <w:r w:rsidRPr="00BE31F6">
              <w:t>didecg</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Was a 12-lead ECG done in response to the first indication of evolving ACS?</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r w:rsidRPr="00BE31F6">
              <w:t>1,2</w:t>
            </w:r>
          </w:p>
          <w:p w:rsidR="00DE5DB2" w:rsidRPr="00BE31F6" w:rsidRDefault="00DE5DB2">
            <w:pPr>
              <w:jc w:val="center"/>
              <w:rPr>
                <w:b/>
                <w:bCs/>
              </w:rPr>
            </w:pPr>
            <w:r w:rsidRPr="00BE31F6">
              <w:rPr>
                <w:b/>
                <w:bCs/>
              </w:rPr>
              <w:t xml:space="preserve">If 2, auto-fill </w:t>
            </w:r>
            <w:proofErr w:type="spellStart"/>
            <w:r w:rsidRPr="00BE31F6">
              <w:rPr>
                <w:b/>
                <w:bCs/>
              </w:rPr>
              <w:t>inekgdt</w:t>
            </w:r>
            <w:proofErr w:type="spellEnd"/>
            <w:r w:rsidRPr="00BE31F6">
              <w:rPr>
                <w:b/>
                <w:bCs/>
              </w:rPr>
              <w:t xml:space="preserve"> as 99/99/9999 and </w:t>
            </w:r>
            <w:proofErr w:type="spellStart"/>
            <w:r w:rsidRPr="00BE31F6">
              <w:rPr>
                <w:b/>
                <w:bCs/>
              </w:rPr>
              <w:t>inekgtme</w:t>
            </w:r>
            <w:proofErr w:type="spellEnd"/>
            <w:r w:rsidRPr="00BE31F6">
              <w:rPr>
                <w:b/>
                <w:bCs/>
              </w:rPr>
              <w:t xml:space="preserve"> as 99:99</w:t>
            </w: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r w:rsidRPr="00BE31F6">
              <w:rPr>
                <w:b/>
                <w:bCs/>
              </w:rPr>
              <w:t>Rhythm strip is not acceptable</w:t>
            </w:r>
            <w:r w:rsidRPr="00BE31F6">
              <w:t>.  ECG must be that performed using the 12 standard leads.  If the clinician references ECG/EKG findings but does not specify the ECG/EKG was 12-lead, infer that it was 12-lead unless documentation indicates otherwise.</w:t>
            </w:r>
          </w:p>
          <w:p w:rsidR="00DE5DB2" w:rsidRPr="00BE31F6" w:rsidRDefault="00DE5DB2">
            <w:pPr>
              <w:pStyle w:val="Header"/>
              <w:tabs>
                <w:tab w:val="clear" w:pos="4320"/>
                <w:tab w:val="clear" w:pos="8640"/>
              </w:tabs>
              <w:rPr>
                <w:b/>
                <w:bCs/>
              </w:rPr>
            </w:pPr>
            <w:r w:rsidRPr="00BE31F6">
              <w:rPr>
                <w:b/>
                <w:bCs/>
              </w:rPr>
              <w:t>The question refers to an ECG done in response to the indication (either symptoms or a positive troponin) that ACS has occurred.</w:t>
            </w:r>
          </w:p>
        </w:tc>
      </w:tr>
    </w:tbl>
    <w:p w:rsidR="00DE5DB2" w:rsidRPr="00BE31F6" w:rsidRDefault="00DE5DB2">
      <w:r w:rsidRPr="00BE31F6">
        <w:br w:type="page"/>
      </w:r>
    </w:p>
    <w:tbl>
      <w:tblPr>
        <w:tblW w:w="0" w:type="auto"/>
        <w:tblInd w:w="108" w:type="dxa"/>
        <w:tblLayout w:type="fixed"/>
        <w:tblLook w:val="0000"/>
      </w:tblPr>
      <w:tblGrid>
        <w:gridCol w:w="540"/>
        <w:gridCol w:w="1246"/>
        <w:gridCol w:w="5040"/>
        <w:gridCol w:w="2160"/>
        <w:gridCol w:w="5760"/>
      </w:tblGrid>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5</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roofErr w:type="spellStart"/>
            <w:r w:rsidRPr="00BE31F6">
              <w:t>inekgdt</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Enter the date of the ECG done in response to the first indication of evolving ACS.</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r w:rsidRPr="00BE31F6">
              <w:t>mm/</w:t>
            </w:r>
            <w:proofErr w:type="spellStart"/>
            <w:r w:rsidRPr="00BE31F6">
              <w:t>dd</w:t>
            </w:r>
            <w:proofErr w:type="spellEnd"/>
            <w:r w:rsidRPr="00BE31F6">
              <w:t>/</w:t>
            </w:r>
            <w:proofErr w:type="spellStart"/>
            <w:r w:rsidRPr="00BE31F6">
              <w:t>yyyy</w:t>
            </w:r>
            <w:proofErr w:type="spellEnd"/>
          </w:p>
          <w:p w:rsidR="00DE5DB2" w:rsidRPr="00BE31F6" w:rsidRDefault="00DE5DB2">
            <w:pPr>
              <w:jc w:val="center"/>
            </w:pPr>
            <w:r w:rsidRPr="00BE31F6">
              <w:t xml:space="preserve">If </w:t>
            </w:r>
            <w:proofErr w:type="spellStart"/>
            <w:r w:rsidRPr="00BE31F6">
              <w:t>didecg</w:t>
            </w:r>
            <w:proofErr w:type="spellEnd"/>
            <w:r w:rsidRPr="00BE31F6">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&gt; = sign1dt and &lt; = </w:t>
                  </w:r>
                  <w:proofErr w:type="spellStart"/>
                  <w:r w:rsidRPr="00BE31F6">
                    <w:t>dcdate</w:t>
                  </w:r>
                  <w:proofErr w:type="spellEnd"/>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r w:rsidRPr="00BE31F6">
              <w:t>The question does not refer to a routine ECG on admission, but to the ECG done when the patient complained of chest pain or other symptoms indicative of ACS</w:t>
            </w:r>
            <w:r w:rsidRPr="00BE31F6">
              <w:rPr>
                <w:b/>
                <w:bCs/>
              </w:rPr>
              <w:t>.  If the first ECG done following ACS symptoms or a positive troponin was normal but a later ECG was abnormal or diagnostic for ACS, use the date of the abnormal ECG.</w:t>
            </w:r>
            <w:r w:rsidRPr="00BE31F6">
              <w:t xml:space="preserve"> </w:t>
            </w:r>
          </w:p>
          <w:p w:rsidR="00DE5DB2" w:rsidRPr="00BE31F6" w:rsidRDefault="00DE5DB2">
            <w:pPr>
              <w:rPr>
                <w:b/>
                <w:bCs/>
              </w:rPr>
            </w:pPr>
            <w:r w:rsidRPr="00BE31F6">
              <w:t xml:space="preserve"> Enter the exact date.  The use of 01 to indicate missing day or month is not acceptable</w:t>
            </w:r>
            <w:r w:rsidRPr="00BE31F6">
              <w:rPr>
                <w:b/>
                <w:bCs/>
              </w:rPr>
              <w:t xml:space="preserve">.  </w:t>
            </w:r>
          </w:p>
          <w:p w:rsidR="00DE5DB2" w:rsidRPr="00BE31F6" w:rsidRDefault="00DE5DB2">
            <w:pPr>
              <w:rPr>
                <w:b/>
                <w:bCs/>
                <w:u w:val="single"/>
              </w:rPr>
            </w:pPr>
            <w:r w:rsidRPr="00BE31F6">
              <w:rPr>
                <w:b/>
                <w:bCs/>
                <w:u w:val="single"/>
              </w:rPr>
              <w:t>Determining ECG Date</w:t>
            </w:r>
          </w:p>
          <w:p w:rsidR="00DE5DB2" w:rsidRPr="00BE31F6" w:rsidRDefault="00DE5DB2">
            <w:r w:rsidRPr="00BE31F6">
              <w:rPr>
                <w:b/>
                <w:bCs/>
              </w:rPr>
              <w:t xml:space="preserve">The abstractor can accept </w:t>
            </w:r>
            <w:r w:rsidRPr="00BE31F6">
              <w:rPr>
                <w:b/>
                <w:bCs/>
                <w:u w:val="single"/>
              </w:rPr>
              <w:t>only</w:t>
            </w:r>
            <w:r w:rsidRPr="00BE31F6">
              <w:rPr>
                <w:b/>
                <w:bCs/>
              </w:rPr>
              <w:t xml:space="preserve"> the date and time printed on the ECG tracing.</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6</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roofErr w:type="spellStart"/>
            <w:r w:rsidRPr="00BE31F6">
              <w:t>inekgtme</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Enter the time of the ECG done in response to the first indication of evolving ACS.</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_____</w:t>
            </w:r>
            <w:r w:rsidRPr="00BE31F6">
              <w:br/>
              <w:t>UMT</w:t>
            </w:r>
          </w:p>
          <w:p w:rsidR="00DE5DB2" w:rsidRPr="00BE31F6" w:rsidRDefault="00DE5DB2">
            <w:pPr>
              <w:jc w:val="center"/>
            </w:pPr>
            <w:r w:rsidRPr="00BE31F6">
              <w:t xml:space="preserve">If </w:t>
            </w:r>
            <w:proofErr w:type="spellStart"/>
            <w:r w:rsidRPr="00BE31F6">
              <w:t>didecg</w:t>
            </w:r>
            <w:proofErr w:type="spellEnd"/>
            <w:r w:rsidRPr="00BE31F6">
              <w:t xml:space="preserve"> = 2, will be auto-filled as 99:99</w:t>
            </w:r>
          </w:p>
          <w:p w:rsidR="00DE5DB2" w:rsidRPr="00BE31F6" w:rsidRDefault="00DE5DB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&gt; = sign1dt/sign1tm and &lt; = </w:t>
                  </w:r>
                  <w:proofErr w:type="spellStart"/>
                  <w:r w:rsidRPr="00BE31F6">
                    <w:t>dcdate</w:t>
                  </w:r>
                  <w:proofErr w:type="spellEnd"/>
                </w:p>
              </w:tc>
            </w:tr>
          </w:tbl>
          <w:p w:rsidR="00DE5DB2" w:rsidRPr="00BE31F6" w:rsidRDefault="00DE5DB2"/>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r w:rsidRPr="00BE31F6">
              <w:t xml:space="preserve">The question does not refer to a routine ECG on admission, but to the ECG </w:t>
            </w:r>
            <w:r w:rsidRPr="00BE31F6">
              <w:rPr>
                <w:b/>
                <w:bCs/>
              </w:rPr>
              <w:t xml:space="preserve">done in response to the indication (either symptoms or a positive troponin) that ACS has occurred.  </w:t>
            </w:r>
            <w:r w:rsidRPr="00BE31F6">
              <w:t xml:space="preserve">If the first ECG done following ACS symptoms or a positive troponin was normal but a later ECG was abnormal or diagnostic for ACS, use the time of the abnormal ECG. </w:t>
            </w:r>
          </w:p>
          <w:p w:rsidR="00DE5DB2" w:rsidRPr="00BE31F6" w:rsidRDefault="00DE5DB2">
            <w:pPr>
              <w:rPr>
                <w:b/>
                <w:bCs/>
                <w:u w:val="single"/>
              </w:rPr>
            </w:pPr>
            <w:r w:rsidRPr="00BE31F6">
              <w:rPr>
                <w:b/>
                <w:bCs/>
                <w:u w:val="single"/>
              </w:rPr>
              <w:t>Determining ECG Time</w:t>
            </w:r>
          </w:p>
          <w:p w:rsidR="00DE5DB2" w:rsidRPr="00BE31F6" w:rsidRDefault="00DE5DB2">
            <w:r w:rsidRPr="00BE31F6">
              <w:rPr>
                <w:b/>
                <w:bCs/>
              </w:rPr>
              <w:t xml:space="preserve">The abstractor can accept </w:t>
            </w:r>
            <w:r w:rsidRPr="00BE31F6">
              <w:rPr>
                <w:b/>
                <w:bCs/>
                <w:u w:val="single"/>
              </w:rPr>
              <w:t>only</w:t>
            </w:r>
            <w:r w:rsidRPr="00BE31F6">
              <w:rPr>
                <w:b/>
                <w:bCs/>
              </w:rPr>
              <w:t xml:space="preserve"> the date and time printed on the ECG tracing.</w:t>
            </w:r>
          </w:p>
        </w:tc>
      </w:tr>
    </w:tbl>
    <w:p w:rsidR="00DE5DB2" w:rsidRPr="00BE31F6" w:rsidRDefault="00DE5DB2">
      <w:r w:rsidRPr="00BE31F6">
        <w:br w:type="page"/>
      </w:r>
    </w:p>
    <w:tbl>
      <w:tblPr>
        <w:tblW w:w="0" w:type="auto"/>
        <w:tblInd w:w="108" w:type="dxa"/>
        <w:tblLayout w:type="fixed"/>
        <w:tblLook w:val="0000"/>
      </w:tblPr>
      <w:tblGrid>
        <w:gridCol w:w="540"/>
        <w:gridCol w:w="1246"/>
        <w:gridCol w:w="5040"/>
        <w:gridCol w:w="2160"/>
        <w:gridCol w:w="5760"/>
      </w:tblGrid>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roofErr w:type="spellStart"/>
            <w:r w:rsidRPr="00BE31F6">
              <w:t>frstecg</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ing4"/>
              <w:rPr>
                <w:sz w:val="22"/>
              </w:rPr>
            </w:pPr>
            <w:r w:rsidRPr="00BE31F6">
              <w:rPr>
                <w:sz w:val="22"/>
              </w:rPr>
              <w:t>Is there documented interpretation of the 12-lead ECG done closest to the ACS event?</w:t>
            </w:r>
          </w:p>
          <w:p w:rsidR="00DE5DB2" w:rsidRPr="00BE31F6" w:rsidRDefault="00DE5DB2">
            <w:pPr>
              <w:pStyle w:val="Heading4"/>
              <w:rPr>
                <w:sz w:val="22"/>
              </w:rPr>
            </w:pPr>
            <w:r w:rsidRPr="00BE31F6">
              <w:rPr>
                <w:sz w:val="22"/>
              </w:rPr>
              <w:t xml:space="preserve">  </w:t>
            </w:r>
          </w:p>
          <w:p w:rsidR="00DE5DB2" w:rsidRPr="00BE31F6" w:rsidRDefault="00DE5DB2">
            <w:pPr>
              <w:rPr>
                <w:sz w:val="22"/>
              </w:rPr>
            </w:pPr>
          </w:p>
          <w:p w:rsidR="00DE5DB2" w:rsidRPr="00BE31F6" w:rsidRDefault="00DE5DB2">
            <w:pPr>
              <w:pStyle w:val="Heading4"/>
              <w:rPr>
                <w:sz w:val="22"/>
              </w:rPr>
            </w:pPr>
          </w:p>
          <w:p w:rsidR="00DE5DB2" w:rsidRPr="00BE31F6" w:rsidRDefault="00DE5DB2"/>
          <w:p w:rsidR="00DE5DB2" w:rsidRPr="00BE31F6" w:rsidRDefault="00DE5D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DE5DB2" w:rsidRPr="00BE31F6">
              <w:tc>
                <w:tcPr>
                  <w:tcW w:w="4809" w:type="dxa"/>
                </w:tcPr>
                <w:p w:rsidR="00DE5DB2" w:rsidRPr="00BE31F6" w:rsidRDefault="00DE5DB2">
                  <w:pPr>
                    <w:pStyle w:val="Heading4"/>
                    <w:rPr>
                      <w:sz w:val="22"/>
                    </w:rPr>
                  </w:pPr>
                  <w:r w:rsidRPr="00BE31F6">
                    <w:rPr>
                      <w:b/>
                      <w:bCs/>
                      <w:sz w:val="22"/>
                    </w:rPr>
                    <w:t>A diagnosis of AMI or Unstable Angina with no interpretation of the initial ECG documented in the record is problematic data.  Review the Definitions/Decision Rules, and ask the EPRP Liaison for assistance if unable to identify the ECG done closest to the ACS event.</w:t>
                  </w:r>
                </w:p>
              </w:tc>
            </w:tr>
          </w:tbl>
          <w:p w:rsidR="00DE5DB2" w:rsidRPr="00BE31F6" w:rsidRDefault="00DE5DB2">
            <w:pPr>
              <w:pStyle w:val="Heading4"/>
              <w:rPr>
                <w:sz w:val="22"/>
              </w:rPr>
            </w:pPr>
            <w:r w:rsidRPr="00BE31F6">
              <w:rPr>
                <w:sz w:val="22"/>
              </w:rPr>
              <w:t xml:space="preserve"> </w:t>
            </w:r>
          </w:p>
          <w:p w:rsidR="00DE5DB2" w:rsidRPr="00BE31F6" w:rsidRDefault="00DE5DB2">
            <w:pPr>
              <w:rPr>
                <w:sz w:val="22"/>
              </w:rPr>
            </w:pPr>
          </w:p>
          <w:p w:rsidR="00DE5DB2" w:rsidRPr="00BE31F6" w:rsidRDefault="00DE5DB2">
            <w:pPr>
              <w:rPr>
                <w:sz w:val="22"/>
              </w:rPr>
            </w:pPr>
          </w:p>
          <w:p w:rsidR="00DE5DB2" w:rsidRPr="00BE31F6"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p>
          <w:p w:rsidR="00DE5DB2" w:rsidRPr="00BE31F6" w:rsidRDefault="00DE5DB2">
            <w:pPr>
              <w:jc w:val="center"/>
            </w:pPr>
          </w:p>
          <w:p w:rsidR="00DE5DB2" w:rsidRPr="00BE31F6" w:rsidRDefault="00DE5DB2">
            <w:pPr>
              <w:jc w:val="center"/>
            </w:pPr>
            <w:r w:rsidRPr="00BE31F6">
              <w:t>1,2</w:t>
            </w:r>
          </w:p>
          <w:p w:rsidR="00DE5DB2" w:rsidRPr="00BE31F6" w:rsidRDefault="00DE5DB2">
            <w:pPr>
              <w:jc w:val="center"/>
              <w:rPr>
                <w:b/>
                <w:bCs/>
              </w:rPr>
            </w:pPr>
            <w:r w:rsidRPr="00BE31F6">
              <w:rPr>
                <w:b/>
                <w:bCs/>
              </w:rPr>
              <w:t>If 1, auto-fill nextecg</w:t>
            </w:r>
            <w:r w:rsidR="00FB6306" w:rsidRPr="00BE31F6">
              <w:rPr>
                <w:b/>
                <w:bCs/>
              </w:rPr>
              <w:t>1</w:t>
            </w:r>
            <w:r w:rsidRPr="00BE31F6">
              <w:rPr>
                <w:b/>
                <w:bCs/>
              </w:rPr>
              <w:t xml:space="preserve"> as 95</w:t>
            </w:r>
          </w:p>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rPr>
                <w:b/>
                <w:bCs/>
              </w:rPr>
            </w:pPr>
            <w:r w:rsidRPr="00BE31F6">
              <w:rPr>
                <w:b/>
                <w:bCs/>
              </w:rPr>
              <w:t xml:space="preserve">Do not use an ECG interpretation done more than one hour prior to the first indicator of evolving ACS.  </w:t>
            </w:r>
            <w:r w:rsidRPr="00BE31F6">
              <w:t xml:space="preserve">Look for interpretation of the 12-lead ECG performed closest to the first indicator of the ACS event.  </w:t>
            </w:r>
          </w:p>
          <w:p w:rsidR="00DE5DB2" w:rsidRPr="00BE31F6" w:rsidRDefault="00DE5DB2">
            <w:pPr>
              <w:pStyle w:val="Header"/>
              <w:tabs>
                <w:tab w:val="clear" w:pos="4320"/>
                <w:tab w:val="clear" w:pos="8640"/>
              </w:tabs>
              <w:rPr>
                <w:b/>
                <w:bCs/>
              </w:rPr>
            </w:pPr>
            <w:r w:rsidRPr="00BE31F6">
              <w:rPr>
                <w:b/>
                <w:bCs/>
              </w:rPr>
              <w:t>Hierarchy for ECG interpretation:</w:t>
            </w:r>
          </w:p>
          <w:p w:rsidR="00DE5DB2" w:rsidRPr="00BE31F6" w:rsidRDefault="00DE5DB2" w:rsidP="00F169CC">
            <w:pPr>
              <w:pStyle w:val="Header"/>
              <w:numPr>
                <w:ilvl w:val="0"/>
                <w:numId w:val="23"/>
              </w:numPr>
              <w:tabs>
                <w:tab w:val="clear" w:pos="4320"/>
                <w:tab w:val="clear" w:pos="8640"/>
              </w:tabs>
              <w:ind w:left="360" w:hanging="360"/>
              <w:rPr>
                <w:b/>
                <w:bCs/>
              </w:rPr>
            </w:pPr>
            <w:r w:rsidRPr="00BE31F6">
              <w:t xml:space="preserve">If there is a cardiologist’s note that refers to interpretation of the first ECG, use this interpretation.  </w:t>
            </w:r>
            <w:r w:rsidRPr="00BE31F6">
              <w:rPr>
                <w:b/>
                <w:bCs/>
              </w:rPr>
              <w:t>If the ECG interpretation differs between the cardiologist and another physician, use the cardiologist interpretation.</w:t>
            </w:r>
          </w:p>
          <w:p w:rsidR="00DE5DB2" w:rsidRPr="00BE31F6" w:rsidRDefault="00DE5DB2" w:rsidP="00F169CC">
            <w:pPr>
              <w:pStyle w:val="Header"/>
              <w:numPr>
                <w:ilvl w:val="0"/>
                <w:numId w:val="23"/>
              </w:numPr>
              <w:tabs>
                <w:tab w:val="clear" w:pos="4320"/>
                <w:tab w:val="clear" w:pos="8640"/>
              </w:tabs>
              <w:ind w:left="360" w:hanging="360"/>
              <w:rPr>
                <w:b/>
                <w:bCs/>
              </w:rPr>
            </w:pPr>
            <w:r w:rsidRPr="00BE31F6">
              <w:rPr>
                <w:b/>
                <w:bCs/>
              </w:rPr>
              <w:t xml:space="preserve">If there is discrepancy in interpretation between two physicians and neither is a cardiologist, use the interpretation done closest to the ACS event. </w:t>
            </w:r>
          </w:p>
          <w:p w:rsidR="00DE5DB2" w:rsidRPr="00BE31F6" w:rsidRDefault="00DE5DB2" w:rsidP="00F169CC">
            <w:pPr>
              <w:pStyle w:val="Header"/>
              <w:numPr>
                <w:ilvl w:val="0"/>
                <w:numId w:val="23"/>
              </w:numPr>
              <w:tabs>
                <w:tab w:val="clear" w:pos="4320"/>
                <w:tab w:val="clear" w:pos="8640"/>
              </w:tabs>
              <w:ind w:left="360" w:hanging="360"/>
            </w:pPr>
            <w:r w:rsidRPr="00BE31F6">
              <w:t>A 12-lead ECG tracing in which the name or initials of the MD/NP/ or PA who reviewed the ECG is signed or typed on the tracing.</w:t>
            </w:r>
          </w:p>
          <w:p w:rsidR="00DE5DB2" w:rsidRPr="00BE31F6" w:rsidRDefault="00DE5DB2" w:rsidP="00F169CC">
            <w:pPr>
              <w:pStyle w:val="Header"/>
              <w:numPr>
                <w:ilvl w:val="0"/>
                <w:numId w:val="23"/>
              </w:numPr>
              <w:tabs>
                <w:tab w:val="clear" w:pos="4320"/>
                <w:tab w:val="clear" w:pos="8640"/>
              </w:tabs>
              <w:ind w:left="360" w:hanging="360"/>
            </w:pPr>
            <w:r w:rsidRPr="00BE31F6">
              <w:t>Any physician interpretation of ECG findings.  Interpretations may be taken from documentation of ECG findings in ED notes, admission note, or progress note.</w:t>
            </w:r>
          </w:p>
          <w:p w:rsidR="00DE5DB2" w:rsidRPr="00BE31F6" w:rsidRDefault="00DE5DB2" w:rsidP="00F169CC">
            <w:pPr>
              <w:pStyle w:val="Header"/>
              <w:numPr>
                <w:ilvl w:val="0"/>
                <w:numId w:val="23"/>
              </w:numPr>
              <w:tabs>
                <w:tab w:val="clear" w:pos="4320"/>
                <w:tab w:val="clear" w:pos="8640"/>
              </w:tabs>
              <w:ind w:left="360" w:hanging="360"/>
            </w:pPr>
            <w:r w:rsidRPr="00BE31F6">
              <w:t xml:space="preserve">If the ECG/EKG interpretation is an electronic “reading,” do not use clinician documentation of the ECG findings unless the clinician “signs off” on the electronic interpretation as described above. </w:t>
            </w:r>
          </w:p>
          <w:p w:rsidR="00DE5DB2" w:rsidRPr="00BE31F6" w:rsidRDefault="00DE5DB2">
            <w:pPr>
              <w:pStyle w:val="Header"/>
              <w:tabs>
                <w:tab w:val="clear" w:pos="4320"/>
                <w:tab w:val="clear" w:pos="8640"/>
              </w:tabs>
            </w:pPr>
            <w:r w:rsidRPr="00BE31F6">
              <w:t>If the ECG/EKG report is not specifically labeled “12-lead”, infer that it was 12-lead if lead marking</w:t>
            </w:r>
            <w:r w:rsidR="004D20D0" w:rsidRPr="004D20D0">
              <w:rPr>
                <w:highlight w:val="yellow"/>
              </w:rPr>
              <w:t>s</w:t>
            </w:r>
            <w:r w:rsidRPr="00BE31F6">
              <w:t xml:space="preserve"> </w:t>
            </w:r>
            <w:r w:rsidR="005E4360" w:rsidRPr="00BE31F6">
              <w:t>(i.e</w:t>
            </w:r>
            <w:r w:rsidRPr="00BE31F6">
              <w:t xml:space="preserve">., I, II, III, </w:t>
            </w:r>
            <w:proofErr w:type="spellStart"/>
            <w:r w:rsidRPr="00BE31F6">
              <w:t>aV</w:t>
            </w:r>
            <w:r w:rsidR="00956E8E" w:rsidRPr="00BE31F6">
              <w:t>R</w:t>
            </w:r>
            <w:proofErr w:type="spellEnd"/>
            <w:r w:rsidRPr="00BE31F6">
              <w:t xml:space="preserve">, </w:t>
            </w:r>
            <w:proofErr w:type="spellStart"/>
            <w:r w:rsidRPr="00BE31F6">
              <w:t>a</w:t>
            </w:r>
            <w:r w:rsidR="00956E8E" w:rsidRPr="00BE31F6">
              <w:t>VL</w:t>
            </w:r>
            <w:proofErr w:type="spellEnd"/>
            <w:r w:rsidR="00956E8E" w:rsidRPr="00BE31F6">
              <w:t xml:space="preserve">, </w:t>
            </w:r>
            <w:proofErr w:type="spellStart"/>
            <w:r w:rsidR="00956E8E" w:rsidRPr="00BE31F6">
              <w:t>aV</w:t>
            </w:r>
            <w:r w:rsidRPr="00BE31F6">
              <w:t>F</w:t>
            </w:r>
            <w:proofErr w:type="spellEnd"/>
            <w:r w:rsidRPr="00BE31F6">
              <w:t>, V1, V2, V3</w:t>
            </w:r>
            <w:r w:rsidR="005E4360" w:rsidRPr="00BE31F6">
              <w:t>, V4</w:t>
            </w:r>
            <w:r w:rsidRPr="00BE31F6">
              <w:t>, V5, V6) are noted on the report.</w:t>
            </w:r>
          </w:p>
          <w:p w:rsidR="00DE5DB2" w:rsidRPr="00BE31F6" w:rsidRDefault="00DE5DB2">
            <w:pPr>
              <w:pStyle w:val="Header"/>
              <w:tabs>
                <w:tab w:val="clear" w:pos="4320"/>
                <w:tab w:val="clear" w:pos="8640"/>
              </w:tabs>
              <w:rPr>
                <w:b/>
                <w:bCs/>
              </w:rPr>
            </w:pPr>
            <w:r w:rsidRPr="00BE31F6">
              <w:rPr>
                <w:b/>
                <w:bCs/>
              </w:rPr>
              <w:t>Interpretations must be taken directly from documentation of ECG findings.  Do not measure ST-segments or attempt to identify or judge LBBB or ST-elevation on the ECG tracing.</w:t>
            </w:r>
          </w:p>
        </w:tc>
      </w:tr>
    </w:tbl>
    <w:p w:rsidR="00DE5DB2" w:rsidRPr="00BE31F6" w:rsidRDefault="00DE5DB2"/>
    <w:p w:rsidR="00DE5DB2" w:rsidRPr="00BE31F6" w:rsidRDefault="00DE5DB2">
      <w:r w:rsidRPr="00BE31F6">
        <w:br w:type="page"/>
      </w:r>
    </w:p>
    <w:tbl>
      <w:tblPr>
        <w:tblW w:w="0" w:type="auto"/>
        <w:tblInd w:w="108" w:type="dxa"/>
        <w:tblLayout w:type="fixed"/>
        <w:tblLook w:val="0000"/>
      </w:tblPr>
      <w:tblGrid>
        <w:gridCol w:w="540"/>
        <w:gridCol w:w="1246"/>
        <w:gridCol w:w="5040"/>
        <w:gridCol w:w="2160"/>
        <w:gridCol w:w="5760"/>
      </w:tblGrid>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nextecg</w:t>
            </w:r>
            <w:r w:rsidR="00FB6306"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ing4"/>
              <w:rPr>
                <w:sz w:val="22"/>
              </w:rPr>
            </w:pPr>
            <w:r w:rsidRPr="00BE31F6">
              <w:rPr>
                <w:sz w:val="22"/>
              </w:rPr>
              <w:t>Was there a subsequent ECG with a documented interpretation?</w:t>
            </w:r>
          </w:p>
          <w:p w:rsidR="00DE5DB2" w:rsidRPr="00BE31F6" w:rsidRDefault="00DE5DB2" w:rsidP="00F169CC">
            <w:pPr>
              <w:numPr>
                <w:ilvl w:val="0"/>
                <w:numId w:val="27"/>
              </w:numPr>
              <w:rPr>
                <w:sz w:val="22"/>
              </w:rPr>
            </w:pPr>
            <w:r w:rsidRPr="00BE31F6">
              <w:rPr>
                <w:sz w:val="22"/>
              </w:rPr>
              <w:t>yes</w:t>
            </w:r>
          </w:p>
          <w:p w:rsidR="00DE5DB2" w:rsidRPr="00BE31F6" w:rsidRDefault="00DE5DB2" w:rsidP="00F169CC">
            <w:pPr>
              <w:numPr>
                <w:ilvl w:val="0"/>
                <w:numId w:val="27"/>
              </w:numPr>
              <w:rPr>
                <w:sz w:val="22"/>
              </w:rPr>
            </w:pPr>
            <w:r w:rsidRPr="00BE31F6">
              <w:rPr>
                <w:sz w:val="22"/>
              </w:rPr>
              <w:t>no</w:t>
            </w:r>
          </w:p>
          <w:p w:rsidR="00DE5DB2" w:rsidRPr="00BE31F6" w:rsidRDefault="00DE5DB2" w:rsidP="00F169CC">
            <w:pPr>
              <w:numPr>
                <w:ilvl w:val="0"/>
                <w:numId w:val="28"/>
              </w:numPr>
              <w:rPr>
                <w:sz w:val="22"/>
              </w:rPr>
            </w:pPr>
            <w:r w:rsidRPr="00BE31F6">
              <w:rPr>
                <w:sz w:val="22"/>
              </w:rPr>
              <w:t>not applicable</w:t>
            </w:r>
          </w:p>
          <w:p w:rsidR="00DE5DB2" w:rsidRPr="00BE31F6" w:rsidRDefault="00DE5DB2">
            <w:pPr>
              <w:rPr>
                <w:sz w:val="22"/>
              </w:rPr>
            </w:pPr>
          </w:p>
          <w:p w:rsidR="00DE5DB2" w:rsidRPr="00BE31F6" w:rsidRDefault="00DE5DB2">
            <w:pPr>
              <w:pStyle w:val="Head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r w:rsidRPr="00BE31F6">
              <w:t>1,2,95</w:t>
            </w:r>
          </w:p>
          <w:p w:rsidR="00956E8E" w:rsidRPr="00BE31F6" w:rsidRDefault="00956E8E">
            <w:pPr>
              <w:jc w:val="center"/>
            </w:pPr>
          </w:p>
          <w:p w:rsidR="00DE5DB2" w:rsidRPr="00BE31F6" w:rsidRDefault="00DE5DB2">
            <w:pPr>
              <w:jc w:val="center"/>
            </w:pPr>
            <w:r w:rsidRPr="00BE31F6">
              <w:t xml:space="preserve">If </w:t>
            </w:r>
            <w:proofErr w:type="spellStart"/>
            <w:r w:rsidRPr="00BE31F6">
              <w:t>frstecg</w:t>
            </w:r>
            <w:proofErr w:type="spellEnd"/>
            <w:r w:rsidRPr="00BE31F6">
              <w:t xml:space="preserve"> = 1, will be auto-filled as 95</w:t>
            </w:r>
          </w:p>
          <w:p w:rsidR="00DE5DB2" w:rsidRPr="00BE31F6" w:rsidRDefault="00DE5DB2">
            <w:pPr>
              <w:jc w:val="center"/>
            </w:pPr>
          </w:p>
          <w:p w:rsidR="00DE5DB2" w:rsidRPr="00BE31F6" w:rsidRDefault="00DE5DB2">
            <w:pPr>
              <w:jc w:val="center"/>
              <w:rPr>
                <w:b/>
                <w:bCs/>
              </w:rPr>
            </w:pPr>
            <w:r w:rsidRPr="00BE31F6">
              <w:rPr>
                <w:b/>
                <w:bCs/>
              </w:rPr>
              <w:t>If 2, auto-fill nextdate</w:t>
            </w:r>
            <w:r w:rsidR="00FB6306" w:rsidRPr="00BE31F6">
              <w:rPr>
                <w:b/>
                <w:bCs/>
              </w:rPr>
              <w:t>1</w:t>
            </w:r>
            <w:r w:rsidRPr="00BE31F6">
              <w:rPr>
                <w:b/>
                <w:bCs/>
              </w:rPr>
              <w:t xml:space="preserve"> as 99/99/9999 and nextime</w:t>
            </w:r>
            <w:r w:rsidR="00FB6306" w:rsidRPr="00BE31F6">
              <w:rPr>
                <w:b/>
                <w:bCs/>
              </w:rPr>
              <w:t>1</w:t>
            </w:r>
            <w:r w:rsidRPr="00BE31F6">
              <w:rPr>
                <w:b/>
                <w:bCs/>
              </w:rPr>
              <w:t xml:space="preserve"> as 99:99</w:t>
            </w:r>
          </w:p>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rPr>
                <w:b/>
                <w:bCs/>
              </w:rPr>
            </w:pPr>
            <w:r w:rsidRPr="00BE31F6">
              <w:rPr>
                <w:b/>
                <w:bCs/>
              </w:rPr>
              <w:t xml:space="preserve">Use the ECG done second closest to the ACS event if there is no documented interpretation of the first ECG.  If there is no interpretation of the second closest ECG, look further in the record until a documented ECG interpretation is found. </w:t>
            </w:r>
          </w:p>
          <w:p w:rsidR="00DE5DB2" w:rsidRPr="00BE31F6" w:rsidRDefault="00DE5DB2">
            <w:pPr>
              <w:pStyle w:val="Header"/>
              <w:tabs>
                <w:tab w:val="clear" w:pos="4320"/>
                <w:tab w:val="clear" w:pos="8640"/>
              </w:tabs>
              <w:rPr>
                <w:b/>
                <w:bCs/>
              </w:rPr>
            </w:pPr>
            <w:r w:rsidRPr="00BE31F6">
              <w:rPr>
                <w:b/>
                <w:bCs/>
              </w:rPr>
              <w:t>Hierarchy for ECG interpretation:</w:t>
            </w:r>
          </w:p>
          <w:p w:rsidR="00DE5DB2" w:rsidRPr="00BE31F6" w:rsidRDefault="00DE5DB2" w:rsidP="00F169CC">
            <w:pPr>
              <w:pStyle w:val="Header"/>
              <w:numPr>
                <w:ilvl w:val="0"/>
                <w:numId w:val="25"/>
              </w:numPr>
              <w:tabs>
                <w:tab w:val="clear" w:pos="4320"/>
                <w:tab w:val="clear" w:pos="8640"/>
              </w:tabs>
              <w:ind w:left="360" w:hanging="360"/>
              <w:rPr>
                <w:b/>
                <w:bCs/>
              </w:rPr>
            </w:pPr>
            <w:r w:rsidRPr="00BE31F6">
              <w:t xml:space="preserve">If there is a cardiologist’s note that refers to interpretation of the first ECG, use this interpretation.  </w:t>
            </w:r>
            <w:r w:rsidRPr="00BE31F6">
              <w:rPr>
                <w:b/>
                <w:bCs/>
              </w:rPr>
              <w:t>If the ECG interpretation differs between the cardiologist and another physician, use the cardiologist interpretation.</w:t>
            </w:r>
          </w:p>
          <w:p w:rsidR="00DE5DB2" w:rsidRPr="00BE31F6" w:rsidRDefault="00DE5DB2" w:rsidP="00F169CC">
            <w:pPr>
              <w:pStyle w:val="Header"/>
              <w:numPr>
                <w:ilvl w:val="0"/>
                <w:numId w:val="25"/>
              </w:numPr>
              <w:tabs>
                <w:tab w:val="clear" w:pos="4320"/>
                <w:tab w:val="clear" w:pos="8640"/>
              </w:tabs>
              <w:ind w:left="360" w:hanging="360"/>
              <w:rPr>
                <w:b/>
                <w:bCs/>
              </w:rPr>
            </w:pPr>
            <w:r w:rsidRPr="00BE31F6">
              <w:rPr>
                <w:b/>
                <w:bCs/>
              </w:rPr>
              <w:t xml:space="preserve">If there is discrepancy in interpretation between two physicians and neither is a cardiologist, use the interpretation done closest to the ACS event. </w:t>
            </w:r>
          </w:p>
          <w:p w:rsidR="00DE5DB2" w:rsidRPr="00BE31F6" w:rsidRDefault="00DE5DB2" w:rsidP="00F169CC">
            <w:pPr>
              <w:pStyle w:val="Header"/>
              <w:numPr>
                <w:ilvl w:val="0"/>
                <w:numId w:val="25"/>
              </w:numPr>
              <w:tabs>
                <w:tab w:val="clear" w:pos="4320"/>
                <w:tab w:val="clear" w:pos="8640"/>
              </w:tabs>
              <w:ind w:left="360" w:hanging="360"/>
            </w:pPr>
            <w:r w:rsidRPr="00BE31F6">
              <w:t>A 12-lead ECG tracing in which the name or initials of the MD/NP/ or PA who reviewed the ECG is signed or typed on the tracing.</w:t>
            </w:r>
          </w:p>
          <w:p w:rsidR="00DE5DB2" w:rsidRPr="00BE31F6" w:rsidRDefault="00DE5DB2" w:rsidP="00F169CC">
            <w:pPr>
              <w:pStyle w:val="Header"/>
              <w:numPr>
                <w:ilvl w:val="0"/>
                <w:numId w:val="25"/>
              </w:numPr>
              <w:tabs>
                <w:tab w:val="clear" w:pos="4320"/>
                <w:tab w:val="clear" w:pos="8640"/>
              </w:tabs>
              <w:ind w:left="360" w:hanging="360"/>
            </w:pPr>
            <w:r w:rsidRPr="00BE31F6">
              <w:t>Any physician interpretation of ECG findings.  Interpretations may be taken from documentation of ECG findings in ED notes, admission note, or progress note.</w:t>
            </w:r>
          </w:p>
          <w:p w:rsidR="00DE5DB2" w:rsidRPr="00BE31F6" w:rsidRDefault="00DE5DB2" w:rsidP="00F169CC">
            <w:pPr>
              <w:pStyle w:val="Header"/>
              <w:numPr>
                <w:ilvl w:val="0"/>
                <w:numId w:val="25"/>
              </w:numPr>
              <w:tabs>
                <w:tab w:val="clear" w:pos="4320"/>
                <w:tab w:val="clear" w:pos="8640"/>
              </w:tabs>
              <w:ind w:left="360" w:hanging="360"/>
            </w:pPr>
            <w:r w:rsidRPr="00BE31F6">
              <w:t xml:space="preserve">If the ECG/EKG interpretation is an electronic “reading,” do not use clinician documentation of the ECG findings unless the clinician “signs off” on the electronic interpretation as described above. </w:t>
            </w:r>
          </w:p>
          <w:p w:rsidR="00DE5DB2" w:rsidRPr="00BE31F6" w:rsidRDefault="00DE5DB2">
            <w:pPr>
              <w:pStyle w:val="Header"/>
              <w:tabs>
                <w:tab w:val="clear" w:pos="4320"/>
                <w:tab w:val="clear" w:pos="8640"/>
              </w:tabs>
              <w:rPr>
                <w:b/>
                <w:bCs/>
              </w:rPr>
            </w:pPr>
            <w:r w:rsidRPr="00BE31F6">
              <w:rPr>
                <w:b/>
                <w:bCs/>
              </w:rPr>
              <w:t>If the physician references ECG/EKG findings but does not specify the ECG/EKG was 12-lead, infer that it was 12-lead if lead markings</w:t>
            </w:r>
            <w:r w:rsidRPr="00BE31F6">
              <w:t xml:space="preserve"> ( i.e., I, II, III, </w:t>
            </w:r>
            <w:proofErr w:type="spellStart"/>
            <w:r w:rsidRPr="00BE31F6">
              <w:t>aV</w:t>
            </w:r>
            <w:r w:rsidR="00956E8E" w:rsidRPr="00BE31F6">
              <w:t>R</w:t>
            </w:r>
            <w:proofErr w:type="spellEnd"/>
            <w:r w:rsidR="00956E8E" w:rsidRPr="00BE31F6">
              <w:t xml:space="preserve">, </w:t>
            </w:r>
            <w:proofErr w:type="spellStart"/>
            <w:r w:rsidR="00956E8E" w:rsidRPr="00BE31F6">
              <w:t>a</w:t>
            </w:r>
            <w:r w:rsidRPr="00BE31F6">
              <w:t>VL</w:t>
            </w:r>
            <w:proofErr w:type="spellEnd"/>
            <w:r w:rsidRPr="00BE31F6">
              <w:t xml:space="preserve">, </w:t>
            </w:r>
            <w:proofErr w:type="spellStart"/>
            <w:r w:rsidRPr="00BE31F6">
              <w:t>aVF</w:t>
            </w:r>
            <w:proofErr w:type="spellEnd"/>
            <w:r w:rsidRPr="00BE31F6">
              <w:t xml:space="preserve">, V1, V2, V3,V4, V5, V6) </w:t>
            </w:r>
            <w:r w:rsidRPr="00BE31F6">
              <w:rPr>
                <w:b/>
                <w:bCs/>
              </w:rPr>
              <w:t xml:space="preserve">  are noted in the report.</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9</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nextdate</w:t>
            </w:r>
            <w:r w:rsidR="00FB6306"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ing4"/>
              <w:rPr>
                <w:sz w:val="22"/>
              </w:rPr>
            </w:pPr>
            <w:r w:rsidRPr="00BE31F6">
              <w:rPr>
                <w:sz w:val="22"/>
              </w:rPr>
              <w:t>Enter the date of the ECG with a documented interpretation.</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mm/</w:t>
            </w:r>
            <w:proofErr w:type="spellStart"/>
            <w:r w:rsidRPr="00BE31F6">
              <w:t>dd</w:t>
            </w:r>
            <w:proofErr w:type="spellEnd"/>
            <w:r w:rsidRPr="00BE31F6">
              <w:t>/</w:t>
            </w:r>
            <w:proofErr w:type="spellStart"/>
            <w:r w:rsidRPr="00BE31F6">
              <w:t>yyyy</w:t>
            </w:r>
            <w:proofErr w:type="spellEnd"/>
          </w:p>
          <w:p w:rsidR="00DE5DB2" w:rsidRPr="00BE31F6" w:rsidRDefault="00DE5DB2">
            <w:pPr>
              <w:jc w:val="center"/>
            </w:pPr>
            <w:r w:rsidRPr="00BE31F6">
              <w:t>If nextecg</w:t>
            </w:r>
            <w:r w:rsidR="00FB6306" w:rsidRPr="00BE31F6">
              <w:t>1</w:t>
            </w:r>
            <w:r w:rsidRPr="00BE31F6">
              <w:t xml:space="preserve"> = 2 or 95,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&gt; = </w:t>
                  </w:r>
                  <w:proofErr w:type="spellStart"/>
                  <w:r w:rsidRPr="00BE31F6">
                    <w:t>inekgdt</w:t>
                  </w:r>
                  <w:proofErr w:type="spellEnd"/>
                  <w:r w:rsidRPr="00BE31F6">
                    <w:t xml:space="preserve"> and &lt; = </w:t>
                  </w:r>
                  <w:proofErr w:type="spellStart"/>
                  <w:r w:rsidRPr="00BE31F6">
                    <w:t>dcdate</w:t>
                  </w:r>
                  <w:proofErr w:type="spellEnd"/>
                  <w:r w:rsidRPr="00BE31F6">
                    <w:t xml:space="preserve">.  If </w:t>
                  </w:r>
                  <w:proofErr w:type="spellStart"/>
                  <w:r w:rsidRPr="00BE31F6">
                    <w:t>inekgdt</w:t>
                  </w:r>
                  <w:proofErr w:type="spellEnd"/>
                  <w:r w:rsidRPr="00BE31F6">
                    <w:t xml:space="preserve"> null, &gt; = </w:t>
                  </w:r>
                  <w:proofErr w:type="spellStart"/>
                  <w:r w:rsidRPr="00BE31F6">
                    <w:t>admdt</w:t>
                  </w:r>
                  <w:proofErr w:type="spellEnd"/>
                  <w:r w:rsidRPr="00BE31F6">
                    <w:t xml:space="preserve"> and &lt; = </w:t>
                  </w:r>
                  <w:proofErr w:type="spellStart"/>
                  <w:r w:rsidRPr="00BE31F6">
                    <w:t>dcdate</w:t>
                  </w:r>
                  <w:proofErr w:type="spellEnd"/>
                  <w:r w:rsidRPr="00BE31F6">
                    <w:t>.</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r w:rsidRPr="00BE31F6">
              <w:t xml:space="preserve">Enter the exact date.  The use of 01 to indicate missing day or month is not acceptable. </w:t>
            </w:r>
          </w:p>
          <w:p w:rsidR="00DE5DB2" w:rsidRPr="00BE31F6" w:rsidRDefault="00DE5DB2">
            <w:pPr>
              <w:pStyle w:val="Header"/>
              <w:tabs>
                <w:tab w:val="clear" w:pos="4320"/>
                <w:tab w:val="clear" w:pos="8640"/>
              </w:tabs>
            </w:pPr>
            <w:r w:rsidRPr="00BE31F6">
              <w:t>Will auto-fill as 99/99/9999 if NEXTECG = 2.  Abstractor cannot enter default date 99/99/9999 if NEXTECG = 1.</w:t>
            </w:r>
          </w:p>
          <w:p w:rsidR="00DE5DB2" w:rsidRPr="00BE31F6" w:rsidRDefault="00DE5DB2">
            <w:pPr>
              <w:rPr>
                <w:b/>
                <w:bCs/>
                <w:u w:val="single"/>
              </w:rPr>
            </w:pPr>
            <w:r w:rsidRPr="00BE31F6">
              <w:rPr>
                <w:b/>
                <w:bCs/>
                <w:u w:val="single"/>
              </w:rPr>
              <w:t>Determining ECG Date</w:t>
            </w:r>
          </w:p>
          <w:p w:rsidR="00DE5DB2" w:rsidRPr="00BE31F6" w:rsidRDefault="00DE5DB2">
            <w:pPr>
              <w:pStyle w:val="Header"/>
              <w:tabs>
                <w:tab w:val="clear" w:pos="4320"/>
                <w:tab w:val="clear" w:pos="8640"/>
              </w:tabs>
            </w:pPr>
            <w:r w:rsidRPr="00BE31F6">
              <w:rPr>
                <w:b/>
                <w:bCs/>
              </w:rPr>
              <w:t xml:space="preserve">The abstractor can accept </w:t>
            </w:r>
            <w:r w:rsidRPr="00BE31F6">
              <w:rPr>
                <w:b/>
                <w:bCs/>
                <w:u w:val="single"/>
              </w:rPr>
              <w:t>only</w:t>
            </w:r>
            <w:r w:rsidRPr="00BE31F6">
              <w:rPr>
                <w:b/>
                <w:bCs/>
              </w:rPr>
              <w:t xml:space="preserve"> the date and time printed on the ECG tracing.</w:t>
            </w:r>
          </w:p>
        </w:tc>
      </w:tr>
    </w:tbl>
    <w:p w:rsidR="00DE5DB2" w:rsidRPr="00BE31F6" w:rsidRDefault="00DE5DB2">
      <w:r w:rsidRPr="00BE31F6">
        <w:br w:type="page"/>
      </w:r>
    </w:p>
    <w:tbl>
      <w:tblPr>
        <w:tblW w:w="0" w:type="auto"/>
        <w:tblInd w:w="108" w:type="dxa"/>
        <w:tblLayout w:type="fixed"/>
        <w:tblLook w:val="0000"/>
      </w:tblPr>
      <w:tblGrid>
        <w:gridCol w:w="540"/>
        <w:gridCol w:w="900"/>
        <w:gridCol w:w="346"/>
        <w:gridCol w:w="4694"/>
        <w:gridCol w:w="346"/>
        <w:gridCol w:w="1454"/>
        <w:gridCol w:w="706"/>
        <w:gridCol w:w="5760"/>
      </w:tblGrid>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10</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nextime</w:t>
            </w:r>
            <w:r w:rsidR="00FB6306" w:rsidRPr="00BE31F6">
              <w:t>1</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pStyle w:val="Heading4"/>
              <w:rPr>
                <w:sz w:val="22"/>
              </w:rPr>
            </w:pPr>
            <w:r w:rsidRPr="00BE31F6">
              <w:rPr>
                <w:sz w:val="22"/>
              </w:rPr>
              <w:t>Enter the time of the ECG with a documented interpretation.</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______</w:t>
            </w:r>
            <w:r w:rsidRPr="00BE31F6">
              <w:br/>
              <w:t>UMT</w:t>
            </w:r>
          </w:p>
          <w:p w:rsidR="00DE5DB2" w:rsidRPr="00BE31F6" w:rsidRDefault="00DE5DB2">
            <w:pPr>
              <w:jc w:val="center"/>
            </w:pPr>
            <w:r w:rsidRPr="00BE31F6">
              <w:t>If nextecg</w:t>
            </w:r>
            <w:r w:rsidR="00FB6306" w:rsidRPr="00BE31F6">
              <w:t>1</w:t>
            </w:r>
            <w:r w:rsidRPr="00BE31F6">
              <w:t xml:space="preserve"> = 2, will be auto-filled as 99:99</w:t>
            </w:r>
          </w:p>
          <w:p w:rsidR="00DE5DB2" w:rsidRPr="00BE31F6" w:rsidRDefault="00956E8E" w:rsidP="00956E8E">
            <w:pPr>
              <w:jc w:val="center"/>
              <w:rPr>
                <w:b/>
              </w:rPr>
            </w:pPr>
            <w:r w:rsidRPr="00BE31F6">
              <w:rPr>
                <w:b/>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&gt; = </w:t>
                  </w:r>
                  <w:proofErr w:type="spellStart"/>
                  <w:r w:rsidRPr="00BE31F6">
                    <w:t>inekgdt</w:t>
                  </w:r>
                  <w:proofErr w:type="spellEnd"/>
                  <w:r w:rsidRPr="00BE31F6">
                    <w:t>/</w:t>
                  </w:r>
                  <w:proofErr w:type="spellStart"/>
                  <w:r w:rsidRPr="00BE31F6">
                    <w:t>inekgtm</w:t>
                  </w:r>
                  <w:proofErr w:type="spellEnd"/>
                  <w:r w:rsidRPr="00BE31F6">
                    <w:t xml:space="preserve"> and &lt; </w:t>
                  </w:r>
                  <w:proofErr w:type="spellStart"/>
                  <w:r w:rsidRPr="00BE31F6">
                    <w:t>dcdate</w:t>
                  </w:r>
                  <w:proofErr w:type="spellEnd"/>
                  <w:r w:rsidRPr="00BE31F6">
                    <w:t>/</w:t>
                  </w:r>
                  <w:proofErr w:type="spellStart"/>
                  <w:r w:rsidRPr="00BE31F6">
                    <w:t>dctime</w:t>
                  </w:r>
                  <w:proofErr w:type="spellEnd"/>
                  <w:r w:rsidRPr="00BE31F6">
                    <w:t xml:space="preserve">.  If </w:t>
                  </w:r>
                  <w:proofErr w:type="spellStart"/>
                  <w:r w:rsidRPr="00BE31F6">
                    <w:t>inekgdt</w:t>
                  </w:r>
                  <w:proofErr w:type="spellEnd"/>
                  <w:r w:rsidRPr="00BE31F6">
                    <w:t>/</w:t>
                  </w:r>
                  <w:proofErr w:type="spellStart"/>
                  <w:r w:rsidRPr="00BE31F6">
                    <w:t>inekgtm</w:t>
                  </w:r>
                  <w:proofErr w:type="spellEnd"/>
                  <w:r w:rsidRPr="00BE31F6">
                    <w:t xml:space="preserve"> null, &gt; </w:t>
                  </w:r>
                  <w:proofErr w:type="spellStart"/>
                  <w:r w:rsidRPr="00BE31F6">
                    <w:t>admdt</w:t>
                  </w:r>
                  <w:proofErr w:type="spellEnd"/>
                  <w:r w:rsidRPr="00BE31F6">
                    <w:t>/</w:t>
                  </w:r>
                  <w:proofErr w:type="spellStart"/>
                  <w:r w:rsidRPr="00BE31F6">
                    <w:t>admtime</w:t>
                  </w:r>
                  <w:proofErr w:type="spellEnd"/>
                  <w:r w:rsidRPr="00BE31F6">
                    <w:t xml:space="preserve"> and &lt; </w:t>
                  </w:r>
                  <w:proofErr w:type="spellStart"/>
                  <w:r w:rsidRPr="00BE31F6">
                    <w:t>dcdate</w:t>
                  </w:r>
                  <w:proofErr w:type="spellEnd"/>
                  <w:r w:rsidRPr="00BE31F6">
                    <w:t>/</w:t>
                  </w:r>
                  <w:proofErr w:type="spellStart"/>
                  <w:r w:rsidRPr="00BE31F6">
                    <w:t>dctime</w:t>
                  </w:r>
                  <w:proofErr w:type="spellEnd"/>
                  <w:r w:rsidRPr="00BE31F6">
                    <w:t>.</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r w:rsidRPr="00BE31F6">
              <w:t>Time must be entered in Universal Military Time.</w:t>
            </w:r>
          </w:p>
          <w:p w:rsidR="00DE5DB2" w:rsidRPr="00BE31F6" w:rsidRDefault="00DE5DB2">
            <w:r w:rsidRPr="00BE31F6">
              <w:t>If the time is in the a.m., conversion is not required.</w:t>
            </w:r>
          </w:p>
          <w:p w:rsidR="00DE5DB2" w:rsidRPr="00BE31F6" w:rsidRDefault="00DE5DB2">
            <w:pPr>
              <w:pStyle w:val="Header"/>
              <w:tabs>
                <w:tab w:val="clear" w:pos="4320"/>
                <w:tab w:val="clear" w:pos="8640"/>
              </w:tabs>
            </w:pPr>
            <w:r w:rsidRPr="00BE31F6">
              <w:t>If the time is in the p.m., add 12 to the clock time hour.</w:t>
            </w:r>
          </w:p>
          <w:p w:rsidR="00DE5DB2" w:rsidRPr="00BE31F6" w:rsidRDefault="00DE5DB2">
            <w:pPr>
              <w:rPr>
                <w:b/>
                <w:bCs/>
                <w:u w:val="single"/>
              </w:rPr>
            </w:pPr>
            <w:r w:rsidRPr="00BE31F6">
              <w:rPr>
                <w:b/>
                <w:bCs/>
                <w:u w:val="single"/>
              </w:rPr>
              <w:t>Determining ECG Time</w:t>
            </w:r>
          </w:p>
          <w:p w:rsidR="00DE5DB2" w:rsidRPr="00BE31F6" w:rsidRDefault="00DE5DB2">
            <w:pPr>
              <w:pStyle w:val="Header"/>
              <w:tabs>
                <w:tab w:val="clear" w:pos="4320"/>
                <w:tab w:val="clear" w:pos="8640"/>
              </w:tabs>
              <w:rPr>
                <w:b/>
                <w:bCs/>
              </w:rPr>
            </w:pPr>
            <w:r w:rsidRPr="00BE31F6">
              <w:rPr>
                <w:b/>
                <w:bCs/>
              </w:rPr>
              <w:t xml:space="preserve">The abstractor can accept </w:t>
            </w:r>
            <w:r w:rsidRPr="00BE31F6">
              <w:rPr>
                <w:b/>
                <w:bCs/>
                <w:u w:val="single"/>
              </w:rPr>
              <w:t>only</w:t>
            </w:r>
            <w:r w:rsidRPr="00BE31F6">
              <w:rPr>
                <w:b/>
                <w:bCs/>
              </w:rPr>
              <w:t xml:space="preserve"> the date and time printed on the ECG tracing.</w:t>
            </w:r>
          </w:p>
          <w:p w:rsidR="00DE5DB2" w:rsidRPr="00BE31F6" w:rsidRDefault="00DE5DB2">
            <w:pPr>
              <w:pStyle w:val="Header"/>
              <w:tabs>
                <w:tab w:val="clear" w:pos="4320"/>
                <w:tab w:val="clear" w:pos="8640"/>
              </w:tabs>
            </w:pPr>
            <w:r w:rsidRPr="00BE31F6">
              <w:t xml:space="preserve">Will auto-fill as 99:99 if NEXTECG = 2.  </w:t>
            </w:r>
          </w:p>
          <w:p w:rsidR="00DE5DB2" w:rsidRPr="00BE31F6" w:rsidRDefault="00956E8E">
            <w:pPr>
              <w:rPr>
                <w:b/>
                <w:bCs/>
              </w:rPr>
            </w:pPr>
            <w:r w:rsidRPr="00BE31F6">
              <w:rPr>
                <w:b/>
                <w:bCs/>
              </w:rPr>
              <w:t>If unable to find the time of the ECG with a documented interpretation, enter default time 99:99.</w:t>
            </w:r>
          </w:p>
          <w:p w:rsidR="00DE5DB2" w:rsidRPr="00BE31F6" w:rsidRDefault="00DE5DB2">
            <w:pPr>
              <w:pStyle w:val="Header"/>
              <w:tabs>
                <w:tab w:val="clear" w:pos="4320"/>
                <w:tab w:val="clear" w:pos="8640"/>
              </w:tabs>
            </w:pPr>
          </w:p>
        </w:tc>
      </w:tr>
      <w:tr w:rsidR="00436699" w:rsidRPr="00BE31F6">
        <w:trPr>
          <w:cantSplit/>
        </w:trPr>
        <w:tc>
          <w:tcPr>
            <w:tcW w:w="540" w:type="dxa"/>
            <w:tcBorders>
              <w:top w:val="single" w:sz="6" w:space="0" w:color="auto"/>
              <w:left w:val="single" w:sz="6" w:space="0" w:color="auto"/>
              <w:bottom w:val="single" w:sz="6" w:space="0" w:color="auto"/>
              <w:right w:val="single" w:sz="6" w:space="0" w:color="auto"/>
            </w:tcBorders>
          </w:tcPr>
          <w:p w:rsidR="00436699" w:rsidRPr="00BE31F6" w:rsidRDefault="00436699" w:rsidP="00ED72EF">
            <w:pPr>
              <w:jc w:val="center"/>
              <w:rPr>
                <w:sz w:val="22"/>
              </w:rPr>
            </w:pPr>
            <w:r w:rsidRPr="00BE31F6">
              <w:lastRenderedPageBreak/>
              <w:br w:type="column"/>
            </w:r>
            <w:r w:rsidR="000E4A9C" w:rsidRPr="00BE31F6">
              <w:rPr>
                <w:sz w:val="22"/>
              </w:rPr>
              <w:t>11</w:t>
            </w:r>
          </w:p>
        </w:tc>
        <w:tc>
          <w:tcPr>
            <w:tcW w:w="900" w:type="dxa"/>
            <w:tcBorders>
              <w:top w:val="single" w:sz="6" w:space="0" w:color="auto"/>
              <w:left w:val="single" w:sz="6" w:space="0" w:color="auto"/>
              <w:bottom w:val="single" w:sz="6" w:space="0" w:color="auto"/>
              <w:right w:val="single" w:sz="6" w:space="0" w:color="auto"/>
            </w:tcBorders>
          </w:tcPr>
          <w:p w:rsidR="00436699" w:rsidRPr="00BE31F6" w:rsidRDefault="00436699" w:rsidP="00ED72EF">
            <w:pPr>
              <w:jc w:val="center"/>
              <w:rPr>
                <w:sz w:val="18"/>
                <w:szCs w:val="18"/>
              </w:rPr>
            </w:pPr>
            <w:r w:rsidRPr="00BE31F6">
              <w:rPr>
                <w:sz w:val="18"/>
                <w:szCs w:val="18"/>
              </w:rPr>
              <w:t>ecgintrp</w:t>
            </w:r>
            <w:r w:rsidR="00FB6306" w:rsidRPr="00BE31F6">
              <w:rPr>
                <w:sz w:val="18"/>
                <w:szCs w:val="18"/>
              </w:rPr>
              <w:t>1</w:t>
            </w:r>
          </w:p>
        </w:tc>
        <w:tc>
          <w:tcPr>
            <w:tcW w:w="5040" w:type="dxa"/>
            <w:gridSpan w:val="2"/>
            <w:tcBorders>
              <w:top w:val="single" w:sz="6" w:space="0" w:color="auto"/>
              <w:left w:val="single" w:sz="6" w:space="0" w:color="auto"/>
              <w:bottom w:val="single" w:sz="6" w:space="0" w:color="auto"/>
              <w:right w:val="single" w:sz="6" w:space="0" w:color="auto"/>
            </w:tcBorders>
          </w:tcPr>
          <w:p w:rsidR="00436699" w:rsidRPr="00BE31F6" w:rsidRDefault="00436699" w:rsidP="00ED72EF">
            <w:pPr>
              <w:pStyle w:val="Heading4"/>
              <w:rPr>
                <w:sz w:val="20"/>
              </w:rPr>
            </w:pPr>
            <w:r w:rsidRPr="00BE31F6">
              <w:rPr>
                <w:sz w:val="20"/>
              </w:rPr>
              <w:t>What were the specific findings from interpretation of the ECG performed closest to ACS indication or a subsequent ECG if the first was non-diagnostic?</w:t>
            </w:r>
          </w:p>
          <w:p w:rsidR="00436699" w:rsidRPr="00BE31F6" w:rsidRDefault="00436699" w:rsidP="00ED72EF">
            <w:pPr>
              <w:pStyle w:val="Heading8"/>
              <w:numPr>
                <w:ilvl w:val="0"/>
                <w:numId w:val="7"/>
              </w:numPr>
              <w:rPr>
                <w:bCs w:val="0"/>
                <w:sz w:val="20"/>
              </w:rPr>
            </w:pPr>
            <w:r w:rsidRPr="00BE31F6">
              <w:rPr>
                <w:bCs w:val="0"/>
                <w:sz w:val="20"/>
                <w:u w:val="none"/>
              </w:rPr>
              <w:t>ST-segment elevation</w:t>
            </w:r>
          </w:p>
          <w:p w:rsidR="00436699" w:rsidRPr="00BE31F6" w:rsidRDefault="00436699" w:rsidP="00E02B33">
            <w:pPr>
              <w:ind w:left="400" w:hangingChars="200" w:hanging="400"/>
            </w:pPr>
            <w:r w:rsidRPr="00BE31F6">
              <w:tab/>
              <w:t>Acute myocardial infarction (AMI) or myocardial infarction (MI) with any mention of location or combination</w:t>
            </w:r>
            <w:r w:rsidR="004D20D0" w:rsidRPr="004D20D0">
              <w:rPr>
                <w:highlight w:val="yellow"/>
              </w:rPr>
              <w:t>s</w:t>
            </w:r>
            <w:r w:rsidRPr="00BE31F6">
              <w:t xml:space="preserve"> of locations (e.g., anterior, apical, basal, inferior, lateral, posterior, or combination) IF DESCRIBED AS ACUTE/EVOLVING </w:t>
            </w:r>
          </w:p>
          <w:p w:rsidR="00436699" w:rsidRPr="00BE31F6" w:rsidRDefault="00436699" w:rsidP="00E02B33">
            <w:pPr>
              <w:ind w:left="400" w:hangingChars="200" w:hanging="400"/>
            </w:pPr>
            <w:r w:rsidRPr="00BE31F6">
              <w:tab/>
              <w:t>Q wave AMI,</w:t>
            </w:r>
            <w:r w:rsidRPr="00BE31F6">
              <w:rPr>
                <w:bCs/>
              </w:rPr>
              <w:t xml:space="preserve"> </w:t>
            </w:r>
            <w:r w:rsidRPr="00BE31F6">
              <w:rPr>
                <w:bCs/>
                <w:sz w:val="18"/>
                <w:szCs w:val="18"/>
              </w:rPr>
              <w:t>IF DESCRIBED AS ACUTE/EVOLVING</w:t>
            </w:r>
          </w:p>
          <w:p w:rsidR="00436699" w:rsidRPr="00BE31F6" w:rsidRDefault="00436699" w:rsidP="00E02B33">
            <w:pPr>
              <w:ind w:left="400" w:hangingChars="200" w:hanging="400"/>
            </w:pPr>
            <w:r w:rsidRPr="00BE31F6">
              <w:tab/>
              <w:t xml:space="preserve">ST </w:t>
            </w:r>
            <w:r w:rsidRPr="00BE31F6">
              <w:sym w:font="Symbol" w:char="F0AD"/>
            </w:r>
          </w:p>
          <w:p w:rsidR="00436699" w:rsidRPr="00BE31F6" w:rsidRDefault="00436699" w:rsidP="00E02B33">
            <w:pPr>
              <w:ind w:leftChars="200" w:left="600" w:hanging="200"/>
            </w:pPr>
            <w:r w:rsidRPr="00BE31F6">
              <w:rPr>
                <w:bCs/>
              </w:rPr>
              <w:t>ST, ST abnormality, or ST changes consistent with injury or acute/evolving MI</w:t>
            </w:r>
          </w:p>
          <w:p w:rsidR="00436699" w:rsidRPr="00BE31F6" w:rsidRDefault="00436699" w:rsidP="00E02B33">
            <w:pPr>
              <w:ind w:left="400" w:hangingChars="200" w:hanging="400"/>
            </w:pPr>
            <w:r w:rsidRPr="00BE31F6">
              <w:tab/>
              <w:t>ST-elevation (STE)</w:t>
            </w:r>
          </w:p>
          <w:p w:rsidR="00436699" w:rsidRPr="00BE31F6" w:rsidRDefault="00436699" w:rsidP="00E02B33">
            <w:pPr>
              <w:ind w:left="400" w:hangingChars="200" w:hanging="400"/>
            </w:pPr>
            <w:r w:rsidRPr="00BE31F6">
              <w:tab/>
              <w:t>ST-elevation myocardial infarction (STEMI)</w:t>
            </w:r>
          </w:p>
          <w:p w:rsidR="00436699" w:rsidRPr="00BE31F6" w:rsidRDefault="00436699" w:rsidP="00E02B33">
            <w:pPr>
              <w:ind w:left="400" w:hangingChars="200" w:hanging="400"/>
            </w:pPr>
            <w:r w:rsidRPr="00BE31F6">
              <w:tab/>
              <w:t xml:space="preserve">ST-segment noted as </w:t>
            </w:r>
            <w:r w:rsidRPr="00BE31F6">
              <w:softHyphen/>
              <w:t>&gt; = .10mV</w:t>
            </w:r>
          </w:p>
          <w:p w:rsidR="00436699" w:rsidRPr="00BE31F6" w:rsidRDefault="00436699" w:rsidP="00E02B33">
            <w:pPr>
              <w:ind w:left="400" w:hangingChars="200" w:hanging="400"/>
            </w:pPr>
            <w:r w:rsidRPr="00BE31F6">
              <w:t xml:space="preserve">        ST-segment noted as &gt; = 1mm</w:t>
            </w:r>
          </w:p>
          <w:p w:rsidR="00436699" w:rsidRPr="00BE31F6" w:rsidRDefault="00436699" w:rsidP="00E02B33">
            <w:pPr>
              <w:ind w:left="400" w:hangingChars="200" w:hanging="400"/>
            </w:pPr>
            <w:r w:rsidRPr="00BE31F6">
              <w:tab/>
            </w:r>
            <w:proofErr w:type="spellStart"/>
            <w:r w:rsidRPr="00BE31F6">
              <w:t>Transmural</w:t>
            </w:r>
            <w:proofErr w:type="spellEnd"/>
            <w:r w:rsidRPr="00BE31F6">
              <w:t xml:space="preserve"> AMI</w:t>
            </w:r>
          </w:p>
          <w:p w:rsidR="00436699" w:rsidRPr="00BE31F6" w:rsidRDefault="00436699" w:rsidP="00E02B33">
            <w:pPr>
              <w:ind w:left="400" w:hangingChars="200" w:hanging="400"/>
            </w:pPr>
            <w:r w:rsidRPr="00BE31F6">
              <w:tab/>
            </w:r>
            <w:proofErr w:type="spellStart"/>
            <w:r w:rsidRPr="00BE31F6">
              <w:t>Transmural</w:t>
            </w:r>
            <w:proofErr w:type="spellEnd"/>
            <w:r w:rsidRPr="00BE31F6">
              <w:t xml:space="preserve"> MI,</w:t>
            </w:r>
            <w:r w:rsidRPr="00BE31F6">
              <w:rPr>
                <w:bCs/>
              </w:rPr>
              <w:t xml:space="preserve"> IF DESCRIBED AS ACUTE/EVOLVING</w:t>
            </w:r>
          </w:p>
          <w:p w:rsidR="00436699" w:rsidRPr="00BE31F6" w:rsidRDefault="00436699" w:rsidP="00E02B33">
            <w:pPr>
              <w:ind w:left="400" w:hangingChars="200" w:hanging="400"/>
              <w:rPr>
                <w:b/>
              </w:rPr>
            </w:pPr>
            <w:r w:rsidRPr="00BE31F6">
              <w:t>2.</w:t>
            </w:r>
            <w:r w:rsidRPr="00BE31F6">
              <w:rPr>
                <w:b/>
              </w:rPr>
              <w:t xml:space="preserve">    Left bundle branch block (LBBB) </w:t>
            </w:r>
            <w:r w:rsidRPr="00BE31F6">
              <w:t>(new or not known to be old, chronic, or previously seen)</w:t>
            </w:r>
          </w:p>
          <w:p w:rsidR="00436699" w:rsidRPr="00BE31F6" w:rsidRDefault="00436699" w:rsidP="00E02B33">
            <w:pPr>
              <w:ind w:left="400" w:hangingChars="200" w:hanging="400"/>
            </w:pPr>
            <w:r w:rsidRPr="00BE31F6">
              <w:tab/>
            </w:r>
            <w:proofErr w:type="spellStart"/>
            <w:r w:rsidRPr="00BE31F6">
              <w:t>intraventricular</w:t>
            </w:r>
            <w:proofErr w:type="spellEnd"/>
            <w:r w:rsidRPr="00BE31F6">
              <w:t xml:space="preserve"> conduction delay of LBBB type</w:t>
            </w:r>
          </w:p>
          <w:p w:rsidR="00436699" w:rsidRPr="00BE31F6" w:rsidRDefault="00436699" w:rsidP="00E02B33">
            <w:pPr>
              <w:ind w:left="400" w:hangingChars="200" w:hanging="400"/>
            </w:pPr>
            <w:r w:rsidRPr="00BE31F6">
              <w:tab/>
              <w:t>variable LBBB</w:t>
            </w:r>
          </w:p>
          <w:p w:rsidR="00436699" w:rsidRPr="00BE31F6" w:rsidRDefault="00436699" w:rsidP="00ED72EF">
            <w:pPr>
              <w:numPr>
                <w:ilvl w:val="0"/>
                <w:numId w:val="15"/>
              </w:numPr>
            </w:pPr>
            <w:r w:rsidRPr="00BE31F6">
              <w:t xml:space="preserve">LBBB described as old or chronic  </w:t>
            </w:r>
          </w:p>
          <w:p w:rsidR="00436699" w:rsidRPr="00BE31F6" w:rsidRDefault="00436699" w:rsidP="00ED72EF">
            <w:pPr>
              <w:pStyle w:val="Header"/>
              <w:numPr>
                <w:ilvl w:val="0"/>
                <w:numId w:val="8"/>
              </w:numPr>
              <w:tabs>
                <w:tab w:val="clear" w:pos="4320"/>
                <w:tab w:val="clear" w:pos="8640"/>
              </w:tabs>
            </w:pPr>
            <w:r w:rsidRPr="00BE31F6">
              <w:t>ST-segment depression, old and/or unchanged</w:t>
            </w:r>
          </w:p>
          <w:p w:rsidR="00436699" w:rsidRPr="00BE31F6" w:rsidRDefault="00436699" w:rsidP="00ED72EF">
            <w:pPr>
              <w:pStyle w:val="Header"/>
              <w:numPr>
                <w:ilvl w:val="0"/>
                <w:numId w:val="8"/>
              </w:numPr>
              <w:tabs>
                <w:tab w:val="clear" w:pos="4320"/>
                <w:tab w:val="clear" w:pos="8640"/>
              </w:tabs>
            </w:pPr>
            <w:r w:rsidRPr="00BE31F6">
              <w:t>T wave inversion</w:t>
            </w:r>
          </w:p>
          <w:p w:rsidR="00436699" w:rsidRPr="00BE31F6" w:rsidRDefault="00436699" w:rsidP="00ED72EF">
            <w:pPr>
              <w:numPr>
                <w:ilvl w:val="0"/>
                <w:numId w:val="8"/>
              </w:numPr>
            </w:pPr>
            <w:r w:rsidRPr="00BE31F6">
              <w:t xml:space="preserve">Non-specific ST-segment and T wave changes </w:t>
            </w:r>
          </w:p>
          <w:p w:rsidR="00436699" w:rsidRPr="00BE31F6" w:rsidRDefault="00436699" w:rsidP="00ED72EF">
            <w:pPr>
              <w:pStyle w:val="Header"/>
              <w:numPr>
                <w:ilvl w:val="0"/>
                <w:numId w:val="8"/>
              </w:numPr>
              <w:tabs>
                <w:tab w:val="clear" w:pos="4320"/>
                <w:tab w:val="clear" w:pos="8640"/>
              </w:tabs>
            </w:pPr>
            <w:r w:rsidRPr="00BE31F6">
              <w:t>Normal ECG</w:t>
            </w:r>
          </w:p>
          <w:p w:rsidR="00436699" w:rsidRPr="00BE31F6" w:rsidRDefault="00436699" w:rsidP="00ED72EF">
            <w:pPr>
              <w:pStyle w:val="Header"/>
              <w:numPr>
                <w:ilvl w:val="0"/>
                <w:numId w:val="8"/>
              </w:numPr>
              <w:tabs>
                <w:tab w:val="clear" w:pos="4320"/>
                <w:tab w:val="clear" w:pos="8640"/>
              </w:tabs>
            </w:pPr>
            <w:r w:rsidRPr="00BE31F6">
              <w:t>Q waves</w:t>
            </w:r>
          </w:p>
          <w:p w:rsidR="00436699" w:rsidRPr="00BE31F6" w:rsidRDefault="00436699" w:rsidP="00ED72EF">
            <w:pPr>
              <w:pStyle w:val="Header"/>
              <w:numPr>
                <w:ilvl w:val="0"/>
                <w:numId w:val="8"/>
              </w:numPr>
              <w:tabs>
                <w:tab w:val="clear" w:pos="4320"/>
                <w:tab w:val="clear" w:pos="8640"/>
              </w:tabs>
            </w:pPr>
            <w:r w:rsidRPr="00BE31F6">
              <w:t>Right bundle branch block</w:t>
            </w:r>
          </w:p>
          <w:p w:rsidR="00436699" w:rsidRPr="00BE31F6" w:rsidRDefault="00436699" w:rsidP="00E02B33">
            <w:pPr>
              <w:pStyle w:val="Header"/>
              <w:tabs>
                <w:tab w:val="clear" w:pos="4320"/>
                <w:tab w:val="clear" w:pos="8640"/>
              </w:tabs>
              <w:ind w:left="400" w:hangingChars="200" w:hanging="400"/>
            </w:pPr>
            <w:r w:rsidRPr="00BE31F6">
              <w:t>10.  Transient or dynamic ST-segment changes in association with rest angina</w:t>
            </w:r>
          </w:p>
          <w:p w:rsidR="00436699" w:rsidRPr="00BE31F6" w:rsidRDefault="00436699" w:rsidP="00E02B33">
            <w:pPr>
              <w:pStyle w:val="Header"/>
              <w:tabs>
                <w:tab w:val="clear" w:pos="4320"/>
                <w:tab w:val="clear" w:pos="8640"/>
              </w:tabs>
              <w:ind w:left="400" w:hangingChars="200" w:hanging="400"/>
            </w:pPr>
            <w:r w:rsidRPr="00BE31F6">
              <w:t>11.  Sustained ventricular tachycardia runs and/or sustained ventricular tachycardia with hypotension</w:t>
            </w:r>
          </w:p>
          <w:p w:rsidR="00436699" w:rsidRPr="00BE31F6" w:rsidRDefault="00436699" w:rsidP="00E02B33">
            <w:pPr>
              <w:pStyle w:val="Header"/>
              <w:tabs>
                <w:tab w:val="clear" w:pos="4320"/>
                <w:tab w:val="clear" w:pos="8640"/>
              </w:tabs>
              <w:ind w:left="400" w:hangingChars="200" w:hanging="400"/>
            </w:pPr>
            <w:r w:rsidRPr="00BE31F6">
              <w:t>12.  ST-segment depression, new or not known to be old</w:t>
            </w:r>
          </w:p>
          <w:p w:rsidR="00436699" w:rsidRPr="00BE31F6" w:rsidRDefault="00436699" w:rsidP="00ED72EF">
            <w:pPr>
              <w:pStyle w:val="Header"/>
              <w:tabs>
                <w:tab w:val="clear" w:pos="4320"/>
                <w:tab w:val="clear" w:pos="8640"/>
              </w:tabs>
            </w:pPr>
            <w:r w:rsidRPr="00BE31F6">
              <w:t>13.  Documented NSTEMI, non ST-elevation MI</w:t>
            </w:r>
          </w:p>
          <w:p w:rsidR="00436699" w:rsidRPr="00BE31F6" w:rsidRDefault="00436699" w:rsidP="00F169CC">
            <w:pPr>
              <w:pStyle w:val="Header"/>
              <w:numPr>
                <w:ilvl w:val="0"/>
                <w:numId w:val="35"/>
              </w:numPr>
              <w:tabs>
                <w:tab w:val="clear" w:pos="4320"/>
                <w:tab w:val="clear" w:pos="8640"/>
              </w:tabs>
            </w:pPr>
            <w:r w:rsidRPr="00BE31F6">
              <w:t>Not applicable</w:t>
            </w:r>
          </w:p>
          <w:p w:rsidR="00436699" w:rsidRPr="00BE31F6" w:rsidRDefault="00436699" w:rsidP="00ED72EF">
            <w:pPr>
              <w:pStyle w:val="Header"/>
              <w:tabs>
                <w:tab w:val="clear" w:pos="4320"/>
                <w:tab w:val="clear" w:pos="8640"/>
              </w:tabs>
            </w:pPr>
            <w:r w:rsidRPr="00BE31F6">
              <w:t>99.  Interpretation not consistent with above terminology</w:t>
            </w:r>
          </w:p>
        </w:tc>
        <w:tc>
          <w:tcPr>
            <w:tcW w:w="1800" w:type="dxa"/>
            <w:gridSpan w:val="2"/>
            <w:tcBorders>
              <w:top w:val="single" w:sz="6" w:space="0" w:color="auto"/>
              <w:left w:val="single" w:sz="6" w:space="0" w:color="auto"/>
              <w:bottom w:val="single" w:sz="6" w:space="0" w:color="auto"/>
              <w:right w:val="single" w:sz="6" w:space="0" w:color="auto"/>
            </w:tcBorders>
          </w:tcPr>
          <w:p w:rsidR="00436699" w:rsidRPr="00BE31F6" w:rsidRDefault="00436699" w:rsidP="00ED72EF">
            <w:pPr>
              <w:jc w:val="center"/>
            </w:pPr>
          </w:p>
          <w:p w:rsidR="00436699" w:rsidRPr="00BE31F6" w:rsidRDefault="00436699" w:rsidP="00436699">
            <w:pPr>
              <w:jc w:val="center"/>
              <w:rPr>
                <w:b/>
                <w:bCs/>
              </w:rPr>
            </w:pPr>
            <w:r w:rsidRPr="00BE31F6">
              <w:rPr>
                <w:b/>
                <w:bCs/>
              </w:rPr>
              <w:t xml:space="preserve">If </w:t>
            </w:r>
            <w:proofErr w:type="spellStart"/>
            <w:r w:rsidRPr="00BE31F6">
              <w:rPr>
                <w:b/>
                <w:bCs/>
              </w:rPr>
              <w:t>frstecg</w:t>
            </w:r>
            <w:proofErr w:type="spellEnd"/>
            <w:r w:rsidRPr="00BE31F6">
              <w:rPr>
                <w:b/>
                <w:bCs/>
              </w:rPr>
              <w:t xml:space="preserve"> =2 and nextecg</w:t>
            </w:r>
            <w:r w:rsidR="00FB6306" w:rsidRPr="00BE31F6">
              <w:rPr>
                <w:b/>
                <w:bCs/>
              </w:rPr>
              <w:t>1</w:t>
            </w:r>
            <w:r w:rsidRPr="00BE31F6">
              <w:rPr>
                <w:b/>
                <w:bCs/>
              </w:rPr>
              <w:t xml:space="preserve"> = 2, auto-fill as 95</w:t>
            </w:r>
          </w:p>
          <w:p w:rsidR="00436699" w:rsidRPr="00BE31F6" w:rsidRDefault="00436699" w:rsidP="00ED72EF">
            <w:pPr>
              <w:jc w:val="center"/>
              <w:rPr>
                <w:b/>
                <w:bCs/>
              </w:rPr>
            </w:pPr>
          </w:p>
          <w:p w:rsidR="00436699" w:rsidRPr="00BE31F6" w:rsidRDefault="00436699" w:rsidP="00ED72EF">
            <w:pPr>
              <w:jc w:val="center"/>
            </w:pPr>
          </w:p>
          <w:p w:rsidR="00436699" w:rsidRPr="00BE31F6" w:rsidRDefault="00436699" w:rsidP="00ED72EF">
            <w:pPr>
              <w:jc w:val="center"/>
            </w:pPr>
            <w:r w:rsidRPr="00BE31F6">
              <w:t>1,2,3,4,5,6,7,8,9,</w:t>
            </w:r>
          </w:p>
          <w:p w:rsidR="00436699" w:rsidRPr="00BE31F6" w:rsidRDefault="00436699" w:rsidP="00ED72EF">
            <w:pPr>
              <w:jc w:val="center"/>
            </w:pPr>
            <w:r w:rsidRPr="00BE31F6">
              <w:t>10,11,12,13,95,99</w:t>
            </w:r>
          </w:p>
          <w:p w:rsidR="00436699" w:rsidRPr="00BE31F6" w:rsidRDefault="00436699" w:rsidP="00ED72EF">
            <w:pPr>
              <w:jc w:val="center"/>
            </w:pPr>
          </w:p>
          <w:p w:rsidR="00436699" w:rsidRPr="00BE31F6" w:rsidRDefault="00436699" w:rsidP="00ED72E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699" w:rsidRPr="00BE31F6">
              <w:tc>
                <w:tcPr>
                  <w:tcW w:w="1597" w:type="dxa"/>
                </w:tcPr>
                <w:p w:rsidR="00436699" w:rsidRPr="00BE31F6" w:rsidRDefault="00436699" w:rsidP="00ED72EF">
                  <w:pPr>
                    <w:jc w:val="center"/>
                    <w:rPr>
                      <w:b/>
                      <w:bCs/>
                    </w:rPr>
                  </w:pPr>
                  <w:r w:rsidRPr="00BE31F6">
                    <w:rPr>
                      <w:b/>
                      <w:bCs/>
                    </w:rPr>
                    <w:t xml:space="preserve">If 1 or 2 is entered, and </w:t>
                  </w:r>
                  <w:proofErr w:type="spellStart"/>
                  <w:r w:rsidRPr="00BE31F6">
                    <w:rPr>
                      <w:b/>
                      <w:bCs/>
                    </w:rPr>
                    <w:t>truami</w:t>
                  </w:r>
                  <w:proofErr w:type="spellEnd"/>
                  <w:r w:rsidRPr="00BE31F6">
                    <w:rPr>
                      <w:b/>
                      <w:bCs/>
                    </w:rPr>
                    <w:t>=2, the computer will prevent the abstractor from entering contradictory data.</w:t>
                  </w:r>
                </w:p>
              </w:tc>
            </w:tr>
          </w:tbl>
          <w:p w:rsidR="00436699" w:rsidRPr="00BE31F6" w:rsidRDefault="00436699" w:rsidP="00ED72EF">
            <w:pPr>
              <w:jc w:val="center"/>
            </w:pPr>
          </w:p>
          <w:p w:rsidR="00436699" w:rsidRPr="00BE31F6" w:rsidRDefault="00436699" w:rsidP="00ED72E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699" w:rsidRPr="00BE31F6">
              <w:tc>
                <w:tcPr>
                  <w:tcW w:w="1597" w:type="dxa"/>
                </w:tcPr>
                <w:p w:rsidR="00436699" w:rsidRPr="00BE31F6" w:rsidRDefault="00436699" w:rsidP="00ED72EF">
                  <w:pPr>
                    <w:pStyle w:val="Caption"/>
                    <w:jc w:val="center"/>
                    <w:rPr>
                      <w:sz w:val="20"/>
                    </w:rPr>
                  </w:pPr>
                  <w:r w:rsidRPr="00BE31F6">
                    <w:rPr>
                      <w:sz w:val="20"/>
                    </w:rPr>
                    <w:t xml:space="preserve">Warning window if </w:t>
                  </w:r>
                  <w:proofErr w:type="spellStart"/>
                  <w:r w:rsidRPr="00BE31F6">
                    <w:rPr>
                      <w:sz w:val="20"/>
                    </w:rPr>
                    <w:t>truami</w:t>
                  </w:r>
                  <w:proofErr w:type="spellEnd"/>
                  <w:r w:rsidRPr="00BE31F6">
                    <w:rPr>
                      <w:sz w:val="20"/>
                    </w:rPr>
                    <w:t xml:space="preserve"> = 1, and ecgintrp</w:t>
                  </w:r>
                  <w:r w:rsidR="00FB6306" w:rsidRPr="00BE31F6">
                    <w:rPr>
                      <w:sz w:val="20"/>
                    </w:rPr>
                    <w:t>1</w:t>
                  </w:r>
                  <w:r w:rsidRPr="00BE31F6">
                    <w:rPr>
                      <w:sz w:val="20"/>
                    </w:rPr>
                    <w:t xml:space="preserve"> = 7 or 99 </w:t>
                  </w:r>
                </w:p>
              </w:tc>
            </w:tr>
          </w:tbl>
          <w:p w:rsidR="00436699" w:rsidRPr="00BE31F6" w:rsidRDefault="00436699" w:rsidP="00ED72EF">
            <w:pPr>
              <w:pStyle w:val="Caption"/>
              <w:jc w:val="center"/>
            </w:pPr>
          </w:p>
          <w:p w:rsidR="00436699" w:rsidRPr="00BE31F6" w:rsidRDefault="00436699" w:rsidP="00ED72EF">
            <w:pPr>
              <w:pStyle w:val="Header"/>
              <w:tabs>
                <w:tab w:val="clear" w:pos="4320"/>
                <w:tab w:val="clear" w:pos="8640"/>
              </w:tabs>
            </w:pPr>
          </w:p>
          <w:tbl>
            <w:tblPr>
              <w:tblW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699" w:rsidRPr="00BE31F6">
              <w:tc>
                <w:tcPr>
                  <w:tcW w:w="1597" w:type="dxa"/>
                </w:tcPr>
                <w:p w:rsidR="00436699" w:rsidRPr="00BE31F6" w:rsidRDefault="00436699" w:rsidP="00ED72EF">
                  <w:pPr>
                    <w:jc w:val="center"/>
                    <w:rPr>
                      <w:b/>
                      <w:bCs/>
                    </w:rPr>
                  </w:pPr>
                  <w:r w:rsidRPr="00BE31F6">
                    <w:rPr>
                      <w:b/>
                      <w:bCs/>
                    </w:rPr>
                    <w:t>Text box to capture actual ECG reading when “99” entered</w:t>
                  </w:r>
                </w:p>
              </w:tc>
            </w:tr>
          </w:tbl>
          <w:p w:rsidR="00436699" w:rsidRPr="00BE31F6" w:rsidRDefault="00436699" w:rsidP="00ED72EF"/>
        </w:tc>
        <w:tc>
          <w:tcPr>
            <w:tcW w:w="6466" w:type="dxa"/>
            <w:gridSpan w:val="2"/>
            <w:tcBorders>
              <w:top w:val="single" w:sz="6" w:space="0" w:color="auto"/>
              <w:left w:val="single" w:sz="6" w:space="0" w:color="auto"/>
              <w:bottom w:val="single" w:sz="6" w:space="0" w:color="auto"/>
              <w:right w:val="single" w:sz="6" w:space="0" w:color="auto"/>
            </w:tcBorders>
          </w:tcPr>
          <w:p w:rsidR="00436699" w:rsidRPr="00BE31F6" w:rsidRDefault="00436699" w:rsidP="00ED72EF">
            <w:pPr>
              <w:rPr>
                <w:b/>
                <w:bCs/>
                <w:u w:val="single"/>
              </w:rPr>
            </w:pPr>
            <w:r w:rsidRPr="00BE31F6">
              <w:rPr>
                <w:b/>
                <w:bCs/>
                <w:u w:val="single"/>
              </w:rPr>
              <w:t>Do Not include the following as ST-elevation:</w:t>
            </w:r>
          </w:p>
          <w:p w:rsidR="00436699" w:rsidRPr="00BE31F6" w:rsidRDefault="00436699" w:rsidP="00ED72EF">
            <w:pPr>
              <w:numPr>
                <w:ilvl w:val="0"/>
                <w:numId w:val="2"/>
              </w:numPr>
              <w:rPr>
                <w:sz w:val="18"/>
                <w:lang w:val="fr-FR"/>
              </w:rPr>
            </w:pPr>
            <w:r w:rsidRPr="00BE31F6">
              <w:rPr>
                <w:sz w:val="18"/>
                <w:lang w:val="fr-FR"/>
              </w:rPr>
              <w:t xml:space="preserve">Non Q </w:t>
            </w:r>
            <w:proofErr w:type="spellStart"/>
            <w:r w:rsidRPr="00BE31F6">
              <w:rPr>
                <w:sz w:val="18"/>
                <w:lang w:val="fr-FR"/>
              </w:rPr>
              <w:t>wave</w:t>
            </w:r>
            <w:proofErr w:type="spellEnd"/>
            <w:r w:rsidRPr="00BE31F6">
              <w:rPr>
                <w:sz w:val="18"/>
                <w:lang w:val="fr-FR"/>
              </w:rPr>
              <w:t xml:space="preserve"> MI (NQWMI)</w:t>
            </w:r>
          </w:p>
          <w:p w:rsidR="00436699" w:rsidRPr="00BE31F6" w:rsidRDefault="00436699" w:rsidP="00ED72EF">
            <w:pPr>
              <w:numPr>
                <w:ilvl w:val="0"/>
                <w:numId w:val="2"/>
              </w:numPr>
              <w:rPr>
                <w:sz w:val="18"/>
              </w:rPr>
            </w:pPr>
            <w:r w:rsidRPr="00BE31F6">
              <w:rPr>
                <w:sz w:val="18"/>
              </w:rPr>
              <w:t>Non ST-elevation MI (NSTEMI)</w:t>
            </w:r>
          </w:p>
          <w:p w:rsidR="00436699" w:rsidRPr="00BE31F6" w:rsidRDefault="00436699" w:rsidP="00ED72EF">
            <w:pPr>
              <w:numPr>
                <w:ilvl w:val="0"/>
                <w:numId w:val="2"/>
              </w:numPr>
              <w:rPr>
                <w:sz w:val="18"/>
              </w:rPr>
            </w:pPr>
            <w:r w:rsidRPr="00BE31F6">
              <w:rPr>
                <w:sz w:val="18"/>
              </w:rPr>
              <w:t>ST ↑ clearly described as confined to ONE lead</w:t>
            </w:r>
          </w:p>
          <w:p w:rsidR="00436699" w:rsidRPr="00BE31F6" w:rsidRDefault="00436699" w:rsidP="00ED72EF">
            <w:pPr>
              <w:numPr>
                <w:ilvl w:val="0"/>
                <w:numId w:val="2"/>
              </w:numPr>
              <w:rPr>
                <w:sz w:val="18"/>
              </w:rPr>
            </w:pPr>
            <w:r w:rsidRPr="00BE31F6">
              <w:rPr>
                <w:sz w:val="18"/>
              </w:rPr>
              <w:t>ST-elevation (ST ↑) described as minimal, &lt; .10mV, &lt; 1mm, non-diagnostic, or non-specific either in ALL leads noted to have ST-elevation or in GENERAL terms, where lead(s) are NOT specified (e.g., “minimal ST-elevation”)</w:t>
            </w:r>
          </w:p>
          <w:p w:rsidR="00531C7B" w:rsidRPr="00BE31F6" w:rsidRDefault="00531C7B" w:rsidP="00531C7B">
            <w:pPr>
              <w:numPr>
                <w:ilvl w:val="0"/>
                <w:numId w:val="2"/>
              </w:numPr>
              <w:rPr>
                <w:sz w:val="18"/>
              </w:rPr>
            </w:pPr>
            <w:r w:rsidRPr="00BE31F6">
              <w:rPr>
                <w:sz w:val="18"/>
              </w:rPr>
              <w:t>ST-elevation described as a range where it cannot be determined if ST-elevation is less than 1mm/.10mV (e.g. 0.5 – 1mm ST-elevation)</w:t>
            </w:r>
          </w:p>
          <w:p w:rsidR="00436699" w:rsidRPr="00BE31F6" w:rsidRDefault="00436699" w:rsidP="00ED72EF">
            <w:pPr>
              <w:numPr>
                <w:ilvl w:val="0"/>
                <w:numId w:val="2"/>
              </w:numPr>
              <w:rPr>
                <w:sz w:val="18"/>
              </w:rPr>
            </w:pPr>
            <w:r w:rsidRPr="00BE31F6">
              <w:rPr>
                <w:sz w:val="18"/>
              </w:rPr>
              <w:t xml:space="preserve">ST-elevation (ST ↑) with mention of early </w:t>
            </w:r>
            <w:proofErr w:type="spellStart"/>
            <w:r w:rsidRPr="00BE31F6">
              <w:rPr>
                <w:sz w:val="18"/>
              </w:rPr>
              <w:t>repolarization</w:t>
            </w:r>
            <w:proofErr w:type="spellEnd"/>
            <w:r w:rsidRPr="00BE31F6">
              <w:rPr>
                <w:sz w:val="18"/>
              </w:rPr>
              <w:t xml:space="preserve">, left ventricular hypertrophy (LVH), normal variant, </w:t>
            </w:r>
            <w:proofErr w:type="spellStart"/>
            <w:r w:rsidRPr="00BE31F6">
              <w:rPr>
                <w:sz w:val="18"/>
              </w:rPr>
              <w:t>pericarditis</w:t>
            </w:r>
            <w:proofErr w:type="spellEnd"/>
            <w:r w:rsidRPr="00BE31F6">
              <w:rPr>
                <w:sz w:val="18"/>
              </w:rPr>
              <w:t xml:space="preserve">, or </w:t>
            </w:r>
            <w:proofErr w:type="spellStart"/>
            <w:r w:rsidRPr="00BE31F6">
              <w:rPr>
                <w:sz w:val="18"/>
              </w:rPr>
              <w:t>Printzmetal</w:t>
            </w:r>
            <w:proofErr w:type="spellEnd"/>
            <w:r w:rsidRPr="00BE31F6">
              <w:rPr>
                <w:sz w:val="18"/>
              </w:rPr>
              <w:t>/</w:t>
            </w:r>
            <w:proofErr w:type="spellStart"/>
            <w:r w:rsidRPr="00BE31F6">
              <w:rPr>
                <w:sz w:val="18"/>
              </w:rPr>
              <w:t>Printzmetal’s</w:t>
            </w:r>
            <w:proofErr w:type="spellEnd"/>
            <w:r w:rsidRPr="00BE31F6">
              <w:rPr>
                <w:sz w:val="18"/>
              </w:rPr>
              <w:t xml:space="preserve"> variant</w:t>
            </w:r>
          </w:p>
          <w:p w:rsidR="00436699" w:rsidRPr="00BE31F6" w:rsidRDefault="00436699" w:rsidP="00ED72EF">
            <w:pPr>
              <w:numPr>
                <w:ilvl w:val="0"/>
                <w:numId w:val="2"/>
              </w:numPr>
              <w:rPr>
                <w:sz w:val="18"/>
              </w:rPr>
            </w:pPr>
            <w:r w:rsidRPr="00BE31F6">
              <w:rPr>
                <w:sz w:val="18"/>
              </w:rPr>
              <w:t xml:space="preserve">ST-segment elevation, any of the other ST-segment elevation inclusion terms, </w:t>
            </w:r>
            <w:r w:rsidRPr="00BE31F6">
              <w:rPr>
                <w:bCs/>
              </w:rPr>
              <w:t xml:space="preserve">ST, ST abnormality, or ST changes consistent with injury or acute/evolving MI OR any of the “myocardial infarction” (MI) inclusion terms </w:t>
            </w:r>
            <w:r w:rsidRPr="00BE31F6">
              <w:rPr>
                <w:sz w:val="18"/>
              </w:rPr>
              <w:t xml:space="preserve">described using one of the negative qualifiers or modifiers listed below </w:t>
            </w:r>
          </w:p>
          <w:p w:rsidR="00531C7B" w:rsidRPr="00BE31F6" w:rsidRDefault="00436699" w:rsidP="00ED72EF">
            <w:pPr>
              <w:numPr>
                <w:ilvl w:val="0"/>
                <w:numId w:val="2"/>
              </w:numPr>
              <w:rPr>
                <w:sz w:val="18"/>
              </w:rPr>
            </w:pPr>
            <w:r w:rsidRPr="00BE31F6">
              <w:rPr>
                <w:sz w:val="18"/>
              </w:rPr>
              <w:t>Any ST-segment elevation terms with mention of pacemaker (unless atrial only or non-functioning pacemaker)</w:t>
            </w:r>
          </w:p>
          <w:p w:rsidR="00531C7B" w:rsidRPr="00BE31F6" w:rsidRDefault="00531C7B" w:rsidP="00531C7B">
            <w:pPr>
              <w:numPr>
                <w:ilvl w:val="0"/>
                <w:numId w:val="2"/>
              </w:numPr>
              <w:rPr>
                <w:sz w:val="18"/>
              </w:rPr>
            </w:pPr>
            <w:r w:rsidRPr="00BE31F6">
              <w:rPr>
                <w:sz w:val="18"/>
              </w:rPr>
              <w:t>ST-elevation described as old, chronic, or previously seen</w:t>
            </w:r>
          </w:p>
          <w:p w:rsidR="00436699" w:rsidRPr="00BE31F6" w:rsidRDefault="00436699" w:rsidP="00ED72EF">
            <w:pPr>
              <w:rPr>
                <w:sz w:val="18"/>
              </w:rPr>
            </w:pPr>
            <w:r w:rsidRPr="00BE31F6">
              <w:rPr>
                <w:sz w:val="18"/>
              </w:rPr>
              <w:t xml:space="preserve">MI described as “new, recent, or subacute” should not be considered as synonymous with “acute.” </w:t>
            </w:r>
          </w:p>
          <w:p w:rsidR="00436699" w:rsidRPr="00BE31F6" w:rsidRDefault="00436699" w:rsidP="00ED72EF">
            <w:pPr>
              <w:rPr>
                <w:b/>
                <w:bCs/>
                <w:u w:val="single"/>
              </w:rPr>
            </w:pPr>
            <w:r w:rsidRPr="00BE31F6">
              <w:rPr>
                <w:b/>
                <w:bCs/>
                <w:u w:val="single"/>
              </w:rPr>
              <w:t xml:space="preserve">Do Not include the following as Left Bundle Branch Block </w:t>
            </w:r>
          </w:p>
          <w:p w:rsidR="00436699" w:rsidRPr="00BE31F6" w:rsidRDefault="00436699" w:rsidP="00ED72EF">
            <w:pPr>
              <w:numPr>
                <w:ilvl w:val="0"/>
                <w:numId w:val="3"/>
              </w:numPr>
              <w:rPr>
                <w:sz w:val="18"/>
              </w:rPr>
            </w:pPr>
            <w:r w:rsidRPr="00BE31F6">
              <w:rPr>
                <w:sz w:val="18"/>
              </w:rPr>
              <w:t>incomplete left bundle branch block (LBBB)</w:t>
            </w:r>
          </w:p>
          <w:p w:rsidR="00436699" w:rsidRPr="00BE31F6" w:rsidRDefault="00436699" w:rsidP="00ED72EF">
            <w:pPr>
              <w:numPr>
                <w:ilvl w:val="0"/>
                <w:numId w:val="2"/>
              </w:numPr>
              <w:rPr>
                <w:sz w:val="18"/>
              </w:rPr>
            </w:pPr>
            <w:r w:rsidRPr="00BE31F6">
              <w:rPr>
                <w:sz w:val="18"/>
              </w:rPr>
              <w:t>left bundle branch block (LBBB), or any other left bundle branch block inclusion term, described using one of the negative qualifiers or modifiers listed below</w:t>
            </w:r>
          </w:p>
          <w:p w:rsidR="00436699" w:rsidRPr="00BE31F6" w:rsidRDefault="00436699" w:rsidP="00ED72EF">
            <w:pPr>
              <w:numPr>
                <w:ilvl w:val="0"/>
                <w:numId w:val="2"/>
              </w:numPr>
              <w:rPr>
                <w:sz w:val="18"/>
              </w:rPr>
            </w:pPr>
            <w:r w:rsidRPr="00BE31F6">
              <w:rPr>
                <w:sz w:val="18"/>
              </w:rPr>
              <w:t>LBBB with mention of pacemaker/pacing (unless atrial only or non-functioning pacemaker)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032"/>
              <w:gridCol w:w="2065"/>
            </w:tblGrid>
            <w:tr w:rsidR="00436699" w:rsidRPr="00BE31F6" w:rsidTr="0073425B">
              <w:tc>
                <w:tcPr>
                  <w:tcW w:w="6097" w:type="dxa"/>
                  <w:gridSpan w:val="2"/>
                </w:tcPr>
                <w:p w:rsidR="00436699" w:rsidRPr="00BE31F6" w:rsidRDefault="00436699" w:rsidP="00ED72EF">
                  <w:pPr>
                    <w:rPr>
                      <w:b/>
                      <w:sz w:val="18"/>
                      <w:lang w:val="fr-FR"/>
                    </w:rPr>
                  </w:pPr>
                  <w:r w:rsidRPr="00BE31F6">
                    <w:rPr>
                      <w:b/>
                      <w:sz w:val="18"/>
                      <w:lang w:val="fr-FR"/>
                    </w:rPr>
                    <w:t xml:space="preserve">JC </w:t>
                  </w:r>
                  <w:proofErr w:type="spellStart"/>
                  <w:r w:rsidRPr="00BE31F6">
                    <w:rPr>
                      <w:b/>
                      <w:sz w:val="18"/>
                      <w:lang w:val="fr-FR"/>
                    </w:rPr>
                    <w:t>Appendix</w:t>
                  </w:r>
                  <w:proofErr w:type="spellEnd"/>
                  <w:r w:rsidRPr="00BE31F6">
                    <w:rPr>
                      <w:b/>
                      <w:sz w:val="18"/>
                      <w:lang w:val="fr-FR"/>
                    </w:rPr>
                    <w:t xml:space="preserve"> H, Table 2.6 </w:t>
                  </w:r>
                  <w:proofErr w:type="spellStart"/>
                  <w:r w:rsidRPr="00BE31F6">
                    <w:rPr>
                      <w:b/>
                      <w:sz w:val="18"/>
                      <w:lang w:val="fr-FR"/>
                    </w:rPr>
                    <w:t>Qualifiers</w:t>
                  </w:r>
                  <w:proofErr w:type="spellEnd"/>
                  <w:r w:rsidRPr="00BE31F6">
                    <w:rPr>
                      <w:b/>
                      <w:sz w:val="18"/>
                      <w:lang w:val="fr-FR"/>
                    </w:rPr>
                    <w:t>/</w:t>
                  </w:r>
                  <w:proofErr w:type="spellStart"/>
                  <w:r w:rsidRPr="00BE31F6">
                    <w:rPr>
                      <w:b/>
                      <w:sz w:val="18"/>
                      <w:lang w:val="fr-FR"/>
                    </w:rPr>
                    <w:t>Modifiers</w:t>
                  </w:r>
                  <w:proofErr w:type="spellEnd"/>
                </w:p>
              </w:tc>
            </w:tr>
            <w:tr w:rsidR="00436699" w:rsidRPr="00BE31F6" w:rsidTr="0073425B">
              <w:tc>
                <w:tcPr>
                  <w:tcW w:w="4032" w:type="dxa"/>
                  <w:tcBorders>
                    <w:top w:val="single" w:sz="4" w:space="0" w:color="auto"/>
                    <w:left w:val="single" w:sz="4" w:space="0" w:color="auto"/>
                    <w:bottom w:val="single" w:sz="4" w:space="0" w:color="auto"/>
                    <w:right w:val="single" w:sz="4" w:space="0" w:color="auto"/>
                  </w:tcBorders>
                </w:tcPr>
                <w:p w:rsidR="00436699" w:rsidRPr="00BE31F6" w:rsidRDefault="00436699" w:rsidP="00ED72EF">
                  <w:pPr>
                    <w:rPr>
                      <w:sz w:val="18"/>
                    </w:rPr>
                  </w:pPr>
                  <w:r w:rsidRPr="00BE31F6">
                    <w:rPr>
                      <w:b/>
                      <w:sz w:val="18"/>
                    </w:rPr>
                    <w:t>Qualifiers:</w:t>
                  </w:r>
                  <w:r w:rsidRPr="00BE31F6">
                    <w:rPr>
                      <w:sz w:val="18"/>
                    </w:rPr>
                    <w:t xml:space="preserve">  cannot exclude, cannot rule out, could be, could have been, may have, may have had, may indicate, questionable, risk of, ruled out, suggestive of, suspect, or suspicious</w:t>
                  </w:r>
                </w:p>
              </w:tc>
              <w:tc>
                <w:tcPr>
                  <w:tcW w:w="2065" w:type="dxa"/>
                  <w:tcBorders>
                    <w:top w:val="single" w:sz="4" w:space="0" w:color="auto"/>
                    <w:left w:val="single" w:sz="4" w:space="0" w:color="auto"/>
                    <w:bottom w:val="single" w:sz="4" w:space="0" w:color="auto"/>
                    <w:right w:val="single" w:sz="4" w:space="0" w:color="auto"/>
                  </w:tcBorders>
                </w:tcPr>
                <w:p w:rsidR="00436699" w:rsidRPr="00BE31F6" w:rsidRDefault="00436699" w:rsidP="00ED72EF">
                  <w:pPr>
                    <w:rPr>
                      <w:sz w:val="18"/>
                    </w:rPr>
                  </w:pPr>
                  <w:r w:rsidRPr="00BE31F6">
                    <w:rPr>
                      <w:b/>
                      <w:sz w:val="18"/>
                    </w:rPr>
                    <w:t>Modifiers</w:t>
                  </w:r>
                  <w:r w:rsidRPr="00BE31F6">
                    <w:rPr>
                      <w:sz w:val="18"/>
                    </w:rPr>
                    <w:t>:  borderline, insignificant, scant, sub-clinical, subtle, trace, trivial</w:t>
                  </w:r>
                </w:p>
              </w:tc>
            </w:tr>
          </w:tbl>
          <w:p w:rsidR="00436699" w:rsidRPr="00BE31F6" w:rsidRDefault="00436699" w:rsidP="00ED72EF">
            <w:pPr>
              <w:rPr>
                <w:b/>
                <w:bCs/>
                <w:sz w:val="18"/>
              </w:rPr>
            </w:pPr>
            <w:r w:rsidRPr="00BE31F6">
              <w:rPr>
                <w:b/>
                <w:bCs/>
              </w:rPr>
              <w:t>Hierarchy for ECG interpretation</w:t>
            </w:r>
            <w:r w:rsidRPr="00BE31F6">
              <w:rPr>
                <w:b/>
                <w:bCs/>
                <w:sz w:val="18"/>
              </w:rPr>
              <w:t>:</w:t>
            </w:r>
          </w:p>
          <w:p w:rsidR="00436699" w:rsidRPr="00BE31F6" w:rsidRDefault="00436699" w:rsidP="00ED72EF">
            <w:pPr>
              <w:pStyle w:val="Header"/>
              <w:numPr>
                <w:ilvl w:val="1"/>
                <w:numId w:val="2"/>
              </w:numPr>
              <w:tabs>
                <w:tab w:val="clear" w:pos="4320"/>
                <w:tab w:val="clear" w:pos="8640"/>
              </w:tabs>
              <w:ind w:left="360" w:hanging="360"/>
              <w:rPr>
                <w:b/>
                <w:bCs/>
                <w:sz w:val="18"/>
              </w:rPr>
            </w:pPr>
            <w:r w:rsidRPr="00BE31F6">
              <w:rPr>
                <w:sz w:val="18"/>
              </w:rPr>
              <w:t xml:space="preserve">If there is a cardiologist’s note that refers to interpretation of the first ECG, use this interpretation.  </w:t>
            </w:r>
            <w:r w:rsidRPr="00BE31F6">
              <w:rPr>
                <w:b/>
                <w:bCs/>
                <w:sz w:val="18"/>
              </w:rPr>
              <w:t>If the ECG interpretation differs between the cardiologist and another physician, use the cardiologist interpretation.</w:t>
            </w:r>
          </w:p>
          <w:p w:rsidR="00436699" w:rsidRPr="00BE31F6" w:rsidRDefault="00436699" w:rsidP="00ED72EF">
            <w:pPr>
              <w:pStyle w:val="Header"/>
              <w:numPr>
                <w:ilvl w:val="1"/>
                <w:numId w:val="2"/>
              </w:numPr>
              <w:tabs>
                <w:tab w:val="clear" w:pos="4320"/>
                <w:tab w:val="clear" w:pos="8640"/>
              </w:tabs>
              <w:ind w:left="360" w:hanging="360"/>
              <w:rPr>
                <w:b/>
                <w:bCs/>
                <w:sz w:val="18"/>
              </w:rPr>
            </w:pPr>
            <w:r w:rsidRPr="00BE31F6">
              <w:rPr>
                <w:b/>
                <w:bCs/>
                <w:sz w:val="18"/>
              </w:rPr>
              <w:t xml:space="preserve">If there is discrepancy in interpretation between two physicians and neither is a cardiologist, use the interpretation done closest to the ACS event. </w:t>
            </w:r>
          </w:p>
          <w:p w:rsidR="00436699" w:rsidRPr="00BE31F6" w:rsidRDefault="00436699" w:rsidP="00ED72EF">
            <w:pPr>
              <w:pStyle w:val="Header"/>
              <w:numPr>
                <w:ilvl w:val="1"/>
                <w:numId w:val="2"/>
              </w:numPr>
              <w:tabs>
                <w:tab w:val="clear" w:pos="4320"/>
                <w:tab w:val="clear" w:pos="8640"/>
              </w:tabs>
              <w:ind w:left="360" w:hanging="360"/>
              <w:rPr>
                <w:sz w:val="18"/>
              </w:rPr>
            </w:pPr>
            <w:r w:rsidRPr="00BE31F6">
              <w:rPr>
                <w:sz w:val="18"/>
              </w:rPr>
              <w:t>A 12-lead ECG report in which the name or initials of the physician/APN/PA who reviewed the ECG is signed or typed on the report.  An electronic ECG “reading” must also be” signed off” by the physician/APN/PA.</w:t>
            </w:r>
          </w:p>
          <w:p w:rsidR="00436699" w:rsidRPr="00BE31F6" w:rsidRDefault="00436699" w:rsidP="00ED72EF">
            <w:pPr>
              <w:pStyle w:val="Header"/>
              <w:numPr>
                <w:ilvl w:val="1"/>
                <w:numId w:val="2"/>
              </w:numPr>
              <w:tabs>
                <w:tab w:val="clear" w:pos="4320"/>
                <w:tab w:val="clear" w:pos="8640"/>
              </w:tabs>
              <w:ind w:left="360" w:hanging="360"/>
              <w:rPr>
                <w:sz w:val="18"/>
              </w:rPr>
            </w:pPr>
            <w:r w:rsidRPr="00BE31F6">
              <w:rPr>
                <w:sz w:val="18"/>
              </w:rPr>
              <w:t>Any physician interpretation of ECG findings.  Interpretations may be taken from documentation of ECG findings in ED notes, admission note, or progress note.</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4"/>
              </w:rPr>
            </w:pPr>
            <w:r w:rsidRPr="00BE31F6">
              <w:rPr>
                <w:sz w:val="24"/>
              </w:rPr>
              <w:lastRenderedPageBreak/>
              <w:t>12</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18"/>
                <w:szCs w:val="18"/>
              </w:rPr>
            </w:pPr>
            <w:r w:rsidRPr="00BE31F6">
              <w:rPr>
                <w:sz w:val="18"/>
                <w:szCs w:val="18"/>
              </w:rPr>
              <w:t>ecgintrp_txt</w:t>
            </w:r>
            <w:r w:rsidR="00FB6306" w:rsidRPr="00BE31F6">
              <w:rPr>
                <w:sz w:val="18"/>
                <w:szCs w:val="18"/>
              </w:rPr>
              <w:t>1</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 xml:space="preserve">Please enter the </w:t>
            </w:r>
            <w:r w:rsidR="00A853DB" w:rsidRPr="00BE31F6">
              <w:rPr>
                <w:rFonts w:ascii="Times New Roman" w:hAnsi="Times New Roman"/>
                <w:sz w:val="22"/>
              </w:rPr>
              <w:t xml:space="preserve">ECG </w:t>
            </w:r>
            <w:r w:rsidRPr="00BE31F6">
              <w:rPr>
                <w:rFonts w:ascii="Times New Roman" w:hAnsi="Times New Roman"/>
                <w:sz w:val="22"/>
              </w:rPr>
              <w:t>interpretation found in the record</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Text(100)</w:t>
            </w: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r w:rsidRPr="00BE31F6">
              <w:t>Text box to capture actual ECG reading when “99” entered</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p>
          <w:p w:rsidR="00DE5DB2" w:rsidRPr="00BE31F6" w:rsidRDefault="00DE5DB2">
            <w:pPr>
              <w:jc w:val="center"/>
              <w:rPr>
                <w:sz w:val="22"/>
              </w:rPr>
            </w:pPr>
            <w:r w:rsidRPr="00BE31F6">
              <w:rPr>
                <w:sz w:val="22"/>
              </w:rPr>
              <w:t>13</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p>
          <w:p w:rsidR="00DE5DB2" w:rsidRPr="00BE31F6" w:rsidRDefault="00DE5DB2">
            <w:pPr>
              <w:jc w:val="center"/>
            </w:pPr>
          </w:p>
          <w:p w:rsidR="00DE5DB2" w:rsidRPr="00BE31F6" w:rsidRDefault="00DE5DB2">
            <w:pPr>
              <w:jc w:val="center"/>
            </w:pPr>
          </w:p>
          <w:p w:rsidR="00DE5DB2" w:rsidRPr="00BE31F6" w:rsidRDefault="00FB6306">
            <w:pPr>
              <w:jc w:val="center"/>
            </w:pPr>
            <w:r w:rsidRPr="00BE31F6">
              <w:t>ip</w:t>
            </w:r>
            <w:r w:rsidR="00DE5DB2" w:rsidRPr="00BE31F6">
              <w:t>chfsy</w:t>
            </w:r>
            <w:r w:rsidRPr="00BE31F6">
              <w:t>m</w:t>
            </w:r>
            <w:r w:rsidR="00DE5DB2" w:rsidRPr="00BE31F6">
              <w:t>1</w:t>
            </w:r>
          </w:p>
          <w:p w:rsidR="00DE5DB2" w:rsidRPr="00BE31F6" w:rsidRDefault="00FB6306">
            <w:pPr>
              <w:jc w:val="center"/>
            </w:pPr>
            <w:r w:rsidRPr="00BE31F6">
              <w:t>ip</w:t>
            </w:r>
            <w:r w:rsidR="00DE5DB2" w:rsidRPr="00BE31F6">
              <w:t>chfs</w:t>
            </w:r>
            <w:r w:rsidRPr="00BE31F6">
              <w:t>y</w:t>
            </w:r>
            <w:r w:rsidR="00DE5DB2" w:rsidRPr="00BE31F6">
              <w:t>m2</w:t>
            </w:r>
          </w:p>
          <w:p w:rsidR="00DE5DB2" w:rsidRPr="00BE31F6" w:rsidRDefault="00FB6306">
            <w:pPr>
              <w:jc w:val="center"/>
            </w:pPr>
            <w:r w:rsidRPr="00BE31F6">
              <w:t>ip</w:t>
            </w:r>
            <w:r w:rsidR="00DE5DB2" w:rsidRPr="00BE31F6">
              <w:t>chfsym3</w:t>
            </w:r>
          </w:p>
          <w:p w:rsidR="00DE5DB2" w:rsidRPr="00BE31F6" w:rsidRDefault="00FB6306">
            <w:pPr>
              <w:jc w:val="center"/>
            </w:pPr>
            <w:r w:rsidRPr="00BE31F6">
              <w:t>ip</w:t>
            </w:r>
            <w:r w:rsidR="00DE5DB2" w:rsidRPr="00BE31F6">
              <w:t>chfsym4</w:t>
            </w:r>
          </w:p>
          <w:p w:rsidR="00DE5DB2" w:rsidRPr="00BE31F6" w:rsidRDefault="00FB6306">
            <w:pPr>
              <w:jc w:val="center"/>
            </w:pPr>
            <w:r w:rsidRPr="00BE31F6">
              <w:t>ip</w:t>
            </w:r>
            <w:r w:rsidR="00DE5DB2" w:rsidRPr="00BE31F6">
              <w:t>chfsym5</w:t>
            </w:r>
          </w:p>
          <w:p w:rsidR="00DE5DB2" w:rsidRPr="00BE31F6" w:rsidRDefault="00FB6306">
            <w:pPr>
              <w:jc w:val="center"/>
            </w:pPr>
            <w:r w:rsidRPr="00BE31F6">
              <w:t>ip</w:t>
            </w:r>
            <w:r w:rsidR="00DE5DB2" w:rsidRPr="00BE31F6">
              <w:t>chfsym6</w:t>
            </w:r>
          </w:p>
          <w:p w:rsidR="00DE5DB2" w:rsidRPr="00BE31F6" w:rsidRDefault="00DE5DB2">
            <w:pPr>
              <w:jc w:val="center"/>
            </w:pPr>
          </w:p>
          <w:p w:rsidR="00DE5DB2" w:rsidRPr="00BE31F6" w:rsidRDefault="00FB6306">
            <w:pPr>
              <w:jc w:val="center"/>
            </w:pPr>
            <w:r w:rsidRPr="00BE31F6">
              <w:t>ip</w:t>
            </w:r>
            <w:r w:rsidR="00DE5DB2" w:rsidRPr="00BE31F6">
              <w:t>chfsym7</w:t>
            </w:r>
          </w:p>
          <w:p w:rsidR="00DE5DB2" w:rsidRPr="00BE31F6" w:rsidRDefault="00DE5DB2">
            <w:pPr>
              <w:jc w:val="center"/>
            </w:pPr>
          </w:p>
          <w:p w:rsidR="00DE5DB2" w:rsidRPr="00BE31F6" w:rsidRDefault="00FB6306">
            <w:pPr>
              <w:jc w:val="center"/>
            </w:pPr>
            <w:r w:rsidRPr="00BE31F6">
              <w:t>ip</w:t>
            </w:r>
            <w:r w:rsidR="00DE5DB2" w:rsidRPr="00BE31F6">
              <w:t>chfsym99</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rPr>
                <w:sz w:val="22"/>
              </w:rPr>
            </w:pPr>
            <w:r w:rsidRPr="00BE31F6">
              <w:rPr>
                <w:sz w:val="22"/>
              </w:rPr>
              <w:t>At the time the ACS event occurred, did the patient have any of the following symptoms?</w:t>
            </w:r>
          </w:p>
          <w:p w:rsidR="00DE5DB2" w:rsidRPr="00BE31F6" w:rsidRDefault="00DE5DB2">
            <w:pPr>
              <w:pStyle w:val="Heading9"/>
              <w:rPr>
                <w:sz w:val="22"/>
              </w:rPr>
            </w:pPr>
            <w:r w:rsidRPr="00BE31F6">
              <w:rPr>
                <w:sz w:val="22"/>
              </w:rPr>
              <w:t>Indicate all that apply:</w:t>
            </w:r>
          </w:p>
          <w:p w:rsidR="00DE5DB2" w:rsidRPr="00BE31F6" w:rsidRDefault="00DE5DB2">
            <w:pPr>
              <w:pStyle w:val="Heading9"/>
              <w:ind w:left="-360"/>
              <w:rPr>
                <w:b w:val="0"/>
                <w:bCs w:val="0"/>
                <w:sz w:val="22"/>
              </w:rPr>
            </w:pPr>
            <w:r w:rsidRPr="00BE31F6">
              <w:rPr>
                <w:b w:val="0"/>
                <w:bCs w:val="0"/>
                <w:sz w:val="22"/>
              </w:rPr>
              <w:t xml:space="preserve">1.   1.  </w:t>
            </w:r>
            <w:proofErr w:type="gramStart"/>
            <w:r w:rsidRPr="00BE31F6">
              <w:rPr>
                <w:b w:val="0"/>
                <w:bCs w:val="0"/>
                <w:sz w:val="22"/>
              </w:rPr>
              <w:t>heart</w:t>
            </w:r>
            <w:proofErr w:type="gramEnd"/>
            <w:r w:rsidRPr="00BE31F6">
              <w:rPr>
                <w:b w:val="0"/>
                <w:bCs w:val="0"/>
                <w:sz w:val="22"/>
              </w:rPr>
              <w:t xml:space="preserve"> failure</w:t>
            </w:r>
          </w:p>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2.  impaired left ventricular function</w:t>
            </w:r>
          </w:p>
          <w:p w:rsidR="00DE5DB2" w:rsidRPr="00BE31F6" w:rsidRDefault="00DE5DB2">
            <w:pPr>
              <w:rPr>
                <w:sz w:val="22"/>
                <w:szCs w:val="24"/>
              </w:rPr>
            </w:pPr>
            <w:r w:rsidRPr="00BE31F6">
              <w:rPr>
                <w:sz w:val="22"/>
                <w:szCs w:val="24"/>
              </w:rPr>
              <w:t>3.  new mitral regurgitation murmur</w:t>
            </w:r>
          </w:p>
          <w:p w:rsidR="00DE5DB2" w:rsidRPr="00BE31F6" w:rsidRDefault="00DE5DB2">
            <w:pPr>
              <w:rPr>
                <w:sz w:val="22"/>
              </w:rPr>
            </w:pPr>
            <w:r w:rsidRPr="00BE31F6">
              <w:rPr>
                <w:sz w:val="22"/>
              </w:rPr>
              <w:t>4.  an S3 gallop</w:t>
            </w:r>
          </w:p>
          <w:p w:rsidR="00DE5DB2" w:rsidRPr="00BE31F6" w:rsidRDefault="00DE5DB2">
            <w:pPr>
              <w:rPr>
                <w:sz w:val="22"/>
              </w:rPr>
            </w:pPr>
            <w:r w:rsidRPr="00BE31F6">
              <w:rPr>
                <w:sz w:val="22"/>
              </w:rPr>
              <w:t>5.  rales &gt; 3 or  1/3 up</w:t>
            </w:r>
          </w:p>
          <w:p w:rsidR="00DE5DB2" w:rsidRPr="00BE31F6" w:rsidRDefault="00DE5DB2">
            <w:pPr>
              <w:rPr>
                <w:sz w:val="22"/>
              </w:rPr>
            </w:pPr>
            <w:r w:rsidRPr="00BE31F6">
              <w:rPr>
                <w:sz w:val="22"/>
              </w:rPr>
              <w:t xml:space="preserve">6.  documentation of a chest x-ray  with    </w:t>
            </w:r>
          </w:p>
          <w:p w:rsidR="00DE5DB2" w:rsidRPr="00BE31F6" w:rsidRDefault="00DE5DB2">
            <w:pPr>
              <w:rPr>
                <w:sz w:val="22"/>
              </w:rPr>
            </w:pPr>
            <w:r w:rsidRPr="00BE31F6">
              <w:rPr>
                <w:sz w:val="22"/>
              </w:rPr>
              <w:t xml:space="preserve">     evidence of pulmonary edema</w:t>
            </w:r>
          </w:p>
          <w:p w:rsidR="00DE5DB2" w:rsidRPr="00BE31F6" w:rsidRDefault="00DE5DB2">
            <w:pPr>
              <w:ind w:left="266" w:hanging="266"/>
              <w:rPr>
                <w:sz w:val="22"/>
              </w:rPr>
            </w:pPr>
            <w:r w:rsidRPr="00BE31F6">
              <w:rPr>
                <w:sz w:val="22"/>
              </w:rPr>
              <w:t>7. documentation of cardiogenic shock (severe and persistent hypotension in Trendelenburg)</w:t>
            </w:r>
          </w:p>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99. none of these symptoms documented</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p>
          <w:p w:rsidR="00DE5DB2" w:rsidRPr="00BE31F6" w:rsidRDefault="00DE5DB2">
            <w:pPr>
              <w:jc w:val="center"/>
            </w:pPr>
          </w:p>
          <w:p w:rsidR="00DE5DB2" w:rsidRPr="00BE31F6" w:rsidRDefault="00DE5DB2">
            <w:pPr>
              <w:jc w:val="center"/>
            </w:pPr>
            <w:r w:rsidRPr="00BE31F6">
              <w:t>1,2,3,4,5,6,7,99</w:t>
            </w:r>
          </w:p>
          <w:p w:rsidR="00DE5DB2" w:rsidRPr="00BE31F6" w:rsidRDefault="00DE5DB2">
            <w:pPr>
              <w:jc w:val="center"/>
            </w:pPr>
          </w:p>
          <w:p w:rsidR="00DE5DB2" w:rsidRPr="00BE31F6" w:rsidRDefault="00DE5DB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rPr>
                      <w:b/>
                      <w:bCs/>
                    </w:rPr>
                  </w:pPr>
                  <w:r w:rsidRPr="00BE31F6">
                    <w:rPr>
                      <w:b/>
                      <w:bCs/>
                    </w:rPr>
                    <w:t>99 cannot be entered with any other number</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r w:rsidRPr="00BE31F6">
              <w:t xml:space="preserve">MR murmur, S3 gallop, rales, or cardiogenic shock must be documented in the record by a physician, APN, or PA.  The abstractor may not make this judgment based on other documentation in the record. </w:t>
            </w:r>
          </w:p>
          <w:p w:rsidR="00DE5DB2" w:rsidRPr="00BE31F6" w:rsidRDefault="00DE5DB2">
            <w:r w:rsidRPr="00BE31F6">
              <w:t>MR murmur:  Heard on auscultation of the heart, it is a murmur due to leakage or backward flow of blood current through the mitral valve.</w:t>
            </w:r>
          </w:p>
          <w:p w:rsidR="00DE5DB2" w:rsidRPr="00BE31F6" w:rsidRDefault="00DE5DB2">
            <w:r w:rsidRPr="00BE31F6">
              <w:t>Rales are abnormal sounds heard on auscultation of the chest.  Documentation in the record must specify rales &gt; 3, or 1/3 up.</w:t>
            </w:r>
          </w:p>
          <w:p w:rsidR="00DE5DB2" w:rsidRPr="00BE31F6" w:rsidRDefault="00DE5DB2">
            <w:r w:rsidRPr="00BE31F6">
              <w:t xml:space="preserve">Chest x-ray evidence of pulmonary edema may be taken from the chest x-ray report, but the abstractor must be certain the x-ray was done at the time of presentation to the hospital, or transfer to a monitored bed if the AMI occurred post-admission. </w:t>
            </w:r>
          </w:p>
          <w:p w:rsidR="00DE5DB2" w:rsidRPr="00BE31F6" w:rsidRDefault="00DE5DB2">
            <w:pPr>
              <w:rPr>
                <w:b/>
                <w:bCs/>
              </w:rPr>
            </w:pP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14</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frstrate</w:t>
            </w:r>
            <w:r w:rsidR="00FB6306" w:rsidRPr="00BE31F6">
              <w:t>1</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Enter the patient’s heart rate recorded closest to onset of the evolving ACS.</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r w:rsidRPr="00BE31F6">
              <w:t>_____</w:t>
            </w:r>
            <w:proofErr w:type="spellStart"/>
            <w:r w:rsidRPr="00BE31F6">
              <w:t>bpm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Warning window if &lt; 40 or &gt; 120</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r w:rsidRPr="00BE31F6">
              <w:t xml:space="preserve">Use the heart rate recorded closest to the onset of ACS symptoms, time of elevated troponin, or to the abnormal ECG, whichever marked the onset of the ACS event. </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15</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arv</w:t>
            </w:r>
            <w:r w:rsidR="00FB6306" w:rsidRPr="00BE31F6">
              <w:t>i</w:t>
            </w:r>
            <w:r w:rsidRPr="00BE31F6">
              <w:t>pres1</w:t>
            </w:r>
          </w:p>
          <w:p w:rsidR="00DE5DB2" w:rsidRPr="00BE31F6" w:rsidRDefault="00DE5DB2">
            <w:pPr>
              <w:jc w:val="center"/>
            </w:pPr>
            <w:r w:rsidRPr="00BE31F6">
              <w:t>arv</w:t>
            </w:r>
            <w:r w:rsidR="00FB6306" w:rsidRPr="00BE31F6">
              <w:t>i</w:t>
            </w:r>
            <w:r w:rsidRPr="00BE31F6">
              <w:t>pres2</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Enter the patient’s blood pressure recorded closest to onset of the evolving ACS.</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Warning window if arv</w:t>
                  </w:r>
                  <w:r w:rsidR="00FB6306" w:rsidRPr="00BE31F6">
                    <w:t>i</w:t>
                  </w:r>
                  <w:r w:rsidRPr="00BE31F6">
                    <w:t xml:space="preserve">pres1 &lt; = 70 or &gt; =300 </w:t>
                  </w:r>
                </w:p>
                <w:p w:rsidR="00DE5DB2" w:rsidRPr="00BE31F6" w:rsidRDefault="00DE5DB2">
                  <w:pPr>
                    <w:jc w:val="center"/>
                  </w:pPr>
                  <w:r w:rsidRPr="00BE31F6">
                    <w:t>arv</w:t>
                  </w:r>
                  <w:r w:rsidR="00FB6306" w:rsidRPr="00BE31F6">
                    <w:t>i</w:t>
                  </w:r>
                  <w:r w:rsidRPr="00BE31F6">
                    <w:t xml:space="preserve">pres2 &lt; = 44 or &gt; = 135 </w:t>
                  </w:r>
                  <w:r w:rsidRPr="00BE31F6">
                    <w:br/>
                  </w:r>
                  <w:r w:rsidR="00FB6306" w:rsidRPr="00BE31F6">
                    <w:t>a</w:t>
                  </w:r>
                  <w:r w:rsidRPr="00BE31F6">
                    <w:t>rv</w:t>
                  </w:r>
                  <w:r w:rsidR="00FB6306" w:rsidRPr="00BE31F6">
                    <w:t>i</w:t>
                  </w:r>
                  <w:r w:rsidRPr="00BE31F6">
                    <w:t>pres2 must be &lt; arv</w:t>
                  </w:r>
                  <w:r w:rsidR="00FB6306" w:rsidRPr="00BE31F6">
                    <w:t>i</w:t>
                  </w:r>
                  <w:r w:rsidRPr="00BE31F6">
                    <w:t>pres1</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r w:rsidRPr="00BE31F6">
              <w:t>Use the blood pressure recorded closest to the onset of ACS symptoms, time of elevated troponin, or to the abnormal ECG, whichever marked the onset of the ACS event.</w:t>
            </w:r>
          </w:p>
        </w:tc>
      </w:tr>
    </w:tbl>
    <w:p w:rsidR="000D2155" w:rsidRPr="00BE31F6" w:rsidRDefault="000D2155">
      <w:r w:rsidRPr="00BE31F6">
        <w:br w:type="page"/>
      </w:r>
    </w:p>
    <w:tbl>
      <w:tblPr>
        <w:tblW w:w="0" w:type="auto"/>
        <w:tblInd w:w="108" w:type="dxa"/>
        <w:tblLayout w:type="fixed"/>
        <w:tblLook w:val="0000"/>
      </w:tblPr>
      <w:tblGrid>
        <w:gridCol w:w="540"/>
        <w:gridCol w:w="1246"/>
        <w:gridCol w:w="5040"/>
        <w:gridCol w:w="2160"/>
        <w:gridCol w:w="5760"/>
      </w:tblGrid>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16</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painmeas</w:t>
            </w:r>
            <w:r w:rsidR="00FB6306"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ing4"/>
              <w:rPr>
                <w:sz w:val="22"/>
              </w:rPr>
            </w:pPr>
            <w:r w:rsidRPr="00BE31F6">
              <w:rPr>
                <w:sz w:val="22"/>
              </w:rPr>
              <w:t>At the time of the ACS event, was the patient’s level of cardiac pain measured using a 0 – 10 scale?</w:t>
            </w:r>
          </w:p>
          <w:p w:rsidR="00DE5DB2" w:rsidRPr="00BE31F6" w:rsidRDefault="00DE5DB2">
            <w:pPr>
              <w:numPr>
                <w:ilvl w:val="0"/>
                <w:numId w:val="12"/>
              </w:numPr>
              <w:rPr>
                <w:sz w:val="22"/>
              </w:rPr>
            </w:pPr>
            <w:r w:rsidRPr="00BE31F6">
              <w:rPr>
                <w:sz w:val="22"/>
              </w:rPr>
              <w:t>yes</w:t>
            </w:r>
          </w:p>
          <w:p w:rsidR="00DE5DB2" w:rsidRPr="00BE31F6" w:rsidRDefault="00DE5DB2">
            <w:pPr>
              <w:numPr>
                <w:ilvl w:val="0"/>
                <w:numId w:val="12"/>
              </w:numPr>
              <w:rPr>
                <w:sz w:val="22"/>
              </w:rPr>
            </w:pPr>
            <w:r w:rsidRPr="00BE31F6">
              <w:rPr>
                <w:sz w:val="22"/>
              </w:rPr>
              <w:t>no</w:t>
            </w:r>
          </w:p>
          <w:p w:rsidR="00DE5DB2" w:rsidRPr="00BE31F6" w:rsidRDefault="00DE5DB2">
            <w:pPr>
              <w:numPr>
                <w:ilvl w:val="0"/>
                <w:numId w:val="12"/>
              </w:numPr>
              <w:rPr>
                <w:sz w:val="22"/>
              </w:rPr>
            </w:pPr>
            <w:r w:rsidRPr="00BE31F6">
              <w:rPr>
                <w:sz w:val="22"/>
              </w:rPr>
              <w:t>patient unable to respond</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p>
          <w:p w:rsidR="00DE5DB2" w:rsidRPr="00BE31F6" w:rsidRDefault="00DE5DB2">
            <w:pPr>
              <w:jc w:val="center"/>
            </w:pPr>
            <w:r w:rsidRPr="00BE31F6">
              <w:t>1,2,3</w:t>
            </w:r>
          </w:p>
          <w:p w:rsidR="00DE5DB2" w:rsidRPr="00BE31F6" w:rsidRDefault="00DE5DB2">
            <w:pPr>
              <w:jc w:val="center"/>
              <w:rPr>
                <w:b/>
                <w:bCs/>
              </w:rPr>
            </w:pPr>
            <w:r w:rsidRPr="00BE31F6">
              <w:rPr>
                <w:b/>
                <w:bCs/>
              </w:rPr>
              <w:t>If 2 or 3, auto-fill entrpain</w:t>
            </w:r>
            <w:r w:rsidR="00FB6306" w:rsidRPr="00BE31F6">
              <w:rPr>
                <w:b/>
                <w:bCs/>
              </w:rPr>
              <w:t>1</w:t>
            </w:r>
            <w:r w:rsidRPr="00BE31F6">
              <w:rPr>
                <w:b/>
                <w:bCs/>
              </w:rPr>
              <w:t xml:space="preserve"> as </w:t>
            </w:r>
            <w:proofErr w:type="spellStart"/>
            <w:r w:rsidRPr="00BE31F6">
              <w:rPr>
                <w:b/>
                <w:bCs/>
              </w:rPr>
              <w:t>zz</w:t>
            </w:r>
            <w:proofErr w:type="spellEnd"/>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r w:rsidRPr="00BE31F6">
              <w:t xml:space="preserve">Pain screening done by a nurse or other discipline is acceptable. </w:t>
            </w:r>
          </w:p>
          <w:p w:rsidR="00DE5DB2" w:rsidRPr="00BE31F6" w:rsidRDefault="00DE5DB2">
            <w:pPr>
              <w:pStyle w:val="Header"/>
              <w:tabs>
                <w:tab w:val="clear" w:pos="4320"/>
                <w:tab w:val="clear" w:pos="8640"/>
              </w:tabs>
            </w:pPr>
            <w:r w:rsidRPr="00BE31F6">
              <w:t xml:space="preserve">Report from an individual other than the patient is not acceptable. </w:t>
            </w:r>
          </w:p>
          <w:p w:rsidR="00DE5DB2" w:rsidRPr="00BE31F6" w:rsidRDefault="00DE5DB2">
            <w:pPr>
              <w:pStyle w:val="Header"/>
              <w:tabs>
                <w:tab w:val="clear" w:pos="4320"/>
                <w:tab w:val="clear" w:pos="8640"/>
              </w:tabs>
            </w:pPr>
            <w:r w:rsidRPr="00BE31F6">
              <w:rPr>
                <w:b/>
                <w:bCs/>
              </w:rPr>
              <w:t>If the patient has no pain, the abstractor will accept documentation of:</w:t>
            </w:r>
            <w:r w:rsidRPr="00BE31F6">
              <w:t xml:space="preserve"> pain = 0</w:t>
            </w:r>
          </w:p>
          <w:p w:rsidR="00DE5DB2" w:rsidRPr="00BE31F6" w:rsidRDefault="00DE5DB2">
            <w:pPr>
              <w:pStyle w:val="Header"/>
              <w:tabs>
                <w:tab w:val="clear" w:pos="4320"/>
                <w:tab w:val="clear" w:pos="8640"/>
              </w:tabs>
              <w:rPr>
                <w:b/>
                <w:bCs/>
              </w:rPr>
            </w:pPr>
            <w:r w:rsidRPr="00BE31F6">
              <w:rPr>
                <w:b/>
                <w:bCs/>
              </w:rPr>
              <w:t xml:space="preserve">If the patient has no pain, the abstractor will </w:t>
            </w:r>
            <w:r w:rsidRPr="00BE31F6">
              <w:rPr>
                <w:b/>
                <w:bCs/>
                <w:u w:val="single"/>
              </w:rPr>
              <w:t>not</w:t>
            </w:r>
            <w:r w:rsidRPr="00BE31F6">
              <w:rPr>
                <w:b/>
                <w:bCs/>
              </w:rPr>
              <w:t xml:space="preserve"> accept documentation of:</w:t>
            </w:r>
            <w:r w:rsidRPr="00BE31F6">
              <w:t xml:space="preserve"> “patient denies pain,” or “no pain,” without use of a scale.</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17</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entrpain</w:t>
            </w:r>
            <w:r w:rsidR="00FB6306"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ing4"/>
              <w:rPr>
                <w:sz w:val="22"/>
              </w:rPr>
            </w:pPr>
            <w:r w:rsidRPr="00BE31F6">
              <w:rPr>
                <w:sz w:val="22"/>
              </w:rPr>
              <w:t>Enter the level of pain reported by the patient.</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______</w:t>
            </w:r>
          </w:p>
          <w:p w:rsidR="00DE5DB2" w:rsidRPr="00BE31F6" w:rsidRDefault="00DE5DB2">
            <w:pPr>
              <w:jc w:val="center"/>
            </w:pPr>
            <w:r w:rsidRPr="00BE31F6">
              <w:t>If painmeas</w:t>
            </w:r>
            <w:r w:rsidR="00FB6306" w:rsidRPr="00BE31F6">
              <w:t>1</w:t>
            </w:r>
            <w:r w:rsidRPr="00BE31F6">
              <w:t xml:space="preserve"> = 2 or 3, will be auto-filled as </w:t>
            </w:r>
            <w:proofErr w:type="spellStart"/>
            <w:r w:rsidRPr="00BE31F6">
              <w:t>zz</w:t>
            </w:r>
            <w:proofErr w:type="spellEnd"/>
            <w:r w:rsidRPr="00BE31F6">
              <w:t xml:space="preserve"> </w:t>
            </w: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rPr>
                <w:b/>
                <w:bCs/>
              </w:rPr>
            </w:pPr>
            <w:r w:rsidRPr="00BE31F6">
              <w:t xml:space="preserve">Pain screening may be done by description, color intensity, or faces rating, but a 0 – 10 </w:t>
            </w:r>
            <w:proofErr w:type="gramStart"/>
            <w:r w:rsidRPr="00BE31F6">
              <w:t>scale</w:t>
            </w:r>
            <w:proofErr w:type="gramEnd"/>
            <w:r w:rsidRPr="00BE31F6">
              <w:t xml:space="preserve"> must be used.  </w:t>
            </w:r>
            <w:r w:rsidRPr="00BE31F6">
              <w:rPr>
                <w:b/>
                <w:bCs/>
              </w:rPr>
              <w:t>Answer can only be numeric, zero or greater, and not greater than 10</w:t>
            </w:r>
            <w:r w:rsidRPr="00BE31F6">
              <w:t>.</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18</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restang</w:t>
            </w:r>
            <w:r w:rsidR="00FB6306"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rPr>
                <w:sz w:val="22"/>
              </w:rPr>
            </w:pPr>
            <w:r w:rsidRPr="00BE31F6">
              <w:rPr>
                <w:sz w:val="22"/>
              </w:rPr>
              <w:t>At the time of the ACS event, did the patient experience prolonged ongoing rest pain (pain in chest, arm, or neck &gt; 20 minutes)?</w:t>
            </w:r>
          </w:p>
          <w:p w:rsidR="00DE5DB2" w:rsidRPr="00BE31F6" w:rsidRDefault="00DE5DB2">
            <w:pPr>
              <w:pStyle w:val="Heading4"/>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p>
          <w:p w:rsidR="00DE5DB2" w:rsidRPr="00BE31F6" w:rsidRDefault="00DE5DB2">
            <w:pPr>
              <w:jc w:val="center"/>
            </w:pPr>
            <w:r w:rsidRPr="00BE31F6">
              <w:t>1,2</w:t>
            </w:r>
          </w:p>
          <w:p w:rsidR="00DE5DB2" w:rsidRPr="00BE31F6" w:rsidRDefault="00DE5DB2">
            <w:pPr>
              <w:jc w:val="center"/>
            </w:pPr>
          </w:p>
          <w:p w:rsidR="00DE5DB2" w:rsidRPr="00BE31F6" w:rsidRDefault="00DE5DB2">
            <w:pPr>
              <w:jc w:val="center"/>
            </w:pPr>
          </w:p>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r w:rsidRPr="00BE31F6">
              <w:t xml:space="preserve">Myocardial ischemic pain is usually described as pressing, squeezing, or </w:t>
            </w:r>
            <w:proofErr w:type="spellStart"/>
            <w:r w:rsidRPr="00BE31F6">
              <w:t>weightlike</w:t>
            </w:r>
            <w:proofErr w:type="spellEnd"/>
            <w:r w:rsidRPr="00BE31F6">
              <w:t xml:space="preserve">.  The pain is greatest in the central </w:t>
            </w:r>
            <w:proofErr w:type="spellStart"/>
            <w:r w:rsidRPr="00BE31F6">
              <w:t>precordium</w:t>
            </w:r>
            <w:proofErr w:type="spellEnd"/>
            <w:r w:rsidRPr="00BE31F6">
              <w:t>.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DE5DB2" w:rsidRPr="00BE31F6" w:rsidRDefault="00DE5DB2">
            <w:pPr>
              <w:pStyle w:val="Header"/>
              <w:tabs>
                <w:tab w:val="clear" w:pos="4320"/>
                <w:tab w:val="clear" w:pos="8640"/>
              </w:tabs>
            </w:pPr>
            <w:r w:rsidRPr="00BE31F6">
              <w:t>Rest pain = the patient is sitting or lying in bed and not involved in exertion-related activity.</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8E06F3">
            <w:pPr>
              <w:jc w:val="center"/>
              <w:rPr>
                <w:sz w:val="22"/>
              </w:rPr>
            </w:pPr>
            <w:r w:rsidRPr="00BE31F6">
              <w:rPr>
                <w:sz w:val="22"/>
              </w:rPr>
              <w:t>19</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FB6306">
            <w:pPr>
              <w:jc w:val="center"/>
            </w:pPr>
            <w:r w:rsidRPr="00BE31F6">
              <w:t>ip</w:t>
            </w:r>
            <w:r w:rsidR="00DE5DB2" w:rsidRPr="00BE31F6">
              <w:t>asa24</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Did the patient receive aspirin within 24 hours before or 24 hours after onset of the evolving ACS?</w:t>
            </w:r>
          </w:p>
          <w:p w:rsidR="00DE5DB2" w:rsidRPr="00BE31F6" w:rsidRDefault="00DE5DB2" w:rsidP="00F169CC">
            <w:pPr>
              <w:pStyle w:val="Footer"/>
              <w:widowControl/>
              <w:numPr>
                <w:ilvl w:val="0"/>
                <w:numId w:val="33"/>
              </w:numPr>
              <w:tabs>
                <w:tab w:val="clear" w:pos="4320"/>
                <w:tab w:val="clear" w:pos="8640"/>
              </w:tabs>
              <w:rPr>
                <w:rFonts w:ascii="Times New Roman" w:hAnsi="Times New Roman"/>
                <w:sz w:val="22"/>
              </w:rPr>
            </w:pPr>
            <w:r w:rsidRPr="00BE31F6">
              <w:rPr>
                <w:rFonts w:ascii="Times New Roman" w:hAnsi="Times New Roman"/>
                <w:sz w:val="22"/>
              </w:rPr>
              <w:t>yes</w:t>
            </w:r>
          </w:p>
          <w:p w:rsidR="00DE5DB2" w:rsidRPr="00BE31F6" w:rsidRDefault="00DE5DB2" w:rsidP="00F169CC">
            <w:pPr>
              <w:pStyle w:val="Footer"/>
              <w:widowControl/>
              <w:numPr>
                <w:ilvl w:val="0"/>
                <w:numId w:val="33"/>
              </w:numPr>
              <w:tabs>
                <w:tab w:val="clear" w:pos="4320"/>
                <w:tab w:val="clear" w:pos="8640"/>
              </w:tabs>
              <w:rPr>
                <w:rFonts w:ascii="Times New Roman" w:hAnsi="Times New Roman"/>
                <w:sz w:val="22"/>
              </w:rPr>
            </w:pPr>
            <w:r w:rsidRPr="00BE31F6">
              <w:rPr>
                <w:rFonts w:ascii="Times New Roman" w:hAnsi="Times New Roman"/>
                <w:sz w:val="22"/>
              </w:rPr>
              <w:t>no</w:t>
            </w:r>
          </w:p>
          <w:p w:rsidR="00DE5DB2" w:rsidRPr="00BE31F6" w:rsidRDefault="00DE5DB2">
            <w:pPr>
              <w:pStyle w:val="Footer"/>
              <w:tabs>
                <w:tab w:val="left" w:pos="720"/>
              </w:tabs>
              <w:rPr>
                <w:rFonts w:ascii="Times New Roman" w:hAnsi="Times New Roman"/>
                <w:sz w:val="22"/>
                <w:szCs w:val="23"/>
              </w:rPr>
            </w:pPr>
          </w:p>
          <w:p w:rsidR="00DE5DB2" w:rsidRPr="00BE31F6" w:rsidRDefault="00DE5DB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r w:rsidRPr="00BE31F6">
              <w:t>1,2</w:t>
            </w:r>
          </w:p>
          <w:p w:rsidR="00CF31BC" w:rsidRPr="00BE31F6" w:rsidRDefault="00CF31BC">
            <w:pPr>
              <w:jc w:val="center"/>
            </w:pPr>
            <w:r w:rsidRPr="00BE31F6">
              <w:t xml:space="preserve">If 1 auto-fill </w:t>
            </w:r>
          </w:p>
          <w:p w:rsidR="00CF31BC" w:rsidRPr="00BE31F6" w:rsidRDefault="00CF31BC">
            <w:pPr>
              <w:jc w:val="center"/>
            </w:pPr>
            <w:r w:rsidRPr="00BE31F6">
              <w:t>asanone1 as 95</w:t>
            </w:r>
          </w:p>
          <w:p w:rsidR="00DE5DB2" w:rsidRPr="00BE31F6" w:rsidRDefault="008E06F3">
            <w:pPr>
              <w:pStyle w:val="Heading3"/>
              <w:rPr>
                <w:bCs/>
                <w:sz w:val="20"/>
              </w:rPr>
            </w:pPr>
            <w:r w:rsidRPr="00BE31F6">
              <w:rPr>
                <w:bCs/>
                <w:sz w:val="20"/>
              </w:rPr>
              <w:t>If 2</w:t>
            </w:r>
            <w:r w:rsidR="00DE5DB2" w:rsidRPr="00BE31F6">
              <w:rPr>
                <w:bCs/>
                <w:sz w:val="20"/>
              </w:rPr>
              <w:t>, auto-fill aspdate</w:t>
            </w:r>
            <w:r w:rsidR="00973BE3" w:rsidRPr="00BE31F6">
              <w:rPr>
                <w:bCs/>
                <w:sz w:val="20"/>
              </w:rPr>
              <w:t>1</w:t>
            </w:r>
            <w:r w:rsidR="00DE5DB2" w:rsidRPr="00BE31F6">
              <w:rPr>
                <w:bCs/>
                <w:sz w:val="20"/>
              </w:rPr>
              <w:t xml:space="preserve"> as 99/99/9999 and asptime</w:t>
            </w:r>
            <w:r w:rsidR="00973BE3" w:rsidRPr="00BE31F6">
              <w:rPr>
                <w:bCs/>
                <w:sz w:val="20"/>
              </w:rPr>
              <w:t>1</w:t>
            </w:r>
            <w:r w:rsidR="00DE5DB2" w:rsidRPr="00BE31F6">
              <w:rPr>
                <w:bCs/>
                <w:sz w:val="20"/>
              </w:rPr>
              <w:t xml:space="preserve"> as 99:99</w:t>
            </w:r>
            <w:r w:rsidR="00CF31BC" w:rsidRPr="00BE31F6">
              <w:rPr>
                <w:bCs/>
                <w:sz w:val="20"/>
              </w:rPr>
              <w:t>, and go to asanone1</w:t>
            </w: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rPr>
                <w:b/>
              </w:rPr>
            </w:pPr>
            <w:r w:rsidRPr="00BE31F6">
              <w:rPr>
                <w:bCs/>
              </w:rPr>
              <w:t>2 = patient did not receive aspirin within the time period or unable to determine from medical record documentation</w:t>
            </w:r>
            <w:r w:rsidRPr="00BE31F6">
              <w:rPr>
                <w:b/>
              </w:rPr>
              <w:t xml:space="preserve"> </w:t>
            </w:r>
          </w:p>
          <w:p w:rsidR="00DE5DB2" w:rsidRPr="00BE31F6" w:rsidRDefault="00DE5DB2">
            <w:r w:rsidRPr="00BE31F6">
              <w:t>If ASA was given at another level of care at this VAMC, answer “1.” If the patient took ASA prior to hospital arrival, and the ACS occurred within the 24-hour time period, answer “1.”</w:t>
            </w:r>
          </w:p>
          <w:p w:rsidR="00DE5DB2" w:rsidRPr="00BE31F6" w:rsidRDefault="00DE5DB2">
            <w:pPr>
              <w:rPr>
                <w:i/>
                <w:iCs/>
              </w:rPr>
            </w:pPr>
            <w:r w:rsidRPr="00BE31F6">
              <w:rPr>
                <w:b/>
                <w:bCs/>
              </w:rPr>
              <w:t xml:space="preserve">Documentation must indicate the patient actually received aspirin within the 24-hour time frame.  </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2</w:t>
            </w:r>
            <w:r w:rsidR="008E06F3" w:rsidRPr="00BE31F6">
              <w:rPr>
                <w:sz w:val="22"/>
              </w:rPr>
              <w:t>0</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aspdate</w:t>
            </w:r>
            <w:r w:rsidR="00FB6306"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rPr>
                <w:sz w:val="22"/>
              </w:rPr>
            </w:pPr>
            <w:r w:rsidRPr="00BE31F6">
              <w:rPr>
                <w:sz w:val="22"/>
              </w:rPr>
              <w:t>Enter the date the patient received aspirin</w:t>
            </w:r>
          </w:p>
          <w:p w:rsidR="00DE5DB2" w:rsidRPr="00BE31F6"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mm/</w:t>
            </w:r>
            <w:proofErr w:type="spellStart"/>
            <w:r w:rsidRPr="00BE31F6">
              <w:t>dd</w:t>
            </w:r>
            <w:proofErr w:type="spellEnd"/>
            <w:r w:rsidRPr="00BE31F6">
              <w:t>/</w:t>
            </w:r>
            <w:proofErr w:type="spellStart"/>
            <w:r w:rsidRPr="00BE31F6">
              <w:t>yyyy</w:t>
            </w:r>
            <w:proofErr w:type="spellEnd"/>
          </w:p>
          <w:p w:rsidR="00DE5DB2" w:rsidRPr="00BE31F6" w:rsidRDefault="00DE5DB2">
            <w:pPr>
              <w:jc w:val="center"/>
            </w:pPr>
            <w:r w:rsidRPr="00BE31F6">
              <w:t xml:space="preserve">If </w:t>
            </w:r>
            <w:r w:rsidR="00973BE3" w:rsidRPr="00BE31F6">
              <w:t>ip</w:t>
            </w:r>
            <w:r w:rsidRPr="00BE31F6">
              <w:t xml:space="preserve">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&lt; = 24 </w:t>
                  </w:r>
                  <w:proofErr w:type="spellStart"/>
                  <w:r w:rsidRPr="00BE31F6">
                    <w:t>hrs.prior</w:t>
                  </w:r>
                  <w:proofErr w:type="spellEnd"/>
                  <w:r w:rsidRPr="00BE31F6">
                    <w:t xml:space="preserve"> to sign1dt or &lt; = 24 hrs after sign1dt</w:t>
                  </w:r>
                </w:p>
                <w:p w:rsidR="00DE5DB2" w:rsidRPr="00BE31F6" w:rsidRDefault="00DE5DB2">
                  <w:pPr>
                    <w:jc w:val="center"/>
                  </w:pPr>
                  <w:r w:rsidRPr="00BE31F6">
                    <w:t xml:space="preserve">If sign1dt null, default to </w:t>
                  </w:r>
                  <w:proofErr w:type="spellStart"/>
                  <w:r w:rsidRPr="00BE31F6">
                    <w:t>inekgdt</w:t>
                  </w:r>
                  <w:proofErr w:type="spellEnd"/>
                  <w:r w:rsidRPr="00BE31F6">
                    <w:t xml:space="preserve"> </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r w:rsidRPr="00BE31F6">
              <w:t>Enter the exact date.  Month = 01 or day = 01 is not acceptable.</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2</w:t>
            </w:r>
            <w:r w:rsidR="008E06F3" w:rsidRPr="00BE31F6">
              <w:rPr>
                <w:sz w:val="22"/>
              </w:rPr>
              <w:t>1</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asptime</w:t>
            </w:r>
            <w:r w:rsidR="00FB6306"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Enter the time the patient received aspirin</w:t>
            </w:r>
          </w:p>
          <w:p w:rsidR="00DE5DB2" w:rsidRPr="00BE31F6" w:rsidRDefault="00DE5DB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_____</w:t>
            </w:r>
            <w:r w:rsidRPr="00BE31F6">
              <w:br/>
              <w:t>UMT</w:t>
            </w:r>
          </w:p>
          <w:p w:rsidR="00DE5DB2" w:rsidRPr="00BE31F6" w:rsidRDefault="00DE5DB2">
            <w:pPr>
              <w:jc w:val="center"/>
            </w:pPr>
            <w:r w:rsidRPr="00BE31F6">
              <w:t xml:space="preserve">If </w:t>
            </w:r>
            <w:r w:rsidR="00973BE3" w:rsidRPr="00BE31F6">
              <w:t>ip</w:t>
            </w:r>
            <w:r w:rsidRPr="00BE31F6">
              <w:t xml:space="preserve">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&lt; = 24 hrs prior to sign1dt/sign1tm or &lt; = 24 hrs after sign1dt/sign1tm</w:t>
                  </w:r>
                </w:p>
                <w:p w:rsidR="00DE5DB2" w:rsidRPr="00BE31F6" w:rsidRDefault="00DE5DB2">
                  <w:pPr>
                    <w:jc w:val="center"/>
                  </w:pPr>
                  <w:r w:rsidRPr="00BE31F6">
                    <w:t xml:space="preserve">If sign1dt/sign1tm null, default to </w:t>
                  </w:r>
                  <w:proofErr w:type="spellStart"/>
                  <w:r w:rsidRPr="00BE31F6">
                    <w:t>intekgdt</w:t>
                  </w:r>
                  <w:proofErr w:type="spellEnd"/>
                  <w:r w:rsidRPr="00BE31F6">
                    <w:t>/</w:t>
                  </w:r>
                  <w:proofErr w:type="spellStart"/>
                  <w:r w:rsidRPr="00BE31F6">
                    <w:t>inekgtm</w:t>
                  </w:r>
                  <w:proofErr w:type="spellEnd"/>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r w:rsidRPr="00BE31F6">
              <w:t>If the patient did not receive aspirin within 24 hours following the ACS event, and whether the patient took aspirin within a 24 hour period prior to the event cannot be known,</w:t>
            </w:r>
            <w:r w:rsidRPr="00BE31F6">
              <w:rPr>
                <w:b/>
                <w:bCs/>
              </w:rPr>
              <w:t xml:space="preserve"> </w:t>
            </w:r>
            <w:r w:rsidRPr="00BE31F6">
              <w:t xml:space="preserve">(Example: “patient’s wife thinks he took aspirin during the night before he came to the hospital”), do not guess.  Answer 2 to “asa24.” </w:t>
            </w:r>
          </w:p>
        </w:tc>
      </w:tr>
      <w:tr w:rsidR="008E06F3" w:rsidRPr="00BE31F6">
        <w:trPr>
          <w:cantSplit/>
        </w:trPr>
        <w:tc>
          <w:tcPr>
            <w:tcW w:w="540" w:type="dxa"/>
            <w:tcBorders>
              <w:top w:val="single" w:sz="6" w:space="0" w:color="auto"/>
              <w:left w:val="single" w:sz="6" w:space="0" w:color="auto"/>
              <w:bottom w:val="single" w:sz="6" w:space="0" w:color="auto"/>
              <w:right w:val="single" w:sz="6" w:space="0" w:color="auto"/>
            </w:tcBorders>
          </w:tcPr>
          <w:p w:rsidR="008E06F3" w:rsidRPr="00BE31F6" w:rsidRDefault="008E06F3" w:rsidP="00D94F29">
            <w:pPr>
              <w:jc w:val="center"/>
              <w:rPr>
                <w:sz w:val="22"/>
              </w:rPr>
            </w:pPr>
            <w:r w:rsidRPr="00BE31F6">
              <w:rPr>
                <w:sz w:val="22"/>
              </w:rPr>
              <w:lastRenderedPageBreak/>
              <w:t>22</w:t>
            </w:r>
          </w:p>
        </w:tc>
        <w:tc>
          <w:tcPr>
            <w:tcW w:w="1246" w:type="dxa"/>
            <w:tcBorders>
              <w:top w:val="single" w:sz="6" w:space="0" w:color="auto"/>
              <w:left w:val="single" w:sz="6" w:space="0" w:color="auto"/>
              <w:bottom w:val="single" w:sz="6" w:space="0" w:color="auto"/>
              <w:right w:val="single" w:sz="6" w:space="0" w:color="auto"/>
            </w:tcBorders>
          </w:tcPr>
          <w:p w:rsidR="008E06F3" w:rsidRPr="00BE31F6" w:rsidRDefault="008E06F3" w:rsidP="00D94F29">
            <w:pPr>
              <w:jc w:val="center"/>
            </w:pPr>
            <w:r w:rsidRPr="00BE31F6">
              <w:t>asanone1</w:t>
            </w:r>
          </w:p>
        </w:tc>
        <w:tc>
          <w:tcPr>
            <w:tcW w:w="5040" w:type="dxa"/>
            <w:tcBorders>
              <w:top w:val="single" w:sz="6" w:space="0" w:color="auto"/>
              <w:left w:val="single" w:sz="6" w:space="0" w:color="auto"/>
              <w:bottom w:val="single" w:sz="6" w:space="0" w:color="auto"/>
              <w:right w:val="single" w:sz="6" w:space="0" w:color="auto"/>
            </w:tcBorders>
          </w:tcPr>
          <w:p w:rsidR="008E06F3" w:rsidRPr="00BE31F6" w:rsidRDefault="008E06F3" w:rsidP="00D94F29">
            <w:pPr>
              <w:pStyle w:val="BodyText2"/>
              <w:rPr>
                <w:sz w:val="22"/>
              </w:rPr>
            </w:pPr>
            <w:r w:rsidRPr="00BE31F6">
              <w:rPr>
                <w:sz w:val="22"/>
              </w:rPr>
              <w:t>Does the record document any of the following reasons for not administering aspirin on arrival?</w:t>
            </w:r>
          </w:p>
          <w:p w:rsidR="008E06F3" w:rsidRPr="00BE31F6" w:rsidRDefault="008E06F3" w:rsidP="00D94F29">
            <w:pPr>
              <w:pStyle w:val="BodyText2"/>
              <w:numPr>
                <w:ilvl w:val="0"/>
                <w:numId w:val="9"/>
              </w:numPr>
              <w:rPr>
                <w:sz w:val="22"/>
              </w:rPr>
            </w:pPr>
            <w:r w:rsidRPr="00BE31F6">
              <w:rPr>
                <w:sz w:val="22"/>
              </w:rPr>
              <w:t>Aspirin allergy</w:t>
            </w:r>
          </w:p>
          <w:p w:rsidR="008E06F3" w:rsidRPr="00BE31F6" w:rsidRDefault="008E06F3" w:rsidP="00F169CC">
            <w:pPr>
              <w:pStyle w:val="BodyText2"/>
              <w:numPr>
                <w:ilvl w:val="0"/>
                <w:numId w:val="37"/>
              </w:numPr>
              <w:rPr>
                <w:sz w:val="22"/>
              </w:rPr>
            </w:pPr>
            <w:r w:rsidRPr="00BE31F6">
              <w:rPr>
                <w:sz w:val="22"/>
              </w:rPr>
              <w:t>Warfarin/Coumadin as pre-arrival medication</w:t>
            </w:r>
          </w:p>
          <w:p w:rsidR="00CF31BC" w:rsidRPr="00BE31F6" w:rsidRDefault="00CF31BC" w:rsidP="00CF31BC">
            <w:pPr>
              <w:pStyle w:val="BodyText2"/>
              <w:rPr>
                <w:sz w:val="22"/>
              </w:rPr>
            </w:pPr>
            <w:r w:rsidRPr="00BE31F6">
              <w:rPr>
                <w:sz w:val="22"/>
              </w:rPr>
              <w:t>95.  Not applicable</w:t>
            </w:r>
          </w:p>
          <w:p w:rsidR="008E06F3" w:rsidRPr="00BE31F6" w:rsidRDefault="008E06F3" w:rsidP="00F169CC">
            <w:pPr>
              <w:pStyle w:val="BodyText2"/>
              <w:numPr>
                <w:ilvl w:val="0"/>
                <w:numId w:val="29"/>
              </w:numPr>
              <w:rPr>
                <w:sz w:val="22"/>
              </w:rPr>
            </w:pPr>
            <w:r w:rsidRPr="00BE31F6">
              <w:rPr>
                <w:sz w:val="22"/>
              </w:rPr>
              <w:t xml:space="preserve">Other reason documented by a </w:t>
            </w:r>
            <w:r w:rsidR="00CF31BC" w:rsidRPr="00BE31F6">
              <w:rPr>
                <w:sz w:val="22"/>
              </w:rPr>
              <w:t xml:space="preserve">      </w:t>
            </w:r>
            <w:r w:rsidRPr="00BE31F6">
              <w:rPr>
                <w:sz w:val="22"/>
              </w:rPr>
              <w:t>physician</w:t>
            </w:r>
            <w:r w:rsidR="00CF31BC" w:rsidRPr="00BE31F6">
              <w:rPr>
                <w:sz w:val="22"/>
              </w:rPr>
              <w:t>/</w:t>
            </w:r>
            <w:r w:rsidRPr="00BE31F6">
              <w:rPr>
                <w:sz w:val="22"/>
              </w:rPr>
              <w:t>APN</w:t>
            </w:r>
            <w:r w:rsidR="00CF31BC" w:rsidRPr="00BE31F6">
              <w:rPr>
                <w:sz w:val="22"/>
              </w:rPr>
              <w:t>/</w:t>
            </w:r>
            <w:r w:rsidRPr="00BE31F6">
              <w:rPr>
                <w:sz w:val="22"/>
              </w:rPr>
              <w:t xml:space="preserve"> PA or pharmacist</w:t>
            </w:r>
          </w:p>
          <w:p w:rsidR="008E06F3" w:rsidRPr="00BE31F6" w:rsidRDefault="008E06F3" w:rsidP="00F169CC">
            <w:pPr>
              <w:pStyle w:val="BodyText2"/>
              <w:numPr>
                <w:ilvl w:val="0"/>
                <w:numId w:val="29"/>
              </w:numPr>
              <w:rPr>
                <w:sz w:val="22"/>
                <w:szCs w:val="23"/>
              </w:rPr>
            </w:pPr>
            <w:r w:rsidRPr="00BE31F6">
              <w:rPr>
                <w:sz w:val="22"/>
                <w:szCs w:val="23"/>
              </w:rPr>
              <w:t>Patient refusal of aspirin documented by physician/APN/PA or pharmacist</w:t>
            </w:r>
          </w:p>
          <w:p w:rsidR="008E06F3" w:rsidRPr="00BE31F6" w:rsidRDefault="008E06F3" w:rsidP="00D94F29">
            <w:pPr>
              <w:pStyle w:val="BodyText2"/>
              <w:numPr>
                <w:ilvl w:val="0"/>
                <w:numId w:val="10"/>
              </w:numPr>
              <w:rPr>
                <w:sz w:val="22"/>
              </w:rPr>
            </w:pPr>
            <w:r w:rsidRPr="00BE31F6">
              <w:rPr>
                <w:sz w:val="22"/>
              </w:rPr>
              <w:t>No documented reason</w:t>
            </w:r>
          </w:p>
        </w:tc>
        <w:tc>
          <w:tcPr>
            <w:tcW w:w="2160" w:type="dxa"/>
            <w:tcBorders>
              <w:top w:val="single" w:sz="6" w:space="0" w:color="auto"/>
              <w:left w:val="single" w:sz="6" w:space="0" w:color="auto"/>
              <w:bottom w:val="single" w:sz="6" w:space="0" w:color="auto"/>
              <w:right w:val="single" w:sz="6" w:space="0" w:color="auto"/>
            </w:tcBorders>
          </w:tcPr>
          <w:p w:rsidR="008E06F3" w:rsidRPr="00BE31F6" w:rsidRDefault="008E06F3" w:rsidP="00D94F29">
            <w:pPr>
              <w:jc w:val="center"/>
            </w:pPr>
          </w:p>
          <w:p w:rsidR="008E06F3" w:rsidRPr="00BE31F6" w:rsidRDefault="008E06F3" w:rsidP="00D94F29">
            <w:pPr>
              <w:jc w:val="center"/>
            </w:pPr>
            <w:r w:rsidRPr="00BE31F6">
              <w:t>1,3,</w:t>
            </w:r>
            <w:r w:rsidR="00CF31BC" w:rsidRPr="00BE31F6">
              <w:t>95,</w:t>
            </w:r>
            <w:r w:rsidRPr="00BE31F6">
              <w:t>97,98,99</w:t>
            </w:r>
          </w:p>
          <w:p w:rsidR="008E06F3" w:rsidRPr="00BE31F6" w:rsidRDefault="008E06F3" w:rsidP="00D94F29">
            <w:pPr>
              <w:jc w:val="center"/>
            </w:pPr>
          </w:p>
          <w:p w:rsidR="008E06F3" w:rsidRPr="00BE31F6" w:rsidRDefault="008E06F3" w:rsidP="00D94F29">
            <w:pPr>
              <w:jc w:val="center"/>
            </w:pPr>
            <w:r w:rsidRPr="00BE31F6">
              <w:t>Will be auto-filled as 95 if ipasa24 = 1</w:t>
            </w:r>
          </w:p>
          <w:p w:rsidR="008E06F3" w:rsidRPr="00BE31F6" w:rsidRDefault="008E06F3"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BE5097" w:rsidRPr="00F169CC" w:rsidRDefault="00BE5097" w:rsidP="00BE5097">
            <w:pPr>
              <w:rPr>
                <w:highlight w:val="yellow"/>
              </w:rPr>
            </w:pPr>
            <w:r w:rsidRPr="00F169CC">
              <w:rPr>
                <w:b/>
                <w:highlight w:val="yellow"/>
              </w:rPr>
              <w:t>1. Aspirin allergy:</w:t>
            </w:r>
            <w:r w:rsidRPr="00F169CC">
              <w:rPr>
                <w:highlight w:val="yellow"/>
              </w:rPr>
              <w:t xml:space="preserve"> “allergy” or “sensitivity” documented at anytime during the hospital stay counts as an allergy regardless of what type of reaction might be noted (e.g. “Allergies:  ASA - Upsets stomach” - select “1.”) </w:t>
            </w:r>
          </w:p>
          <w:p w:rsidR="00BE5097" w:rsidRPr="00F169CC" w:rsidRDefault="00BE5097" w:rsidP="00BE5097">
            <w:pPr>
              <w:pStyle w:val="Header"/>
              <w:tabs>
                <w:tab w:val="clear" w:pos="4320"/>
                <w:tab w:val="clear" w:pos="8640"/>
              </w:tabs>
              <w:ind w:left="144" w:hanging="148"/>
              <w:rPr>
                <w:highlight w:val="yellow"/>
              </w:rPr>
            </w:pPr>
            <w:r w:rsidRPr="00F169CC">
              <w:rPr>
                <w:b/>
                <w:highlight w:val="yellow"/>
              </w:rPr>
              <w:t>3.</w:t>
            </w:r>
            <w:r w:rsidRPr="00F169CC">
              <w:rPr>
                <w:highlight w:val="yellow"/>
              </w:rPr>
              <w:t xml:space="preserve"> </w:t>
            </w:r>
            <w:r w:rsidRPr="00F169CC">
              <w:rPr>
                <w:b/>
                <w:highlight w:val="yellow"/>
              </w:rPr>
              <w:t>Warfarin/Coumadin as pre-arrival medication:</w:t>
            </w:r>
            <w:r w:rsidRPr="00F169CC">
              <w:rPr>
                <w:highlight w:val="yellow"/>
              </w:rPr>
              <w:t xml:space="preserve"> consider warfarin/Coumadin to be a pre-arrival medication if there is documentation the patient was on it prior to arrival, regardless of setting.  Includes cases where there is indication the warfarin/Coumadin was on temporary hold or the patient has been non-compliant/self-discontinued their medication. </w:t>
            </w:r>
          </w:p>
          <w:p w:rsidR="00BE5097" w:rsidRPr="00F169CC" w:rsidRDefault="00BE5097" w:rsidP="00BE5097">
            <w:pPr>
              <w:ind w:left="266" w:hanging="270"/>
              <w:rPr>
                <w:b/>
                <w:bCs/>
                <w:highlight w:val="yellow"/>
              </w:rPr>
            </w:pPr>
            <w:r w:rsidRPr="00F169CC">
              <w:rPr>
                <w:b/>
                <w:highlight w:val="yellow"/>
              </w:rPr>
              <w:t>97.</w:t>
            </w:r>
            <w:r w:rsidRPr="00F169CC">
              <w:rPr>
                <w:highlight w:val="yellow"/>
              </w:rPr>
              <w:t xml:space="preserve"> </w:t>
            </w:r>
            <w:r w:rsidRPr="00F169CC">
              <w:rPr>
                <w:b/>
                <w:bCs/>
                <w:highlight w:val="yellow"/>
              </w:rPr>
              <w:t xml:space="preserve">“Other reason” documented by a </w:t>
            </w:r>
            <w:r w:rsidRPr="00F169CC">
              <w:rPr>
                <w:b/>
                <w:bCs/>
                <w:highlight w:val="yellow"/>
                <w:u w:val="single"/>
              </w:rPr>
              <w:t>physician/APN/PA or pharmacist</w:t>
            </w:r>
            <w:r w:rsidRPr="00F169CC">
              <w:rPr>
                <w:b/>
                <w:bCs/>
                <w:highlight w:val="yellow"/>
              </w:rPr>
              <w:t>:</w:t>
            </w:r>
          </w:p>
          <w:p w:rsidR="00BE5097" w:rsidRPr="00F169CC" w:rsidRDefault="00BE5097" w:rsidP="00F169CC">
            <w:pPr>
              <w:pStyle w:val="ListParagraph"/>
              <w:numPr>
                <w:ilvl w:val="0"/>
                <w:numId w:val="39"/>
              </w:numPr>
              <w:ind w:left="266" w:hanging="270"/>
              <w:rPr>
                <w:highlight w:val="yellow"/>
              </w:rPr>
            </w:pPr>
            <w:r w:rsidRPr="00F169CC">
              <w:rPr>
                <w:highlight w:val="yellow"/>
              </w:rPr>
              <w:t>Reasons must be explicitly documented (e.g., “Chronic hepatitis - No ASA”) or clearly implied (e.g., “GI bleeding with aspirin in past,” “ASA contraindicated.” aspirin on pre-printed order form is crossed out, “No aspirin” [no reason given])</w:t>
            </w:r>
          </w:p>
          <w:p w:rsidR="00BE5097" w:rsidRPr="00F169CC" w:rsidRDefault="00BE5097" w:rsidP="00F169CC">
            <w:pPr>
              <w:pStyle w:val="ListParagraph"/>
              <w:numPr>
                <w:ilvl w:val="0"/>
                <w:numId w:val="39"/>
              </w:numPr>
              <w:ind w:left="266" w:hanging="270"/>
              <w:rPr>
                <w:highlight w:val="yellow"/>
              </w:rPr>
            </w:pPr>
            <w:r w:rsidRPr="00F169CC">
              <w:rPr>
                <w:highlight w:val="yellow"/>
              </w:rPr>
              <w:t xml:space="preserve">If reasons are not mentioned in the context of aspirin, do not make inferences. </w:t>
            </w:r>
            <w:r w:rsidRPr="00F169CC">
              <w:rPr>
                <w:b/>
                <w:highlight w:val="yellow"/>
              </w:rPr>
              <w:t>Examples:</w:t>
            </w:r>
            <w:r w:rsidRPr="00F169CC">
              <w:rPr>
                <w:highlight w:val="yellow"/>
              </w:rPr>
              <w:t xml:space="preserve"> (a) </w:t>
            </w:r>
            <w:r w:rsidRPr="00F169CC">
              <w:rPr>
                <w:b/>
                <w:bCs/>
                <w:highlight w:val="yellow"/>
              </w:rPr>
              <w:t xml:space="preserve">If the patient is taking </w:t>
            </w:r>
            <w:proofErr w:type="spellStart"/>
            <w:r w:rsidRPr="00F169CC">
              <w:rPr>
                <w:b/>
                <w:bCs/>
                <w:highlight w:val="yellow"/>
              </w:rPr>
              <w:t>clopidogrel</w:t>
            </w:r>
            <w:proofErr w:type="spellEnd"/>
            <w:r w:rsidRPr="00F169CC">
              <w:rPr>
                <w:b/>
                <w:bCs/>
                <w:highlight w:val="yellow"/>
              </w:rPr>
              <w:t xml:space="preserve"> (</w:t>
            </w:r>
            <w:proofErr w:type="spellStart"/>
            <w:r w:rsidRPr="00F169CC">
              <w:rPr>
                <w:b/>
                <w:bCs/>
                <w:highlight w:val="yellow"/>
              </w:rPr>
              <w:t>Plavix</w:t>
            </w:r>
            <w:proofErr w:type="spellEnd"/>
            <w:r w:rsidRPr="00F169CC">
              <w:rPr>
                <w:b/>
                <w:bCs/>
                <w:highlight w:val="yellow"/>
              </w:rPr>
              <w:t xml:space="preserve">) or </w:t>
            </w:r>
            <w:proofErr w:type="spellStart"/>
            <w:r w:rsidRPr="00F169CC">
              <w:rPr>
                <w:b/>
                <w:bCs/>
                <w:highlight w:val="yellow"/>
              </w:rPr>
              <w:t>ticlopidine</w:t>
            </w:r>
            <w:proofErr w:type="spellEnd"/>
            <w:r w:rsidRPr="00F169CC">
              <w:rPr>
                <w:b/>
                <w:bCs/>
                <w:highlight w:val="yellow"/>
              </w:rPr>
              <w:t xml:space="preserve"> hydrochloride (</w:t>
            </w:r>
            <w:proofErr w:type="spellStart"/>
            <w:r w:rsidRPr="00F169CC">
              <w:rPr>
                <w:b/>
                <w:bCs/>
                <w:highlight w:val="yellow"/>
              </w:rPr>
              <w:t>Ticlid</w:t>
            </w:r>
            <w:proofErr w:type="spellEnd"/>
            <w:r w:rsidRPr="00F169CC">
              <w:rPr>
                <w:b/>
                <w:bCs/>
                <w:highlight w:val="yellow"/>
              </w:rPr>
              <w:t>), clinician documentation must specify the use of this drug is the reason aspirin was not given.</w:t>
            </w:r>
            <w:r w:rsidRPr="00F169CC">
              <w:rPr>
                <w:highlight w:val="yellow"/>
              </w:rPr>
              <w:t xml:space="preserve"> (b) Do not assume that aspirin is not being prescribed because of the patient’s history of PUD alone.</w:t>
            </w:r>
          </w:p>
          <w:p w:rsidR="00F169CC" w:rsidRPr="00F169CC" w:rsidRDefault="00F169CC" w:rsidP="00F169CC">
            <w:pPr>
              <w:pStyle w:val="Header"/>
              <w:numPr>
                <w:ilvl w:val="0"/>
                <w:numId w:val="39"/>
              </w:numPr>
              <w:tabs>
                <w:tab w:val="clear" w:pos="4320"/>
                <w:tab w:val="clear" w:pos="8640"/>
              </w:tabs>
              <w:ind w:left="266" w:hanging="270"/>
              <w:rPr>
                <w:highlight w:val="yellow"/>
              </w:rPr>
            </w:pPr>
            <w:r w:rsidRPr="00F169CC">
              <w:rPr>
                <w:highlight w:val="yellow"/>
              </w:rPr>
              <w:t>Documentation of a hold on aspirin or discontinuation of aspirin within the first 24 hours after arrival constitutes a “clearly implied” reason for no aspirin on arrival</w:t>
            </w:r>
            <w:r w:rsidRPr="00F169CC">
              <w:rPr>
                <w:b/>
                <w:bCs/>
                <w:highlight w:val="yellow"/>
              </w:rPr>
              <w:t xml:space="preserve">. </w:t>
            </w:r>
            <w:r w:rsidRPr="00F169CC">
              <w:rPr>
                <w:b/>
                <w:bCs/>
                <w:highlight w:val="yellow"/>
                <w:u w:val="single"/>
              </w:rPr>
              <w:t>EXCEPTION</w:t>
            </w:r>
            <w:r w:rsidRPr="00F169CC">
              <w:rPr>
                <w:bCs/>
                <w:highlight w:val="yellow"/>
                <w:u w:val="single"/>
              </w:rPr>
              <w:t>:</w:t>
            </w:r>
            <w:r w:rsidRPr="00F169CC">
              <w:rPr>
                <w:highlight w:val="yellow"/>
              </w:rPr>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CF31BC" w:rsidRPr="00BB3253" w:rsidRDefault="00F169CC" w:rsidP="00BB3253">
            <w:pPr>
              <w:pStyle w:val="Header"/>
              <w:numPr>
                <w:ilvl w:val="0"/>
                <w:numId w:val="39"/>
              </w:numPr>
              <w:tabs>
                <w:tab w:val="clear" w:pos="4320"/>
                <w:tab w:val="clear" w:pos="8640"/>
              </w:tabs>
              <w:ind w:left="266" w:hanging="270"/>
              <w:rPr>
                <w:bCs/>
              </w:rPr>
            </w:pPr>
            <w:r w:rsidRPr="00F169CC">
              <w:rPr>
                <w:highlight w:val="yellow"/>
              </w:rPr>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BB3253" w:rsidRPr="00BE31F6" w:rsidRDefault="00BB3253" w:rsidP="00BB3253">
            <w:pPr>
              <w:pStyle w:val="Header"/>
              <w:tabs>
                <w:tab w:val="clear" w:pos="4320"/>
                <w:tab w:val="clear" w:pos="8640"/>
              </w:tabs>
              <w:rPr>
                <w:bCs/>
              </w:rPr>
            </w:pPr>
            <w:r w:rsidRPr="00BB3253">
              <w:rPr>
                <w:highlight w:val="yellow"/>
              </w:rPr>
              <w:t>Cont’d next page</w:t>
            </w:r>
          </w:p>
        </w:tc>
      </w:tr>
    </w:tbl>
    <w:p w:rsidR="00DE5DB2" w:rsidRPr="00BE31F6" w:rsidRDefault="00DE5DB2"/>
    <w:tbl>
      <w:tblPr>
        <w:tblW w:w="0" w:type="auto"/>
        <w:tblInd w:w="108" w:type="dxa"/>
        <w:tblLayout w:type="fixed"/>
        <w:tblLook w:val="0000"/>
      </w:tblPr>
      <w:tblGrid>
        <w:gridCol w:w="540"/>
        <w:gridCol w:w="1246"/>
        <w:gridCol w:w="5040"/>
        <w:gridCol w:w="2160"/>
        <w:gridCol w:w="5760"/>
      </w:tblGrid>
      <w:tr w:rsidR="008E06F3" w:rsidRPr="00BE31F6">
        <w:trPr>
          <w:cantSplit/>
        </w:trPr>
        <w:tc>
          <w:tcPr>
            <w:tcW w:w="540" w:type="dxa"/>
            <w:tcBorders>
              <w:top w:val="single" w:sz="6" w:space="0" w:color="auto"/>
              <w:left w:val="single" w:sz="6" w:space="0" w:color="auto"/>
              <w:bottom w:val="single" w:sz="6" w:space="0" w:color="auto"/>
              <w:right w:val="single" w:sz="6" w:space="0" w:color="auto"/>
            </w:tcBorders>
          </w:tcPr>
          <w:p w:rsidR="008E06F3" w:rsidRPr="00BE31F6" w:rsidRDefault="008E06F3" w:rsidP="00D94F29">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8E06F3" w:rsidRPr="00BE31F6" w:rsidRDefault="008E06F3" w:rsidP="00D94F29">
            <w:pPr>
              <w:jc w:val="center"/>
            </w:pPr>
          </w:p>
        </w:tc>
        <w:tc>
          <w:tcPr>
            <w:tcW w:w="5040" w:type="dxa"/>
            <w:tcBorders>
              <w:top w:val="single" w:sz="6" w:space="0" w:color="auto"/>
              <w:left w:val="single" w:sz="6" w:space="0" w:color="auto"/>
              <w:bottom w:val="single" w:sz="6" w:space="0" w:color="auto"/>
              <w:right w:val="single" w:sz="6" w:space="0" w:color="auto"/>
            </w:tcBorders>
          </w:tcPr>
          <w:p w:rsidR="008E06F3" w:rsidRPr="00BE31F6" w:rsidRDefault="008E06F3" w:rsidP="008E06F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8E06F3" w:rsidRPr="00BE31F6" w:rsidRDefault="008E06F3"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BB3253" w:rsidRPr="00BB3253" w:rsidRDefault="00BB3253" w:rsidP="00BB3253">
            <w:pPr>
              <w:pStyle w:val="Header"/>
              <w:tabs>
                <w:tab w:val="clear" w:pos="4320"/>
                <w:tab w:val="clear" w:pos="8640"/>
              </w:tabs>
              <w:rPr>
                <w:bCs/>
              </w:rPr>
            </w:pPr>
            <w:r w:rsidRPr="00BB3253">
              <w:rPr>
                <w:bCs/>
                <w:highlight w:val="yellow"/>
              </w:rPr>
              <w:t>Reason for no ASA cont’d</w:t>
            </w:r>
          </w:p>
          <w:p w:rsidR="008E06F3" w:rsidRPr="00F169CC" w:rsidRDefault="00F169CC" w:rsidP="00F169CC">
            <w:pPr>
              <w:pStyle w:val="Header"/>
              <w:numPr>
                <w:ilvl w:val="0"/>
                <w:numId w:val="40"/>
              </w:numPr>
              <w:tabs>
                <w:tab w:val="clear" w:pos="4320"/>
                <w:tab w:val="clear" w:pos="8640"/>
              </w:tabs>
              <w:ind w:left="266" w:hanging="270"/>
              <w:rPr>
                <w:bCs/>
              </w:rPr>
            </w:pPr>
            <w:r w:rsidRPr="00110990">
              <w:rPr>
                <w:highlight w:val="yellow"/>
              </w:rPr>
              <w:t xml:space="preserve">Documentation which refers to a more general medication class is not acceptable (e.g., “Hold all anticoagulants”). </w:t>
            </w:r>
            <w:r w:rsidRPr="00110990">
              <w:rPr>
                <w:b/>
                <w:highlight w:val="yellow"/>
              </w:rPr>
              <w:t>EXCEPTION:</w:t>
            </w:r>
            <w:r w:rsidRPr="00110990">
              <w:rPr>
                <w:b/>
              </w:rPr>
              <w:t xml:space="preserve"> </w:t>
            </w:r>
            <w:r w:rsidRPr="00110990">
              <w:rPr>
                <w:color w:val="000000"/>
                <w:highlight w:val="yellow"/>
              </w:rPr>
              <w:t>Documentation of a reason for not prescribing "</w:t>
            </w:r>
            <w:proofErr w:type="spellStart"/>
            <w:r w:rsidRPr="00110990">
              <w:rPr>
                <w:color w:val="000000"/>
                <w:highlight w:val="yellow"/>
              </w:rPr>
              <w:t>antiplatelets</w:t>
            </w:r>
            <w:proofErr w:type="spellEnd"/>
            <w:r w:rsidRPr="00110990">
              <w:rPr>
                <w:color w:val="000000"/>
                <w:highlight w:val="yellow"/>
              </w:rPr>
              <w:t xml:space="preserve">" should be considered implicit documentation of a reason for no aspirin </w:t>
            </w:r>
            <w:r>
              <w:rPr>
                <w:color w:val="000000"/>
                <w:highlight w:val="yellow"/>
              </w:rPr>
              <w:t>on arrival</w:t>
            </w:r>
            <w:r w:rsidRPr="00110990">
              <w:rPr>
                <w:color w:val="000000"/>
                <w:highlight w:val="yellow"/>
              </w:rPr>
              <w:t xml:space="preserve"> (e.g., "Antiplatelet therapy contraindicated”).</w:t>
            </w:r>
          </w:p>
          <w:p w:rsidR="00F169CC" w:rsidRPr="00F169CC" w:rsidRDefault="00F169CC" w:rsidP="00F169CC">
            <w:pPr>
              <w:pStyle w:val="ListParagraph"/>
              <w:numPr>
                <w:ilvl w:val="0"/>
                <w:numId w:val="39"/>
              </w:numPr>
              <w:ind w:left="266" w:hanging="270"/>
              <w:rPr>
                <w:highlight w:val="yellow"/>
              </w:rPr>
            </w:pPr>
            <w:r w:rsidRPr="00F169CC">
              <w:rPr>
                <w:szCs w:val="24"/>
                <w:highlight w:val="yellow"/>
              </w:rPr>
              <w:t xml:space="preserve">Documentation </w:t>
            </w:r>
            <w:r w:rsidRPr="00F169CC">
              <w:rPr>
                <w:highlight w:val="yellow"/>
              </w:rPr>
              <w:t xml:space="preserve">of a pre-arrival hold, discontinuation of aspirin, or “other reason” counts as a reason for not prescribing aspirin on arrival </w:t>
            </w:r>
            <w:r w:rsidRPr="00F169CC">
              <w:rPr>
                <w:b/>
                <w:highlight w:val="yellow"/>
              </w:rPr>
              <w:t>ONLY</w:t>
            </w:r>
            <w:r w:rsidRPr="00F169CC">
              <w:rPr>
                <w:highlight w:val="yellow"/>
              </w:rPr>
              <w:t xml:space="preserve"> if the underlying reason is noted.  </w:t>
            </w:r>
          </w:p>
          <w:p w:rsidR="00F169CC" w:rsidRPr="00F169CC" w:rsidRDefault="00F169CC" w:rsidP="00F169CC">
            <w:pPr>
              <w:rPr>
                <w:highlight w:val="yellow"/>
              </w:rPr>
            </w:pPr>
            <w:r w:rsidRPr="00F169CC">
              <w:rPr>
                <w:b/>
                <w:highlight w:val="yellow"/>
              </w:rPr>
              <w:t>98.</w:t>
            </w:r>
            <w:r w:rsidRPr="00F169CC">
              <w:rPr>
                <w:highlight w:val="yellow"/>
              </w:rPr>
              <w:t xml:space="preserve"> </w:t>
            </w:r>
            <w:r w:rsidRPr="00F169CC">
              <w:rPr>
                <w:b/>
                <w:highlight w:val="yellow"/>
              </w:rPr>
              <w:t>Patient refusal:</w:t>
            </w:r>
            <w:r w:rsidRPr="00F169CC">
              <w:rPr>
                <w:highlight w:val="yellow"/>
              </w:rPr>
              <w:t xml:space="preserve"> Documentation by a physician/APN/PA or pharmacist that the patient refused aspirin or refused all medications is acceptable.</w:t>
            </w:r>
          </w:p>
          <w:p w:rsidR="00F169CC" w:rsidRPr="00BE31F6" w:rsidRDefault="00F169CC" w:rsidP="00F169CC">
            <w:pPr>
              <w:rPr>
                <w:bCs/>
              </w:rPr>
            </w:pPr>
            <w:r w:rsidRPr="00F169CC">
              <w:rPr>
                <w:highlight w:val="yellow"/>
              </w:rPr>
              <w:t>If there is conflicting documentation in the record regarding a reason for not administering aspirin on arrival, accept as a “yes” for the applicable reason.</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2</w:t>
            </w:r>
            <w:r w:rsidR="008E06F3" w:rsidRPr="00BE31F6">
              <w:rPr>
                <w:sz w:val="22"/>
              </w:rPr>
              <w:t>3</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platagg</w:t>
            </w:r>
            <w:r w:rsidR="00973BE3"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 xml:space="preserve">Did the patient receive a platelet aggregation inhibitor within the first 24 hours after onset of the evolving ACS? </w:t>
            </w:r>
          </w:p>
          <w:p w:rsidR="00DE5DB2" w:rsidRPr="00BE31F6" w:rsidRDefault="00DE5DB2">
            <w:pPr>
              <w:pStyle w:val="Footer"/>
              <w:widowControl/>
              <w:numPr>
                <w:ilvl w:val="0"/>
                <w:numId w:val="6"/>
              </w:numPr>
              <w:tabs>
                <w:tab w:val="clear" w:pos="4320"/>
                <w:tab w:val="clear" w:pos="8640"/>
              </w:tabs>
              <w:rPr>
                <w:rFonts w:ascii="Times New Roman" w:hAnsi="Times New Roman"/>
                <w:sz w:val="22"/>
              </w:rPr>
            </w:pPr>
            <w:proofErr w:type="spellStart"/>
            <w:r w:rsidRPr="00BE31F6">
              <w:rPr>
                <w:rFonts w:ascii="Times New Roman" w:hAnsi="Times New Roman"/>
                <w:sz w:val="22"/>
              </w:rPr>
              <w:t>clopidogrel</w:t>
            </w:r>
            <w:proofErr w:type="spellEnd"/>
            <w:r w:rsidRPr="00BE31F6">
              <w:rPr>
                <w:rFonts w:ascii="Times New Roman" w:hAnsi="Times New Roman"/>
                <w:sz w:val="22"/>
              </w:rPr>
              <w:t xml:space="preserve"> (</w:t>
            </w:r>
            <w:proofErr w:type="spellStart"/>
            <w:r w:rsidRPr="00BE31F6">
              <w:rPr>
                <w:rFonts w:ascii="Times New Roman" w:hAnsi="Times New Roman"/>
                <w:sz w:val="22"/>
              </w:rPr>
              <w:t>Plavix</w:t>
            </w:r>
            <w:proofErr w:type="spellEnd"/>
            <w:r w:rsidRPr="00BE31F6">
              <w:rPr>
                <w:rFonts w:ascii="Times New Roman" w:hAnsi="Times New Roman"/>
                <w:sz w:val="22"/>
              </w:rPr>
              <w:t>)</w:t>
            </w:r>
          </w:p>
          <w:p w:rsidR="00DE5DB2" w:rsidRPr="00BE31F6" w:rsidRDefault="00DE5DB2">
            <w:pPr>
              <w:pStyle w:val="Footer"/>
              <w:widowControl/>
              <w:numPr>
                <w:ilvl w:val="0"/>
                <w:numId w:val="6"/>
              </w:numPr>
              <w:tabs>
                <w:tab w:val="clear" w:pos="4320"/>
                <w:tab w:val="clear" w:pos="8640"/>
              </w:tabs>
              <w:rPr>
                <w:rFonts w:ascii="Times New Roman" w:hAnsi="Times New Roman"/>
                <w:sz w:val="22"/>
              </w:rPr>
            </w:pPr>
            <w:proofErr w:type="spellStart"/>
            <w:r w:rsidRPr="00BE31F6">
              <w:rPr>
                <w:rFonts w:ascii="Times New Roman" w:hAnsi="Times New Roman"/>
                <w:sz w:val="22"/>
              </w:rPr>
              <w:t>ticlopidine</w:t>
            </w:r>
            <w:proofErr w:type="spellEnd"/>
            <w:r w:rsidRPr="00BE31F6">
              <w:rPr>
                <w:rFonts w:ascii="Times New Roman" w:hAnsi="Times New Roman"/>
                <w:sz w:val="22"/>
              </w:rPr>
              <w:t xml:space="preserve"> (</w:t>
            </w:r>
            <w:proofErr w:type="spellStart"/>
            <w:r w:rsidRPr="00BE31F6">
              <w:rPr>
                <w:rFonts w:ascii="Times New Roman" w:hAnsi="Times New Roman"/>
                <w:sz w:val="22"/>
              </w:rPr>
              <w:t>Ticlid</w:t>
            </w:r>
            <w:proofErr w:type="spellEnd"/>
            <w:r w:rsidRPr="00BE31F6">
              <w:rPr>
                <w:rFonts w:ascii="Times New Roman" w:hAnsi="Times New Roman"/>
                <w:sz w:val="22"/>
              </w:rPr>
              <w:t>)</w:t>
            </w:r>
          </w:p>
          <w:p w:rsidR="00DE5DB2" w:rsidRPr="00BE31F6" w:rsidRDefault="00DE5DB2">
            <w:pPr>
              <w:pStyle w:val="Footer"/>
              <w:widowControl/>
              <w:numPr>
                <w:ilvl w:val="1"/>
                <w:numId w:val="6"/>
              </w:numPr>
              <w:tabs>
                <w:tab w:val="clear" w:pos="4320"/>
                <w:tab w:val="clear" w:pos="8640"/>
              </w:tabs>
              <w:rPr>
                <w:rFonts w:ascii="Times New Roman" w:hAnsi="Times New Roman"/>
                <w:sz w:val="22"/>
              </w:rPr>
            </w:pPr>
            <w:proofErr w:type="spellStart"/>
            <w:r w:rsidRPr="00BE31F6">
              <w:rPr>
                <w:rFonts w:ascii="Times New Roman" w:hAnsi="Times New Roman"/>
                <w:sz w:val="22"/>
              </w:rPr>
              <w:t>dipyridamole</w:t>
            </w:r>
            <w:proofErr w:type="spellEnd"/>
            <w:r w:rsidRPr="00BE31F6">
              <w:rPr>
                <w:rFonts w:ascii="Times New Roman" w:hAnsi="Times New Roman"/>
                <w:sz w:val="22"/>
              </w:rPr>
              <w:t xml:space="preserve"> (</w:t>
            </w:r>
            <w:proofErr w:type="spellStart"/>
            <w:r w:rsidRPr="00BE31F6">
              <w:rPr>
                <w:rFonts w:ascii="Times New Roman" w:hAnsi="Times New Roman"/>
                <w:sz w:val="22"/>
              </w:rPr>
              <w:t>Persantine</w:t>
            </w:r>
            <w:proofErr w:type="spellEnd"/>
            <w:r w:rsidRPr="00BE31F6">
              <w:rPr>
                <w:rFonts w:ascii="Times New Roman" w:hAnsi="Times New Roman"/>
                <w:sz w:val="22"/>
              </w:rPr>
              <w:t>)</w:t>
            </w:r>
          </w:p>
          <w:p w:rsidR="00DE5DB2" w:rsidRDefault="00DE5DB2">
            <w:pPr>
              <w:pStyle w:val="Footer"/>
              <w:widowControl/>
              <w:numPr>
                <w:ilvl w:val="1"/>
                <w:numId w:val="6"/>
              </w:numPr>
              <w:tabs>
                <w:tab w:val="clear" w:pos="4320"/>
                <w:tab w:val="clear" w:pos="8640"/>
              </w:tabs>
              <w:rPr>
                <w:rFonts w:ascii="Times New Roman" w:hAnsi="Times New Roman"/>
                <w:sz w:val="22"/>
              </w:rPr>
            </w:pPr>
            <w:proofErr w:type="spellStart"/>
            <w:r w:rsidRPr="00BE31F6">
              <w:rPr>
                <w:rFonts w:ascii="Times New Roman" w:hAnsi="Times New Roman"/>
                <w:sz w:val="22"/>
              </w:rPr>
              <w:t>dipyridamole</w:t>
            </w:r>
            <w:proofErr w:type="spellEnd"/>
            <w:r w:rsidRPr="00BE31F6">
              <w:rPr>
                <w:rFonts w:ascii="Times New Roman" w:hAnsi="Times New Roman"/>
                <w:sz w:val="22"/>
              </w:rPr>
              <w:t xml:space="preserve"> and aspirin (</w:t>
            </w:r>
            <w:proofErr w:type="spellStart"/>
            <w:r w:rsidRPr="00BE31F6">
              <w:rPr>
                <w:rFonts w:ascii="Times New Roman" w:hAnsi="Times New Roman"/>
                <w:sz w:val="22"/>
              </w:rPr>
              <w:t>Aggrenox</w:t>
            </w:r>
            <w:proofErr w:type="spellEnd"/>
            <w:r w:rsidRPr="00BE31F6">
              <w:rPr>
                <w:rFonts w:ascii="Times New Roman" w:hAnsi="Times New Roman"/>
                <w:sz w:val="22"/>
              </w:rPr>
              <w:t>)</w:t>
            </w:r>
          </w:p>
          <w:p w:rsidR="005702DB" w:rsidRPr="005702DB" w:rsidRDefault="00BB3253">
            <w:pPr>
              <w:pStyle w:val="Footer"/>
              <w:widowControl/>
              <w:numPr>
                <w:ilvl w:val="1"/>
                <w:numId w:val="6"/>
              </w:numPr>
              <w:tabs>
                <w:tab w:val="clear" w:pos="4320"/>
                <w:tab w:val="clear" w:pos="8640"/>
              </w:tabs>
              <w:rPr>
                <w:rFonts w:ascii="Times New Roman" w:hAnsi="Times New Roman"/>
                <w:sz w:val="22"/>
                <w:highlight w:val="yellow"/>
              </w:rPr>
            </w:pPr>
            <w:r>
              <w:rPr>
                <w:rFonts w:ascii="Times New Roman" w:hAnsi="Times New Roman"/>
                <w:sz w:val="22"/>
                <w:highlight w:val="yellow"/>
              </w:rPr>
              <w:t>o</w:t>
            </w:r>
            <w:r w:rsidR="004D20D0" w:rsidRPr="004D20D0">
              <w:rPr>
                <w:rFonts w:ascii="Times New Roman" w:hAnsi="Times New Roman"/>
                <w:sz w:val="22"/>
                <w:highlight w:val="yellow"/>
              </w:rPr>
              <w:t>ther</w:t>
            </w:r>
          </w:p>
          <w:p w:rsidR="00DE5DB2" w:rsidRPr="00BE31F6" w:rsidRDefault="00DE5DB2">
            <w:pPr>
              <w:pStyle w:val="Footer"/>
              <w:widowControl/>
              <w:numPr>
                <w:ilvl w:val="0"/>
                <w:numId w:val="16"/>
              </w:numPr>
              <w:tabs>
                <w:tab w:val="clear" w:pos="4320"/>
                <w:tab w:val="clear" w:pos="8640"/>
              </w:tabs>
              <w:rPr>
                <w:rFonts w:ascii="Times New Roman" w:hAnsi="Times New Roman"/>
                <w:sz w:val="22"/>
              </w:rPr>
            </w:pPr>
            <w:r w:rsidRPr="00BE31F6">
              <w:rPr>
                <w:rFonts w:ascii="Times New Roman" w:hAnsi="Times New Roman"/>
                <w:sz w:val="22"/>
              </w:rPr>
              <w:t>not documented/unable to determine</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1,2,3,4,</w:t>
            </w:r>
            <w:r w:rsidR="004D20D0" w:rsidRPr="004D20D0">
              <w:rPr>
                <w:highlight w:val="yellow"/>
              </w:rPr>
              <w:t>5,</w:t>
            </w:r>
            <w:r w:rsidR="005702DB">
              <w:t xml:space="preserve"> </w:t>
            </w:r>
            <w:r w:rsidRPr="00BE31F6">
              <w:t>99</w:t>
            </w:r>
          </w:p>
          <w:p w:rsidR="00CF31BC" w:rsidRPr="00BE31F6" w:rsidRDefault="00CF31BC">
            <w:pPr>
              <w:jc w:val="center"/>
            </w:pPr>
            <w:r w:rsidRPr="00BE31F6">
              <w:t>If &lt;&gt; 99, auto-fill platcont1 as 95</w:t>
            </w:r>
          </w:p>
          <w:p w:rsidR="00DE5DB2" w:rsidRPr="00BE31F6" w:rsidRDefault="00DE5DB2">
            <w:pPr>
              <w:jc w:val="center"/>
              <w:rPr>
                <w:b/>
                <w:bCs/>
              </w:rPr>
            </w:pPr>
            <w:r w:rsidRPr="00BE31F6">
              <w:rPr>
                <w:b/>
                <w:bCs/>
              </w:rPr>
              <w:t>If 99, auto-fill platdate</w:t>
            </w:r>
            <w:r w:rsidR="00973BE3" w:rsidRPr="00BE31F6">
              <w:rPr>
                <w:b/>
                <w:bCs/>
              </w:rPr>
              <w:t>1</w:t>
            </w:r>
            <w:r w:rsidRPr="00BE31F6">
              <w:rPr>
                <w:b/>
                <w:bCs/>
              </w:rPr>
              <w:t xml:space="preserve"> as 99/99/9999 and platime</w:t>
            </w:r>
            <w:r w:rsidR="00973BE3" w:rsidRPr="00BE31F6">
              <w:rPr>
                <w:b/>
                <w:bCs/>
              </w:rPr>
              <w:t>1</w:t>
            </w:r>
            <w:r w:rsidRPr="00BE31F6">
              <w:rPr>
                <w:b/>
                <w:bCs/>
              </w:rPr>
              <w:t>as 99:99</w:t>
            </w:r>
            <w:r w:rsidR="00CF31BC" w:rsidRPr="00BE31F6">
              <w:rPr>
                <w:b/>
                <w:bCs/>
              </w:rPr>
              <w:t>, and go to platcont1</w:t>
            </w:r>
          </w:p>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proofErr w:type="spellStart"/>
            <w:r w:rsidRPr="00BE31F6">
              <w:t>Clopidogrel</w:t>
            </w:r>
            <w:proofErr w:type="spellEnd"/>
            <w:r w:rsidRPr="00BE31F6">
              <w:t xml:space="preserve"> and </w:t>
            </w:r>
            <w:proofErr w:type="spellStart"/>
            <w:r w:rsidRPr="00BE31F6">
              <w:t>ticlopidine</w:t>
            </w:r>
            <w:proofErr w:type="spellEnd"/>
            <w:r w:rsidRPr="00BE31F6">
              <w:t xml:space="preserve"> are inhibitors of platelet aggregation.  A variety of drugs that inhibit platelet function have been shown to decrease morbid events in patients with established </w:t>
            </w:r>
            <w:proofErr w:type="spellStart"/>
            <w:r w:rsidRPr="00BE31F6">
              <w:t>athererosclerotic</w:t>
            </w:r>
            <w:proofErr w:type="spellEnd"/>
            <w:r w:rsidRPr="00BE31F6">
              <w:t xml:space="preserve"> cardiovascular disease as evidenced by stroke, TIA, and AMI.  Patients who have a true allergy to aspirin and no contraindication to </w:t>
            </w:r>
            <w:proofErr w:type="spellStart"/>
            <w:r w:rsidRPr="00BE31F6">
              <w:t>antiplatelet</w:t>
            </w:r>
            <w:proofErr w:type="spellEnd"/>
            <w:r w:rsidRPr="00BE31F6">
              <w:t xml:space="preserve"> therapy may be given </w:t>
            </w:r>
            <w:proofErr w:type="spellStart"/>
            <w:r w:rsidRPr="00BE31F6">
              <w:t>clopidogrel</w:t>
            </w:r>
            <w:proofErr w:type="spellEnd"/>
            <w:r w:rsidRPr="00BE31F6">
              <w:t xml:space="preserve">, </w:t>
            </w:r>
            <w:proofErr w:type="spellStart"/>
            <w:r w:rsidRPr="00BE31F6">
              <w:t>ticlopidine</w:t>
            </w:r>
            <w:proofErr w:type="spellEnd"/>
            <w:r w:rsidRPr="00BE31F6">
              <w:t xml:space="preserve">, or </w:t>
            </w:r>
            <w:proofErr w:type="spellStart"/>
            <w:r w:rsidRPr="00BE31F6">
              <w:t>dypyridamole</w:t>
            </w:r>
            <w:proofErr w:type="spellEnd"/>
            <w:r w:rsidRPr="00BE31F6">
              <w:t>.</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2</w:t>
            </w:r>
            <w:r w:rsidR="008E06F3" w:rsidRPr="00BE31F6">
              <w:rPr>
                <w:sz w:val="22"/>
              </w:rPr>
              <w:t>4</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platdate</w:t>
            </w:r>
            <w:r w:rsidR="00973BE3"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 xml:space="preserve">Enter the date the patient received the platelet aggregation inhibitor. </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mm/</w:t>
            </w:r>
            <w:proofErr w:type="spellStart"/>
            <w:r w:rsidRPr="00BE31F6">
              <w:t>dd</w:t>
            </w:r>
            <w:proofErr w:type="spellEnd"/>
            <w:r w:rsidRPr="00BE31F6">
              <w:t>/</w:t>
            </w:r>
            <w:proofErr w:type="spellStart"/>
            <w:r w:rsidRPr="00BE31F6">
              <w:t>yyyy</w:t>
            </w:r>
            <w:proofErr w:type="spellEnd"/>
          </w:p>
          <w:p w:rsidR="00DE5DB2" w:rsidRPr="00BE31F6" w:rsidRDefault="00DE5DB2">
            <w:pPr>
              <w:jc w:val="center"/>
            </w:pPr>
            <w:r w:rsidRPr="00BE31F6">
              <w:t>If platagg</w:t>
            </w:r>
            <w:r w:rsidR="00973BE3" w:rsidRPr="00BE31F6">
              <w:t>1</w:t>
            </w:r>
            <w:r w:rsidRPr="00BE31F6">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 &lt; =24 hrs after sign1dt.  If sign1dt null, default to </w:t>
                  </w:r>
                  <w:proofErr w:type="spellStart"/>
                  <w:r w:rsidRPr="00BE31F6">
                    <w:t>inekgdt</w:t>
                  </w:r>
                  <w:proofErr w:type="spellEnd"/>
                  <w:r w:rsidRPr="00BE31F6">
                    <w:t>.</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r w:rsidRPr="00BE31F6">
              <w:t>Enter the exact date.  Month = 01 or day = 01 is not acceptable.</w:t>
            </w:r>
          </w:p>
          <w:p w:rsidR="00DE5DB2" w:rsidRPr="00BE31F6" w:rsidRDefault="00DE5DB2">
            <w:pPr>
              <w:pStyle w:val="Header"/>
              <w:tabs>
                <w:tab w:val="clear" w:pos="4320"/>
                <w:tab w:val="clear" w:pos="8640"/>
              </w:tabs>
            </w:pPr>
            <w:r w:rsidRPr="00BE31F6">
              <w:t>Will auto-fill as 99/99/9999 if PLATAGG = 98 or 99.  Abstractor cannot enter default date 99/99/9999 if PLATAGG = &lt;&gt; 98 or 99.</w:t>
            </w:r>
          </w:p>
          <w:p w:rsidR="00DE5DB2" w:rsidRPr="00BE31F6" w:rsidRDefault="00DE5DB2"/>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2</w:t>
            </w:r>
            <w:r w:rsidR="008E06F3" w:rsidRPr="00BE31F6">
              <w:rPr>
                <w:sz w:val="22"/>
              </w:rPr>
              <w:t>5</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platime</w:t>
            </w:r>
            <w:r w:rsidR="00973BE3"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 xml:space="preserve">Enter the time the patient received the platelet aggregation inhibitor.  </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_____</w:t>
            </w:r>
            <w:r w:rsidRPr="00BE31F6">
              <w:br/>
              <w:t>UMT</w:t>
            </w:r>
          </w:p>
          <w:p w:rsidR="00DE5DB2" w:rsidRPr="00BE31F6" w:rsidRDefault="00DE5DB2">
            <w:pPr>
              <w:jc w:val="center"/>
            </w:pPr>
            <w:r w:rsidRPr="00BE31F6">
              <w:t>If platagg</w:t>
            </w:r>
            <w:r w:rsidR="00973BE3" w:rsidRPr="00BE31F6">
              <w:t>1</w:t>
            </w:r>
            <w:r w:rsidRPr="00BE31F6">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 &lt; =24 hrs after sign1dt/sign1tm.  If sign1dt/sign1tm null, default to </w:t>
                  </w:r>
                  <w:proofErr w:type="spellStart"/>
                  <w:r w:rsidRPr="00BE31F6">
                    <w:t>inekgdt</w:t>
                  </w:r>
                  <w:proofErr w:type="spellEnd"/>
                  <w:r w:rsidRPr="00BE31F6">
                    <w:t>/</w:t>
                  </w:r>
                  <w:proofErr w:type="spellStart"/>
                  <w:r w:rsidRPr="00BE31F6">
                    <w:t>inekgtme</w:t>
                  </w:r>
                  <w:proofErr w:type="spellEnd"/>
                  <w:r w:rsidRPr="00BE31F6">
                    <w:t>.</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r w:rsidRPr="00BE31F6">
              <w:t>Enter the time of administration during the first 24 hours after onset of the evolving ACS, using military time.</w:t>
            </w:r>
          </w:p>
          <w:p w:rsidR="00DE5DB2" w:rsidRPr="00BE31F6" w:rsidRDefault="00DE5DB2">
            <w:pPr>
              <w:pStyle w:val="Header"/>
              <w:tabs>
                <w:tab w:val="clear" w:pos="4320"/>
                <w:tab w:val="clear" w:pos="8640"/>
              </w:tabs>
            </w:pPr>
            <w:r w:rsidRPr="00BE31F6">
              <w:t>Will auto-fill as 99:99 if PLATAGG = 98 or 99.  Abstractor cannot enter default time 99:99 if PLATAGG = &lt;&gt; 98 or 99.</w:t>
            </w:r>
          </w:p>
        </w:tc>
      </w:tr>
      <w:tr w:rsidR="008E06F3" w:rsidRPr="00BE31F6">
        <w:trPr>
          <w:cantSplit/>
        </w:trPr>
        <w:tc>
          <w:tcPr>
            <w:tcW w:w="540" w:type="dxa"/>
            <w:tcBorders>
              <w:top w:val="single" w:sz="6" w:space="0" w:color="auto"/>
              <w:left w:val="single" w:sz="6" w:space="0" w:color="auto"/>
              <w:bottom w:val="single" w:sz="6" w:space="0" w:color="auto"/>
              <w:right w:val="single" w:sz="6" w:space="0" w:color="auto"/>
            </w:tcBorders>
          </w:tcPr>
          <w:p w:rsidR="008E06F3" w:rsidRPr="00BE31F6" w:rsidRDefault="008E06F3" w:rsidP="00D94F29">
            <w:pPr>
              <w:jc w:val="center"/>
              <w:rPr>
                <w:sz w:val="22"/>
              </w:rPr>
            </w:pPr>
            <w:r w:rsidRPr="00BE31F6">
              <w:rPr>
                <w:sz w:val="22"/>
              </w:rPr>
              <w:t>26</w:t>
            </w:r>
          </w:p>
        </w:tc>
        <w:tc>
          <w:tcPr>
            <w:tcW w:w="1246" w:type="dxa"/>
            <w:tcBorders>
              <w:top w:val="single" w:sz="6" w:space="0" w:color="auto"/>
              <w:left w:val="single" w:sz="6" w:space="0" w:color="auto"/>
              <w:bottom w:val="single" w:sz="6" w:space="0" w:color="auto"/>
              <w:right w:val="single" w:sz="6" w:space="0" w:color="auto"/>
            </w:tcBorders>
          </w:tcPr>
          <w:p w:rsidR="008E06F3" w:rsidRPr="00BE31F6" w:rsidRDefault="008E06F3" w:rsidP="00D94F29">
            <w:pPr>
              <w:jc w:val="center"/>
            </w:pPr>
            <w:r w:rsidRPr="00BE31F6">
              <w:t>platcont1</w:t>
            </w:r>
          </w:p>
        </w:tc>
        <w:tc>
          <w:tcPr>
            <w:tcW w:w="5040" w:type="dxa"/>
            <w:tcBorders>
              <w:top w:val="single" w:sz="6" w:space="0" w:color="auto"/>
              <w:left w:val="single" w:sz="6" w:space="0" w:color="auto"/>
              <w:bottom w:val="single" w:sz="6" w:space="0" w:color="auto"/>
              <w:right w:val="single" w:sz="6" w:space="0" w:color="auto"/>
            </w:tcBorders>
          </w:tcPr>
          <w:p w:rsidR="00DD4F34" w:rsidRPr="00BE31F6" w:rsidRDefault="00DD4F34" w:rsidP="00DD4F34">
            <w:pPr>
              <w:pStyle w:val="Footer"/>
              <w:widowControl/>
              <w:tabs>
                <w:tab w:val="clear" w:pos="4320"/>
                <w:tab w:val="clear" w:pos="8640"/>
              </w:tabs>
              <w:rPr>
                <w:rFonts w:ascii="Times New Roman" w:hAnsi="Times New Roman"/>
                <w:sz w:val="22"/>
              </w:rPr>
            </w:pPr>
            <w:r w:rsidRPr="00BE31F6">
              <w:rPr>
                <w:rFonts w:ascii="Times New Roman" w:hAnsi="Times New Roman"/>
                <w:sz w:val="22"/>
              </w:rPr>
              <w:t>Is there physician/APN/PA or pharmacist documentation of a reason that a platelet aggregation inhibitor was not administered on arrival</w:t>
            </w:r>
            <w:r w:rsidR="00CF31BC" w:rsidRPr="00BE31F6">
              <w:rPr>
                <w:rFonts w:ascii="Times New Roman" w:hAnsi="Times New Roman"/>
                <w:sz w:val="22"/>
              </w:rPr>
              <w:t>?</w:t>
            </w:r>
          </w:p>
          <w:p w:rsidR="00DD4F34" w:rsidRPr="00BE31F6" w:rsidRDefault="00DD4F34" w:rsidP="00DD4F34">
            <w:pPr>
              <w:pStyle w:val="Footer"/>
              <w:widowControl/>
              <w:tabs>
                <w:tab w:val="clear" w:pos="4320"/>
                <w:tab w:val="clear" w:pos="8640"/>
              </w:tabs>
              <w:rPr>
                <w:rFonts w:ascii="Times New Roman" w:hAnsi="Times New Roman"/>
                <w:sz w:val="22"/>
              </w:rPr>
            </w:pPr>
            <w:r w:rsidRPr="00BE31F6">
              <w:rPr>
                <w:rFonts w:ascii="Times New Roman" w:hAnsi="Times New Roman"/>
                <w:sz w:val="22"/>
              </w:rPr>
              <w:t>1.  Yes</w:t>
            </w:r>
          </w:p>
          <w:p w:rsidR="00DD4F34" w:rsidRPr="00BE31F6" w:rsidRDefault="00DD4F34" w:rsidP="00DD4F34">
            <w:pPr>
              <w:pStyle w:val="Footer"/>
              <w:widowControl/>
              <w:tabs>
                <w:tab w:val="clear" w:pos="4320"/>
                <w:tab w:val="clear" w:pos="8640"/>
              </w:tabs>
              <w:rPr>
                <w:rFonts w:ascii="Times New Roman" w:hAnsi="Times New Roman"/>
                <w:sz w:val="22"/>
              </w:rPr>
            </w:pPr>
            <w:r w:rsidRPr="00BE31F6">
              <w:rPr>
                <w:rFonts w:ascii="Times New Roman" w:hAnsi="Times New Roman"/>
                <w:sz w:val="22"/>
              </w:rPr>
              <w:t>2.  No</w:t>
            </w:r>
          </w:p>
          <w:p w:rsidR="00DD4F34" w:rsidRPr="00BE31F6" w:rsidRDefault="00DD4F34" w:rsidP="00DD4F34">
            <w:pPr>
              <w:pStyle w:val="Footer"/>
              <w:widowControl/>
              <w:tabs>
                <w:tab w:val="clear" w:pos="4320"/>
                <w:tab w:val="clear" w:pos="8640"/>
              </w:tabs>
              <w:rPr>
                <w:rFonts w:ascii="Times New Roman" w:hAnsi="Times New Roman"/>
                <w:sz w:val="22"/>
              </w:rPr>
            </w:pPr>
            <w:r w:rsidRPr="00BE31F6">
              <w:rPr>
                <w:rFonts w:ascii="Times New Roman" w:hAnsi="Times New Roman"/>
                <w:sz w:val="22"/>
              </w:rPr>
              <w:t>95. Not applicable</w:t>
            </w:r>
          </w:p>
          <w:p w:rsidR="00DD4F34" w:rsidRPr="00BE31F6" w:rsidRDefault="00DD4F34" w:rsidP="00DD4F34">
            <w:pPr>
              <w:pStyle w:val="BodyText2"/>
              <w:rPr>
                <w:sz w:val="22"/>
                <w:szCs w:val="23"/>
              </w:rPr>
            </w:pPr>
            <w:r w:rsidRPr="00BE31F6">
              <w:rPr>
                <w:sz w:val="22"/>
                <w:szCs w:val="23"/>
              </w:rPr>
              <w:t>98. Patient refusal of platelet aggregation inhibitor documented by physician/APN/PA or pharmacist</w:t>
            </w:r>
          </w:p>
          <w:p w:rsidR="008E06F3" w:rsidRPr="00BE31F6" w:rsidRDefault="008E06F3" w:rsidP="00D94F29">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8E06F3" w:rsidRPr="00BE31F6" w:rsidRDefault="008E06F3" w:rsidP="00D94F29">
            <w:pPr>
              <w:jc w:val="center"/>
            </w:pPr>
          </w:p>
          <w:p w:rsidR="008E06F3" w:rsidRPr="00BE31F6" w:rsidRDefault="008E06F3" w:rsidP="00D94F29">
            <w:pPr>
              <w:jc w:val="center"/>
            </w:pPr>
            <w:r w:rsidRPr="00BE31F6">
              <w:t>1,2</w:t>
            </w:r>
            <w:r w:rsidR="00DD4F34" w:rsidRPr="00BE31F6">
              <w:t>,95,98</w:t>
            </w:r>
          </w:p>
          <w:p w:rsidR="00DD4F34" w:rsidRPr="00BE31F6" w:rsidRDefault="00DD4F34" w:rsidP="00D94F29">
            <w:pPr>
              <w:jc w:val="center"/>
            </w:pPr>
          </w:p>
          <w:p w:rsidR="00DD4F34" w:rsidRPr="00BE31F6" w:rsidRDefault="00DD4F34" w:rsidP="00D94F29">
            <w:pPr>
              <w:jc w:val="center"/>
            </w:pPr>
            <w:r w:rsidRPr="00BE31F6">
              <w:t>Will be auto-filled as 95 if platagg1 &lt;&gt; 99</w:t>
            </w:r>
          </w:p>
        </w:tc>
        <w:tc>
          <w:tcPr>
            <w:tcW w:w="5760" w:type="dxa"/>
            <w:tcBorders>
              <w:top w:val="single" w:sz="6" w:space="0" w:color="auto"/>
              <w:left w:val="single" w:sz="6" w:space="0" w:color="auto"/>
              <w:bottom w:val="single" w:sz="6" w:space="0" w:color="auto"/>
              <w:right w:val="single" w:sz="6" w:space="0" w:color="auto"/>
            </w:tcBorders>
          </w:tcPr>
          <w:p w:rsidR="008E06F3" w:rsidRPr="00BE31F6" w:rsidRDefault="00DD4F34" w:rsidP="00D94F29">
            <w:r w:rsidRPr="00BE31F6">
              <w:t xml:space="preserve">There must be physician/APN/PA or pharmacist documentation of the reason a platelet aggregation inhibitor was not administered.  Potential adverse effects of platelet aggregation inhibitors: </w:t>
            </w:r>
            <w:proofErr w:type="spellStart"/>
            <w:r w:rsidRPr="00BE31F6">
              <w:t>nephrotic</w:t>
            </w:r>
            <w:proofErr w:type="spellEnd"/>
            <w:r w:rsidRPr="00BE31F6">
              <w:t xml:space="preserve"> syndrome, </w:t>
            </w:r>
            <w:proofErr w:type="spellStart"/>
            <w:r w:rsidRPr="00BE31F6">
              <w:t>hyponatremia</w:t>
            </w:r>
            <w:proofErr w:type="spellEnd"/>
            <w:r w:rsidRPr="00BE31F6">
              <w:t xml:space="preserve">, blood cell disorders, TTP (thrombotic thrombocytopenic </w:t>
            </w:r>
            <w:proofErr w:type="spellStart"/>
            <w:r w:rsidRPr="00BE31F6">
              <w:t>purpura</w:t>
            </w:r>
            <w:proofErr w:type="spellEnd"/>
            <w:r w:rsidRPr="00BE31F6">
              <w:t xml:space="preserve">).  The abstractor may not infer that a platelet aggregation inhibitor was not administered because one of these factors was present.  </w:t>
            </w:r>
          </w:p>
        </w:tc>
      </w:tr>
    </w:tbl>
    <w:p w:rsidR="00DE5DB2" w:rsidRPr="00BE31F6" w:rsidRDefault="00DE5DB2">
      <w:r w:rsidRPr="00BE31F6">
        <w:br w:type="page"/>
      </w:r>
    </w:p>
    <w:tbl>
      <w:tblPr>
        <w:tblW w:w="0" w:type="auto"/>
        <w:tblInd w:w="108" w:type="dxa"/>
        <w:tblLayout w:type="fixed"/>
        <w:tblLook w:val="0000"/>
      </w:tblPr>
      <w:tblGrid>
        <w:gridCol w:w="540"/>
        <w:gridCol w:w="1246"/>
        <w:gridCol w:w="5040"/>
        <w:gridCol w:w="2160"/>
        <w:gridCol w:w="5760"/>
      </w:tblGrid>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2</w:t>
            </w:r>
            <w:r w:rsidR="00DD4F34" w:rsidRPr="00BE31F6">
              <w:rPr>
                <w:sz w:val="22"/>
              </w:rPr>
              <w:t>7</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973BE3">
            <w:pPr>
              <w:jc w:val="center"/>
            </w:pPr>
            <w:r w:rsidRPr="00BE31F6">
              <w:t>ip</w:t>
            </w:r>
            <w:r w:rsidR="00DE5DB2" w:rsidRPr="00BE31F6">
              <w:t>beta24</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Did the patient receive a beta</w:t>
            </w:r>
            <w:r w:rsidR="00815E87" w:rsidRPr="00BE31F6">
              <w:rPr>
                <w:rFonts w:ascii="Times New Roman" w:hAnsi="Times New Roman"/>
                <w:sz w:val="22"/>
              </w:rPr>
              <w:t>-</w:t>
            </w:r>
            <w:r w:rsidRPr="00BE31F6">
              <w:rPr>
                <w:rFonts w:ascii="Times New Roman" w:hAnsi="Times New Roman"/>
                <w:sz w:val="22"/>
              </w:rPr>
              <w:t xml:space="preserve">blocker within 24 hours after onset of evolving </w:t>
            </w:r>
            <w:smartTag w:uri="urn:schemas-microsoft-com:office:smarttags" w:element="stockticker">
              <w:r w:rsidRPr="00BE31F6">
                <w:rPr>
                  <w:rFonts w:ascii="Times New Roman" w:hAnsi="Times New Roman"/>
                  <w:sz w:val="22"/>
                </w:rPr>
                <w:t>ACS</w:t>
              </w:r>
            </w:smartTag>
            <w:r w:rsidRPr="00BE31F6">
              <w:rPr>
                <w:rFonts w:ascii="Times New Roman" w:hAnsi="Times New Roman"/>
                <w:sz w:val="22"/>
              </w:rPr>
              <w:t>?</w:t>
            </w:r>
          </w:p>
          <w:p w:rsidR="00DE5DB2" w:rsidRPr="00BE31F6" w:rsidRDefault="00DE5DB2" w:rsidP="00F169CC">
            <w:pPr>
              <w:pStyle w:val="Footer"/>
              <w:widowControl/>
              <w:numPr>
                <w:ilvl w:val="0"/>
                <w:numId w:val="34"/>
              </w:numPr>
              <w:tabs>
                <w:tab w:val="clear" w:pos="4320"/>
                <w:tab w:val="clear" w:pos="8640"/>
              </w:tabs>
              <w:rPr>
                <w:rFonts w:ascii="Times New Roman" w:hAnsi="Times New Roman"/>
                <w:sz w:val="22"/>
              </w:rPr>
            </w:pPr>
            <w:r w:rsidRPr="00BE31F6">
              <w:rPr>
                <w:rFonts w:ascii="Times New Roman" w:hAnsi="Times New Roman"/>
                <w:sz w:val="22"/>
              </w:rPr>
              <w:t>yes</w:t>
            </w:r>
          </w:p>
          <w:p w:rsidR="00DE5DB2" w:rsidRPr="00BE31F6" w:rsidRDefault="00DE5DB2" w:rsidP="00F169CC">
            <w:pPr>
              <w:pStyle w:val="Footer"/>
              <w:widowControl/>
              <w:numPr>
                <w:ilvl w:val="0"/>
                <w:numId w:val="34"/>
              </w:numPr>
              <w:tabs>
                <w:tab w:val="clear" w:pos="4320"/>
                <w:tab w:val="clear" w:pos="8640"/>
              </w:tabs>
              <w:rPr>
                <w:rFonts w:ascii="Times New Roman" w:hAnsi="Times New Roman"/>
                <w:sz w:val="22"/>
              </w:rPr>
            </w:pPr>
            <w:r w:rsidRPr="00BE31F6">
              <w:rPr>
                <w:rFonts w:ascii="Times New Roman" w:hAnsi="Times New Roman"/>
                <w:sz w:val="22"/>
              </w:rPr>
              <w:t>no</w:t>
            </w:r>
          </w:p>
          <w:p w:rsidR="00DE5DB2" w:rsidRPr="00BE31F6" w:rsidRDefault="00DE5DB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1,2</w:t>
            </w:r>
          </w:p>
          <w:p w:rsidR="00DD4F34" w:rsidRPr="00BE31F6" w:rsidRDefault="00DD4F34">
            <w:pPr>
              <w:jc w:val="center"/>
            </w:pPr>
            <w:r w:rsidRPr="00BE31F6">
              <w:t>If 1, auto-fill betanon1 as 95</w:t>
            </w:r>
          </w:p>
          <w:p w:rsidR="00DE5DB2" w:rsidRPr="00BE31F6" w:rsidRDefault="00DE5DB2">
            <w:pPr>
              <w:jc w:val="center"/>
              <w:rPr>
                <w:b/>
                <w:bCs/>
              </w:rPr>
            </w:pPr>
            <w:r w:rsidRPr="00BE31F6">
              <w:rPr>
                <w:b/>
                <w:bCs/>
              </w:rPr>
              <w:t>If 2, auto-fill bbdate</w:t>
            </w:r>
            <w:r w:rsidR="00973BE3" w:rsidRPr="00BE31F6">
              <w:rPr>
                <w:b/>
                <w:bCs/>
              </w:rPr>
              <w:t>1</w:t>
            </w:r>
            <w:r w:rsidRPr="00BE31F6">
              <w:rPr>
                <w:b/>
                <w:bCs/>
              </w:rPr>
              <w:t xml:space="preserve"> as 99/99/9999, bbtime</w:t>
            </w:r>
            <w:r w:rsidR="00973BE3" w:rsidRPr="00BE31F6">
              <w:rPr>
                <w:b/>
                <w:bCs/>
              </w:rPr>
              <w:t>1</w:t>
            </w:r>
            <w:r w:rsidRPr="00BE31F6">
              <w:rPr>
                <w:b/>
                <w:bCs/>
              </w:rPr>
              <w:t xml:space="preserve"> as 99:99, specb</w:t>
            </w:r>
            <w:r w:rsidR="00973BE3" w:rsidRPr="00BE31F6">
              <w:rPr>
                <w:b/>
                <w:bCs/>
              </w:rPr>
              <w:t>b1</w:t>
            </w:r>
            <w:r w:rsidRPr="00BE31F6">
              <w:rPr>
                <w:b/>
                <w:bCs/>
              </w:rPr>
              <w:t xml:space="preserve"> as 95</w:t>
            </w:r>
            <w:r w:rsidR="00DD4F34" w:rsidRPr="00BE31F6">
              <w:rPr>
                <w:b/>
                <w:bCs/>
              </w:rPr>
              <w:t>, and go to betanon1</w:t>
            </w: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rPr>
                <w:b/>
              </w:rPr>
            </w:pPr>
            <w:r w:rsidRPr="00BE31F6">
              <w:t>2 = Beta</w:t>
            </w:r>
            <w:r w:rsidR="00815E87" w:rsidRPr="00BE31F6">
              <w:t>-</w:t>
            </w:r>
            <w:r w:rsidRPr="00BE31F6">
              <w:t xml:space="preserve">blocker not given within 24 hours after onset of the evolving </w:t>
            </w:r>
            <w:smartTag w:uri="urn:schemas-microsoft-com:office:smarttags" w:element="stockticker">
              <w:r w:rsidRPr="00BE31F6">
                <w:t>ACS</w:t>
              </w:r>
            </w:smartTag>
            <w:r w:rsidRPr="00BE31F6">
              <w:t xml:space="preserve"> or unable to determine from medical record documentation</w:t>
            </w:r>
          </w:p>
          <w:p w:rsidR="00DE5DB2" w:rsidRPr="00BE31F6" w:rsidRDefault="00DE5DB2">
            <w:r w:rsidRPr="00BE31F6">
              <w:t>Refer to drug list for listing of beta</w:t>
            </w:r>
            <w:r w:rsidR="00815E87" w:rsidRPr="00BE31F6">
              <w:t>-</w:t>
            </w:r>
            <w:r w:rsidRPr="00BE31F6">
              <w:t>blockers.</w:t>
            </w:r>
          </w:p>
          <w:p w:rsidR="00DE5DB2" w:rsidRPr="00BE31F6" w:rsidRDefault="00DE5DB2"/>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2</w:t>
            </w:r>
            <w:r w:rsidR="00DD4F34" w:rsidRPr="00BE31F6">
              <w:rPr>
                <w:sz w:val="22"/>
              </w:rPr>
              <w:t>8</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bbdate</w:t>
            </w:r>
            <w:r w:rsidR="00973BE3"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rPr>
            </w:pPr>
            <w:r w:rsidRPr="00BE31F6">
              <w:rPr>
                <w:rFonts w:ascii="Times New Roman" w:hAnsi="Times New Roman"/>
              </w:rPr>
              <w:t>Enter the date the patient received a beta</w:t>
            </w:r>
            <w:r w:rsidR="00815E87" w:rsidRPr="00BE31F6">
              <w:rPr>
                <w:rFonts w:ascii="Times New Roman" w:hAnsi="Times New Roman"/>
              </w:rPr>
              <w:t>-</w:t>
            </w:r>
            <w:r w:rsidRPr="00BE31F6">
              <w:rPr>
                <w:rFonts w:ascii="Times New Roman" w:hAnsi="Times New Roman"/>
              </w:rPr>
              <w:t>blocker</w:t>
            </w:r>
          </w:p>
          <w:p w:rsidR="00DE5DB2" w:rsidRPr="00BE31F6" w:rsidRDefault="00DE5DB2">
            <w:pPr>
              <w:pStyle w:val="Footer"/>
              <w:widowControl/>
              <w:tabs>
                <w:tab w:val="clear" w:pos="4320"/>
                <w:tab w:val="clear" w:pos="8640"/>
              </w:tabs>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mm/</w:t>
            </w:r>
            <w:proofErr w:type="spellStart"/>
            <w:r w:rsidRPr="00BE31F6">
              <w:t>dd</w:t>
            </w:r>
            <w:proofErr w:type="spellEnd"/>
            <w:r w:rsidRPr="00BE31F6">
              <w:t>/</w:t>
            </w:r>
            <w:proofErr w:type="spellStart"/>
            <w:r w:rsidRPr="00BE31F6">
              <w:t>yyyy</w:t>
            </w:r>
            <w:proofErr w:type="spellEnd"/>
          </w:p>
          <w:p w:rsidR="00DE5DB2" w:rsidRPr="00BE31F6" w:rsidRDefault="00DE5DB2">
            <w:pPr>
              <w:jc w:val="center"/>
            </w:pPr>
            <w:r w:rsidRPr="00BE31F6">
              <w:t xml:space="preserve">If beta24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&lt; =24 hrs after sign1dt.  If sign1dt null, default to </w:t>
                  </w:r>
                  <w:proofErr w:type="spellStart"/>
                  <w:r w:rsidRPr="00BE31F6">
                    <w:t>inekgdt</w:t>
                  </w:r>
                  <w:proofErr w:type="spellEnd"/>
                  <w:r w:rsidRPr="00BE31F6">
                    <w:t>.</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r w:rsidRPr="00BE31F6">
              <w:t>Enter the exact date.  Month = 01 or day = 01 is not acceptable.</w:t>
            </w:r>
          </w:p>
          <w:p w:rsidR="00DE5DB2" w:rsidRPr="00BE31F6" w:rsidRDefault="00DE5DB2">
            <w:pPr>
              <w:pStyle w:val="Header"/>
              <w:tabs>
                <w:tab w:val="clear" w:pos="4320"/>
                <w:tab w:val="clear" w:pos="8640"/>
              </w:tabs>
            </w:pP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D4F34">
            <w:pPr>
              <w:jc w:val="center"/>
              <w:rPr>
                <w:sz w:val="22"/>
              </w:rPr>
            </w:pPr>
            <w:r w:rsidRPr="00BE31F6">
              <w:rPr>
                <w:sz w:val="22"/>
              </w:rPr>
              <w:t>29</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bbtime</w:t>
            </w:r>
            <w:r w:rsidR="00973BE3"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rPr>
            </w:pPr>
            <w:r w:rsidRPr="00BE31F6">
              <w:rPr>
                <w:rFonts w:ascii="Times New Roman" w:hAnsi="Times New Roman"/>
              </w:rPr>
              <w:t>Enter the time the patient received a beta</w:t>
            </w:r>
            <w:r w:rsidR="00815E87" w:rsidRPr="00BE31F6">
              <w:rPr>
                <w:rFonts w:ascii="Times New Roman" w:hAnsi="Times New Roman"/>
              </w:rPr>
              <w:t>-</w:t>
            </w:r>
            <w:r w:rsidRPr="00BE31F6">
              <w:rPr>
                <w:rFonts w:ascii="Times New Roman" w:hAnsi="Times New Roman"/>
              </w:rPr>
              <w:t>blocker</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_____</w:t>
            </w:r>
            <w:r w:rsidRPr="00BE31F6">
              <w:br/>
              <w:t>UMT</w:t>
            </w:r>
          </w:p>
          <w:p w:rsidR="00DE5DB2" w:rsidRPr="00BE31F6" w:rsidRDefault="00DE5DB2">
            <w:pPr>
              <w:jc w:val="center"/>
            </w:pPr>
            <w:r w:rsidRPr="00BE31F6">
              <w:t xml:space="preserve">If </w:t>
            </w:r>
            <w:r w:rsidR="00973BE3" w:rsidRPr="00BE31F6">
              <w:t>ip</w:t>
            </w:r>
            <w:r w:rsidRPr="00BE31F6">
              <w:t xml:space="preserve">beta24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&lt; =24 hrs after sign1dt/sign1tm.  If sign1dt/sign1tm null, default to </w:t>
                  </w:r>
                  <w:proofErr w:type="spellStart"/>
                  <w:r w:rsidRPr="00BE31F6">
                    <w:t>inekgdt</w:t>
                  </w:r>
                  <w:proofErr w:type="spellEnd"/>
                  <w:r w:rsidRPr="00BE31F6">
                    <w:t>/</w:t>
                  </w:r>
                  <w:proofErr w:type="spellStart"/>
                  <w:r w:rsidRPr="00BE31F6">
                    <w:t>inekgtme</w:t>
                  </w:r>
                  <w:proofErr w:type="spellEnd"/>
                  <w:r w:rsidRPr="00BE31F6">
                    <w:t>.</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r w:rsidRPr="00BE31F6">
              <w:t xml:space="preserve">To convert from am/pm time to military, add </w:t>
            </w:r>
            <w:smartTag w:uri="urn:schemas-microsoft-com:office:smarttags" w:element="time">
              <w:smartTagPr>
                <w:attr w:name="Minute" w:val="0"/>
                <w:attr w:name="Hour" w:val="12"/>
              </w:smartTagPr>
              <w:r w:rsidRPr="00BE31F6">
                <w:t>12</w:t>
              </w:r>
            </w:smartTag>
            <w:r w:rsidRPr="00BE31F6">
              <w:t xml:space="preserve"> to </w:t>
            </w:r>
            <w:smartTag w:uri="urn:schemas-microsoft-com:office:smarttags" w:element="time">
              <w:smartTagPr>
                <w:attr w:name="Minute" w:val="0"/>
                <w:attr w:name="Hour" w:val="13"/>
              </w:smartTagPr>
              <w:r w:rsidRPr="00BE31F6">
                <w:t>1:00 pm</w:t>
              </w:r>
            </w:smartTag>
            <w:r w:rsidRPr="00BE31F6">
              <w:t xml:space="preserve"> and after.  To convert from military to am/pm, subtract 12 after </w:t>
            </w:r>
            <w:smartTag w:uri="urn:schemas-microsoft-com:office:smarttags" w:element="time">
              <w:smartTagPr>
                <w:attr w:name="Minute" w:val="0"/>
                <w:attr w:name="Hour" w:val="13"/>
              </w:smartTagPr>
              <w:r w:rsidRPr="00BE31F6">
                <w:t>1:00 p.m.</w:t>
              </w:r>
            </w:smartTag>
            <w:r w:rsidRPr="00BE31F6">
              <w:t xml:space="preserve">, i.e., 1842 hrs = </w:t>
            </w:r>
            <w:smartTag w:uri="urn:schemas-microsoft-com:office:smarttags" w:element="time">
              <w:smartTagPr>
                <w:attr w:name="Minute" w:val="42"/>
                <w:attr w:name="Hour" w:val="18"/>
              </w:smartTagPr>
              <w:r w:rsidRPr="00BE31F6">
                <w:t>6:42 p.m.</w:t>
              </w:r>
            </w:smartTag>
          </w:p>
        </w:tc>
      </w:tr>
    </w:tbl>
    <w:p w:rsidR="00DE5DB2" w:rsidRPr="00BE31F6" w:rsidRDefault="00DE5DB2">
      <w:pPr>
        <w:pStyle w:val="Header"/>
        <w:tabs>
          <w:tab w:val="clear" w:pos="4320"/>
          <w:tab w:val="clear" w:pos="8640"/>
        </w:tabs>
      </w:pPr>
      <w:r w:rsidRPr="00BE31F6">
        <w:br w:type="page"/>
      </w:r>
    </w:p>
    <w:tbl>
      <w:tblPr>
        <w:tblW w:w="0" w:type="auto"/>
        <w:tblInd w:w="108" w:type="dxa"/>
        <w:tblLayout w:type="fixed"/>
        <w:tblLook w:val="0000"/>
      </w:tblPr>
      <w:tblGrid>
        <w:gridCol w:w="540"/>
        <w:gridCol w:w="1246"/>
        <w:gridCol w:w="5040"/>
        <w:gridCol w:w="2160"/>
        <w:gridCol w:w="5760"/>
      </w:tblGrid>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3</w:t>
            </w:r>
            <w:r w:rsidR="00DD4F34" w:rsidRPr="00BE31F6">
              <w:rPr>
                <w:sz w:val="22"/>
              </w:rPr>
              <w:t>0</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specb</w:t>
            </w:r>
            <w:r w:rsidR="00973BE3" w:rsidRPr="00BE31F6">
              <w:t>b1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Designate the beta</w:t>
            </w:r>
            <w:r w:rsidR="00815E87" w:rsidRPr="00BE31F6">
              <w:rPr>
                <w:rFonts w:ascii="Times New Roman" w:hAnsi="Times New Roman"/>
                <w:sz w:val="22"/>
              </w:rPr>
              <w:t>-</w:t>
            </w:r>
            <w:r w:rsidRPr="00BE31F6">
              <w:rPr>
                <w:rFonts w:ascii="Times New Roman" w:hAnsi="Times New Roman"/>
                <w:sz w:val="22"/>
              </w:rPr>
              <w:t xml:space="preserve">blocker the patient received within 24 hours after onset of the evolving </w:t>
            </w:r>
            <w:smartTag w:uri="urn:schemas-microsoft-com:office:smarttags" w:element="stockticker">
              <w:r w:rsidRPr="00BE31F6">
                <w:rPr>
                  <w:rFonts w:ascii="Times New Roman" w:hAnsi="Times New Roman"/>
                  <w:sz w:val="22"/>
                </w:rPr>
                <w:t>ACS</w:t>
              </w:r>
            </w:smartTag>
            <w:r w:rsidRPr="00BE31F6">
              <w:rPr>
                <w:rFonts w:ascii="Times New Roman" w:hAnsi="Times New Roman"/>
                <w:sz w:val="22"/>
              </w:rPr>
              <w:t>:</w:t>
            </w:r>
          </w:p>
          <w:p w:rsidR="00DE5DB2" w:rsidRPr="00BE31F6" w:rsidRDefault="00DE5DB2">
            <w:pPr>
              <w:pStyle w:val="Footer"/>
              <w:numPr>
                <w:ilvl w:val="0"/>
                <w:numId w:val="5"/>
              </w:numPr>
              <w:tabs>
                <w:tab w:val="clear" w:pos="4320"/>
                <w:tab w:val="clear" w:pos="8640"/>
              </w:tabs>
              <w:rPr>
                <w:rFonts w:ascii="Times New Roman" w:hAnsi="Times New Roman"/>
                <w:sz w:val="22"/>
              </w:rPr>
            </w:pPr>
            <w:proofErr w:type="spellStart"/>
            <w:r w:rsidRPr="00BE31F6">
              <w:rPr>
                <w:rFonts w:ascii="Times New Roman" w:hAnsi="Times New Roman"/>
                <w:sz w:val="22"/>
              </w:rPr>
              <w:t>metoprolol</w:t>
            </w:r>
            <w:proofErr w:type="spellEnd"/>
            <w:r w:rsidRPr="00BE31F6">
              <w:rPr>
                <w:rFonts w:ascii="Times New Roman" w:hAnsi="Times New Roman"/>
                <w:sz w:val="22"/>
              </w:rPr>
              <w:t xml:space="preserve"> </w:t>
            </w:r>
            <w:proofErr w:type="spellStart"/>
            <w:r w:rsidRPr="00BE31F6">
              <w:rPr>
                <w:rFonts w:ascii="Times New Roman" w:hAnsi="Times New Roman"/>
                <w:sz w:val="22"/>
              </w:rPr>
              <w:t>succinate</w:t>
            </w:r>
            <w:proofErr w:type="spellEnd"/>
            <w:r w:rsidRPr="00BE31F6">
              <w:rPr>
                <w:rFonts w:ascii="Times New Roman" w:hAnsi="Times New Roman"/>
                <w:sz w:val="22"/>
              </w:rPr>
              <w:t xml:space="preserve"> (</w:t>
            </w:r>
            <w:proofErr w:type="spellStart"/>
            <w:r w:rsidRPr="00BE31F6">
              <w:rPr>
                <w:rFonts w:ascii="Times New Roman" w:hAnsi="Times New Roman"/>
                <w:sz w:val="22"/>
              </w:rPr>
              <w:t>Toprol</w:t>
            </w:r>
            <w:proofErr w:type="spellEnd"/>
            <w:r w:rsidRPr="00BE31F6">
              <w:rPr>
                <w:rFonts w:ascii="Times New Roman" w:hAnsi="Times New Roman"/>
                <w:sz w:val="22"/>
              </w:rPr>
              <w:t>-XL)</w:t>
            </w:r>
          </w:p>
          <w:p w:rsidR="00DE5DB2" w:rsidRPr="00BE31F6" w:rsidRDefault="00DE5DB2">
            <w:pPr>
              <w:pStyle w:val="Footer"/>
              <w:numPr>
                <w:ilvl w:val="0"/>
                <w:numId w:val="5"/>
              </w:numPr>
              <w:tabs>
                <w:tab w:val="clear" w:pos="4320"/>
                <w:tab w:val="clear" w:pos="8640"/>
              </w:tabs>
              <w:rPr>
                <w:rFonts w:ascii="Times New Roman" w:hAnsi="Times New Roman"/>
                <w:sz w:val="22"/>
              </w:rPr>
            </w:pPr>
            <w:proofErr w:type="spellStart"/>
            <w:r w:rsidRPr="00BE31F6">
              <w:rPr>
                <w:rFonts w:ascii="Times New Roman" w:hAnsi="Times New Roman"/>
                <w:sz w:val="22"/>
              </w:rPr>
              <w:t>metoprolol</w:t>
            </w:r>
            <w:proofErr w:type="spellEnd"/>
            <w:r w:rsidRPr="00BE31F6">
              <w:rPr>
                <w:rFonts w:ascii="Times New Roman" w:hAnsi="Times New Roman"/>
                <w:sz w:val="22"/>
              </w:rPr>
              <w:t xml:space="preserve"> </w:t>
            </w:r>
            <w:proofErr w:type="spellStart"/>
            <w:r w:rsidRPr="00BE31F6">
              <w:rPr>
                <w:rFonts w:ascii="Times New Roman" w:hAnsi="Times New Roman"/>
                <w:sz w:val="22"/>
              </w:rPr>
              <w:t>tartrate</w:t>
            </w:r>
            <w:proofErr w:type="spellEnd"/>
          </w:p>
          <w:p w:rsidR="00DE5DB2" w:rsidRPr="00BE31F6" w:rsidRDefault="00DE5DB2">
            <w:pPr>
              <w:pStyle w:val="Footer"/>
              <w:numPr>
                <w:ilvl w:val="0"/>
                <w:numId w:val="5"/>
              </w:numPr>
              <w:tabs>
                <w:tab w:val="clear" w:pos="4320"/>
                <w:tab w:val="clear" w:pos="8640"/>
              </w:tabs>
              <w:rPr>
                <w:rFonts w:ascii="Times New Roman" w:hAnsi="Times New Roman"/>
                <w:sz w:val="22"/>
              </w:rPr>
            </w:pPr>
            <w:proofErr w:type="spellStart"/>
            <w:r w:rsidRPr="00BE31F6">
              <w:rPr>
                <w:rFonts w:ascii="Times New Roman" w:hAnsi="Times New Roman"/>
                <w:sz w:val="22"/>
              </w:rPr>
              <w:t>bisoprolol</w:t>
            </w:r>
            <w:proofErr w:type="spellEnd"/>
            <w:r w:rsidRPr="00BE31F6">
              <w:rPr>
                <w:rFonts w:ascii="Times New Roman" w:hAnsi="Times New Roman"/>
                <w:sz w:val="22"/>
              </w:rPr>
              <w:t xml:space="preserve"> (</w:t>
            </w:r>
            <w:proofErr w:type="spellStart"/>
            <w:r w:rsidRPr="00BE31F6">
              <w:rPr>
                <w:rFonts w:ascii="Times New Roman" w:hAnsi="Times New Roman"/>
                <w:sz w:val="22"/>
              </w:rPr>
              <w:t>Zebeta</w:t>
            </w:r>
            <w:proofErr w:type="spellEnd"/>
            <w:r w:rsidRPr="00BE31F6">
              <w:rPr>
                <w:rFonts w:ascii="Times New Roman" w:hAnsi="Times New Roman"/>
                <w:sz w:val="22"/>
              </w:rPr>
              <w:t xml:space="preserve"> or </w:t>
            </w:r>
            <w:proofErr w:type="spellStart"/>
            <w:r w:rsidRPr="00BE31F6">
              <w:rPr>
                <w:rFonts w:ascii="Times New Roman" w:hAnsi="Times New Roman"/>
                <w:sz w:val="22"/>
              </w:rPr>
              <w:t>Ziac</w:t>
            </w:r>
            <w:proofErr w:type="spellEnd"/>
            <w:r w:rsidRPr="00BE31F6">
              <w:rPr>
                <w:rFonts w:ascii="Times New Roman" w:hAnsi="Times New Roman"/>
                <w:sz w:val="22"/>
              </w:rPr>
              <w:t>)</w:t>
            </w:r>
          </w:p>
          <w:p w:rsidR="00DE5DB2" w:rsidRPr="00BE31F6" w:rsidRDefault="00DE5DB2">
            <w:pPr>
              <w:pStyle w:val="Footer"/>
              <w:numPr>
                <w:ilvl w:val="0"/>
                <w:numId w:val="5"/>
              </w:numPr>
              <w:tabs>
                <w:tab w:val="clear" w:pos="4320"/>
                <w:tab w:val="clear" w:pos="8640"/>
              </w:tabs>
              <w:rPr>
                <w:rFonts w:ascii="Times New Roman" w:hAnsi="Times New Roman"/>
                <w:sz w:val="22"/>
              </w:rPr>
            </w:pPr>
            <w:proofErr w:type="spellStart"/>
            <w:r w:rsidRPr="00BE31F6">
              <w:rPr>
                <w:rFonts w:ascii="Times New Roman" w:hAnsi="Times New Roman"/>
                <w:sz w:val="22"/>
              </w:rPr>
              <w:t>carvedilol</w:t>
            </w:r>
            <w:proofErr w:type="spellEnd"/>
            <w:r w:rsidRPr="00BE31F6">
              <w:rPr>
                <w:rFonts w:ascii="Times New Roman" w:hAnsi="Times New Roman"/>
                <w:sz w:val="22"/>
              </w:rPr>
              <w:t xml:space="preserve"> (</w:t>
            </w:r>
            <w:proofErr w:type="spellStart"/>
            <w:r w:rsidRPr="00BE31F6">
              <w:rPr>
                <w:rFonts w:ascii="Times New Roman" w:hAnsi="Times New Roman"/>
                <w:sz w:val="22"/>
              </w:rPr>
              <w:t>Coreg</w:t>
            </w:r>
            <w:proofErr w:type="spellEnd"/>
            <w:r w:rsidRPr="00BE31F6">
              <w:rPr>
                <w:rFonts w:ascii="Times New Roman" w:hAnsi="Times New Roman"/>
                <w:sz w:val="22"/>
              </w:rPr>
              <w:t>)</w:t>
            </w:r>
          </w:p>
          <w:p w:rsidR="00DE5DB2" w:rsidRPr="00BE31F6" w:rsidRDefault="00DE5DB2">
            <w:pPr>
              <w:pStyle w:val="Footer"/>
              <w:numPr>
                <w:ilvl w:val="0"/>
                <w:numId w:val="5"/>
              </w:numPr>
              <w:tabs>
                <w:tab w:val="clear" w:pos="4320"/>
                <w:tab w:val="clear" w:pos="8640"/>
              </w:tabs>
              <w:rPr>
                <w:rFonts w:ascii="Times New Roman" w:hAnsi="Times New Roman"/>
                <w:sz w:val="22"/>
              </w:rPr>
            </w:pPr>
            <w:proofErr w:type="spellStart"/>
            <w:r w:rsidRPr="00BE31F6">
              <w:rPr>
                <w:rFonts w:ascii="Times New Roman" w:hAnsi="Times New Roman"/>
                <w:sz w:val="22"/>
              </w:rPr>
              <w:t>atenolol</w:t>
            </w:r>
            <w:proofErr w:type="spellEnd"/>
            <w:r w:rsidRPr="00BE31F6">
              <w:rPr>
                <w:rFonts w:ascii="Times New Roman" w:hAnsi="Times New Roman"/>
                <w:sz w:val="22"/>
              </w:rPr>
              <w:t xml:space="preserve"> (</w:t>
            </w:r>
            <w:proofErr w:type="spellStart"/>
            <w:r w:rsidRPr="00BE31F6">
              <w:rPr>
                <w:rFonts w:ascii="Times New Roman" w:hAnsi="Times New Roman"/>
                <w:sz w:val="22"/>
              </w:rPr>
              <w:t>Tenoretic</w:t>
            </w:r>
            <w:proofErr w:type="spellEnd"/>
            <w:r w:rsidRPr="00BE31F6">
              <w:rPr>
                <w:rFonts w:ascii="Times New Roman" w:hAnsi="Times New Roman"/>
                <w:sz w:val="22"/>
              </w:rPr>
              <w:t xml:space="preserve"> or </w:t>
            </w:r>
            <w:proofErr w:type="spellStart"/>
            <w:r w:rsidRPr="00BE31F6">
              <w:rPr>
                <w:rFonts w:ascii="Times New Roman" w:hAnsi="Times New Roman"/>
                <w:sz w:val="22"/>
              </w:rPr>
              <w:t>Tenormin</w:t>
            </w:r>
            <w:proofErr w:type="spellEnd"/>
            <w:r w:rsidRPr="00BE31F6">
              <w:rPr>
                <w:rFonts w:ascii="Times New Roman" w:hAnsi="Times New Roman"/>
                <w:sz w:val="22"/>
              </w:rPr>
              <w:t>)</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acebutolol</w:t>
            </w:r>
            <w:proofErr w:type="spellEnd"/>
            <w:r w:rsidRPr="00BE31F6">
              <w:rPr>
                <w:rFonts w:ascii="Times New Roman" w:hAnsi="Times New Roman"/>
                <w:sz w:val="22"/>
              </w:rPr>
              <w:t xml:space="preserve"> (</w:t>
            </w:r>
            <w:proofErr w:type="spellStart"/>
            <w:r w:rsidRPr="00BE31F6">
              <w:rPr>
                <w:rFonts w:ascii="Times New Roman" w:hAnsi="Times New Roman"/>
                <w:sz w:val="22"/>
              </w:rPr>
              <w:t>Sectral</w:t>
            </w:r>
            <w:proofErr w:type="spellEnd"/>
            <w:r w:rsidRPr="00BE31F6">
              <w:rPr>
                <w:rFonts w:ascii="Times New Roman" w:hAnsi="Times New Roman"/>
                <w:sz w:val="22"/>
              </w:rPr>
              <w:t xml:space="preserve">)    </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sotalol</w:t>
            </w:r>
            <w:proofErr w:type="spellEnd"/>
            <w:r w:rsidRPr="00BE31F6">
              <w:rPr>
                <w:rFonts w:ascii="Times New Roman" w:hAnsi="Times New Roman"/>
                <w:sz w:val="22"/>
              </w:rPr>
              <w:t xml:space="preserve">  (</w:t>
            </w:r>
            <w:proofErr w:type="spellStart"/>
            <w:r w:rsidRPr="00BE31F6">
              <w:rPr>
                <w:rFonts w:ascii="Times New Roman" w:hAnsi="Times New Roman"/>
                <w:sz w:val="22"/>
              </w:rPr>
              <w:t>Betapace</w:t>
            </w:r>
            <w:proofErr w:type="spellEnd"/>
            <w:r w:rsidRPr="00BE31F6">
              <w:rPr>
                <w:rFonts w:ascii="Times New Roman" w:hAnsi="Times New Roman"/>
                <w:sz w:val="22"/>
              </w:rPr>
              <w:t xml:space="preserve">)   </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betaxolol</w:t>
            </w:r>
            <w:proofErr w:type="spellEnd"/>
            <w:r w:rsidRPr="00BE31F6">
              <w:rPr>
                <w:rFonts w:ascii="Times New Roman" w:hAnsi="Times New Roman"/>
                <w:sz w:val="22"/>
              </w:rPr>
              <w:t xml:space="preserve">  (</w:t>
            </w:r>
            <w:proofErr w:type="spellStart"/>
            <w:r w:rsidRPr="00BE31F6">
              <w:rPr>
                <w:rFonts w:ascii="Times New Roman" w:hAnsi="Times New Roman"/>
                <w:sz w:val="22"/>
              </w:rPr>
              <w:t>Kerlone</w:t>
            </w:r>
            <w:proofErr w:type="spellEnd"/>
            <w:r w:rsidRPr="00BE31F6">
              <w:rPr>
                <w:rFonts w:ascii="Times New Roman" w:hAnsi="Times New Roman"/>
                <w:sz w:val="22"/>
              </w:rPr>
              <w:t xml:space="preserve">) </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carteolol</w:t>
            </w:r>
            <w:proofErr w:type="spellEnd"/>
            <w:r w:rsidRPr="00BE31F6">
              <w:rPr>
                <w:rFonts w:ascii="Times New Roman" w:hAnsi="Times New Roman"/>
                <w:sz w:val="22"/>
              </w:rPr>
              <w:t xml:space="preserve">  (</w:t>
            </w:r>
            <w:proofErr w:type="spellStart"/>
            <w:r w:rsidRPr="00BE31F6">
              <w:rPr>
                <w:rFonts w:ascii="Times New Roman" w:hAnsi="Times New Roman"/>
                <w:sz w:val="22"/>
              </w:rPr>
              <w:t>Cartrol</w:t>
            </w:r>
            <w:proofErr w:type="spellEnd"/>
            <w:r w:rsidRPr="00BE31F6">
              <w:rPr>
                <w:rFonts w:ascii="Times New Roman" w:hAnsi="Times New Roman"/>
                <w:sz w:val="22"/>
              </w:rPr>
              <w:t xml:space="preserve">) </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nadolol</w:t>
            </w:r>
            <w:proofErr w:type="spellEnd"/>
            <w:r w:rsidRPr="00BE31F6">
              <w:rPr>
                <w:rFonts w:ascii="Times New Roman" w:hAnsi="Times New Roman"/>
                <w:sz w:val="22"/>
              </w:rPr>
              <w:t xml:space="preserve"> (</w:t>
            </w:r>
            <w:proofErr w:type="spellStart"/>
            <w:r w:rsidRPr="00BE31F6">
              <w:rPr>
                <w:rFonts w:ascii="Times New Roman" w:hAnsi="Times New Roman"/>
                <w:sz w:val="22"/>
              </w:rPr>
              <w:t>Corgard</w:t>
            </w:r>
            <w:proofErr w:type="spellEnd"/>
            <w:r w:rsidRPr="00BE31F6">
              <w:rPr>
                <w:rFonts w:ascii="Times New Roman" w:hAnsi="Times New Roman"/>
                <w:sz w:val="22"/>
              </w:rPr>
              <w:t xml:space="preserve">) </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nadolol</w:t>
            </w:r>
            <w:proofErr w:type="spellEnd"/>
            <w:r w:rsidRPr="00BE31F6">
              <w:rPr>
                <w:rFonts w:ascii="Times New Roman" w:hAnsi="Times New Roman"/>
                <w:sz w:val="22"/>
              </w:rPr>
              <w:t>/</w:t>
            </w:r>
            <w:proofErr w:type="spellStart"/>
            <w:r w:rsidRPr="00BE31F6">
              <w:rPr>
                <w:rFonts w:ascii="Times New Roman" w:hAnsi="Times New Roman"/>
                <w:sz w:val="22"/>
              </w:rPr>
              <w:t>bendroflumethiazide</w:t>
            </w:r>
            <w:proofErr w:type="spellEnd"/>
            <w:r w:rsidRPr="00BE31F6">
              <w:rPr>
                <w:rFonts w:ascii="Times New Roman" w:hAnsi="Times New Roman"/>
                <w:sz w:val="22"/>
              </w:rPr>
              <w:t xml:space="preserve"> (</w:t>
            </w:r>
            <w:proofErr w:type="spellStart"/>
            <w:r w:rsidRPr="00BE31F6">
              <w:rPr>
                <w:rFonts w:ascii="Times New Roman" w:hAnsi="Times New Roman"/>
                <w:sz w:val="22"/>
              </w:rPr>
              <w:t>Corzide</w:t>
            </w:r>
            <w:proofErr w:type="spellEnd"/>
            <w:r w:rsidRPr="00BE31F6">
              <w:rPr>
                <w:rFonts w:ascii="Times New Roman" w:hAnsi="Times New Roman"/>
                <w:sz w:val="22"/>
              </w:rPr>
              <w:t xml:space="preserve">) </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propranolol</w:t>
            </w:r>
            <w:proofErr w:type="spellEnd"/>
            <w:r w:rsidRPr="00BE31F6">
              <w:rPr>
                <w:rFonts w:ascii="Times New Roman" w:hAnsi="Times New Roman"/>
                <w:sz w:val="22"/>
              </w:rPr>
              <w:t xml:space="preserve"> (</w:t>
            </w:r>
            <w:proofErr w:type="spellStart"/>
            <w:r w:rsidRPr="00BE31F6">
              <w:rPr>
                <w:rFonts w:ascii="Times New Roman" w:hAnsi="Times New Roman"/>
                <w:sz w:val="22"/>
              </w:rPr>
              <w:t>Inderal</w:t>
            </w:r>
            <w:proofErr w:type="spellEnd"/>
            <w:r w:rsidRPr="00BE31F6">
              <w:rPr>
                <w:rFonts w:ascii="Times New Roman" w:hAnsi="Times New Roman"/>
                <w:sz w:val="22"/>
              </w:rPr>
              <w:t xml:space="preserve">)  </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propranolol</w:t>
            </w:r>
            <w:proofErr w:type="spellEnd"/>
            <w:r w:rsidRPr="00BE31F6">
              <w:rPr>
                <w:rFonts w:ascii="Times New Roman" w:hAnsi="Times New Roman"/>
                <w:sz w:val="22"/>
              </w:rPr>
              <w:t xml:space="preserve"> hydrochloride (</w:t>
            </w:r>
            <w:proofErr w:type="spellStart"/>
            <w:r w:rsidRPr="00BE31F6">
              <w:rPr>
                <w:rFonts w:ascii="Times New Roman" w:hAnsi="Times New Roman"/>
                <w:sz w:val="22"/>
              </w:rPr>
              <w:t>Inderide</w:t>
            </w:r>
            <w:proofErr w:type="spellEnd"/>
            <w:r w:rsidRPr="00BE31F6">
              <w:rPr>
                <w:rFonts w:ascii="Times New Roman" w:hAnsi="Times New Roman"/>
                <w:sz w:val="22"/>
              </w:rPr>
              <w:t xml:space="preserve">)  </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labetalol</w:t>
            </w:r>
            <w:proofErr w:type="spellEnd"/>
            <w:r w:rsidRPr="00BE31F6">
              <w:rPr>
                <w:rFonts w:ascii="Times New Roman" w:hAnsi="Times New Roman"/>
                <w:sz w:val="22"/>
              </w:rPr>
              <w:t xml:space="preserve"> (</w:t>
            </w:r>
            <w:proofErr w:type="spellStart"/>
            <w:r w:rsidRPr="00BE31F6">
              <w:rPr>
                <w:rFonts w:ascii="Times New Roman" w:hAnsi="Times New Roman"/>
                <w:sz w:val="22"/>
              </w:rPr>
              <w:t>Normodyne</w:t>
            </w:r>
            <w:proofErr w:type="spellEnd"/>
            <w:r w:rsidRPr="00BE31F6">
              <w:rPr>
                <w:rFonts w:ascii="Times New Roman" w:hAnsi="Times New Roman"/>
                <w:sz w:val="22"/>
              </w:rPr>
              <w:t xml:space="preserve"> or </w:t>
            </w:r>
            <w:proofErr w:type="spellStart"/>
            <w:r w:rsidRPr="00BE31F6">
              <w:rPr>
                <w:rFonts w:ascii="Times New Roman" w:hAnsi="Times New Roman"/>
                <w:sz w:val="22"/>
              </w:rPr>
              <w:t>Trandate</w:t>
            </w:r>
            <w:proofErr w:type="spellEnd"/>
            <w:r w:rsidRPr="00BE31F6">
              <w:rPr>
                <w:rFonts w:ascii="Times New Roman" w:hAnsi="Times New Roman"/>
                <w:sz w:val="22"/>
              </w:rPr>
              <w:t xml:space="preserve">) </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penbutolol</w:t>
            </w:r>
            <w:proofErr w:type="spellEnd"/>
            <w:r w:rsidRPr="00BE31F6">
              <w:rPr>
                <w:rFonts w:ascii="Times New Roman" w:hAnsi="Times New Roman"/>
                <w:sz w:val="22"/>
              </w:rPr>
              <w:t xml:space="preserve"> sulfate (</w:t>
            </w:r>
            <w:proofErr w:type="spellStart"/>
            <w:r w:rsidRPr="00BE31F6">
              <w:rPr>
                <w:rFonts w:ascii="Times New Roman" w:hAnsi="Times New Roman"/>
                <w:sz w:val="22"/>
              </w:rPr>
              <w:t>Levatol</w:t>
            </w:r>
            <w:proofErr w:type="spellEnd"/>
            <w:r w:rsidRPr="00BE31F6">
              <w:rPr>
                <w:rFonts w:ascii="Times New Roman" w:hAnsi="Times New Roman"/>
                <w:sz w:val="22"/>
              </w:rPr>
              <w:t xml:space="preserve">)  </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metoprolol</w:t>
            </w:r>
            <w:proofErr w:type="spellEnd"/>
            <w:r w:rsidRPr="00BE31F6">
              <w:rPr>
                <w:rFonts w:ascii="Times New Roman" w:hAnsi="Times New Roman"/>
                <w:sz w:val="22"/>
              </w:rPr>
              <w:t>/hydrochlorothiazide (</w:t>
            </w:r>
            <w:proofErr w:type="spellStart"/>
            <w:r w:rsidRPr="00BE31F6">
              <w:rPr>
                <w:rFonts w:ascii="Times New Roman" w:hAnsi="Times New Roman"/>
                <w:sz w:val="22"/>
              </w:rPr>
              <w:t>Lopressor</w:t>
            </w:r>
            <w:proofErr w:type="spellEnd"/>
            <w:r w:rsidRPr="00BE31F6">
              <w:rPr>
                <w:rFonts w:ascii="Times New Roman" w:hAnsi="Times New Roman"/>
                <w:sz w:val="22"/>
              </w:rPr>
              <w:t xml:space="preserve"> HCT ) </w:t>
            </w:r>
          </w:p>
          <w:p w:rsidR="00DE5DB2" w:rsidRPr="00BE31F6" w:rsidRDefault="00DE5DB2" w:rsidP="00F169CC">
            <w:pPr>
              <w:pStyle w:val="Footer"/>
              <w:widowControl/>
              <w:numPr>
                <w:ilvl w:val="0"/>
                <w:numId w:val="17"/>
              </w:numPr>
              <w:tabs>
                <w:tab w:val="clear" w:pos="4320"/>
                <w:tab w:val="clear" w:pos="8640"/>
              </w:tabs>
              <w:rPr>
                <w:rFonts w:ascii="Times New Roman" w:hAnsi="Times New Roman"/>
                <w:sz w:val="22"/>
              </w:rPr>
            </w:pPr>
            <w:proofErr w:type="spellStart"/>
            <w:r w:rsidRPr="00BE31F6">
              <w:rPr>
                <w:rFonts w:ascii="Times New Roman" w:hAnsi="Times New Roman"/>
                <w:sz w:val="22"/>
              </w:rPr>
              <w:t>pindolol</w:t>
            </w:r>
            <w:proofErr w:type="spellEnd"/>
            <w:r w:rsidRPr="00BE31F6">
              <w:rPr>
                <w:rFonts w:ascii="Times New Roman" w:hAnsi="Times New Roman"/>
                <w:sz w:val="22"/>
              </w:rPr>
              <w:t xml:space="preserve"> (</w:t>
            </w:r>
            <w:proofErr w:type="spellStart"/>
            <w:r w:rsidRPr="00BE31F6">
              <w:rPr>
                <w:rFonts w:ascii="Times New Roman" w:hAnsi="Times New Roman"/>
                <w:sz w:val="22"/>
              </w:rPr>
              <w:t>Visken</w:t>
            </w:r>
            <w:proofErr w:type="spellEnd"/>
            <w:r w:rsidRPr="00BE31F6">
              <w:rPr>
                <w:rFonts w:ascii="Times New Roman" w:hAnsi="Times New Roman"/>
                <w:sz w:val="22"/>
              </w:rPr>
              <w:t xml:space="preserve">)  </w:t>
            </w:r>
          </w:p>
          <w:p w:rsidR="00DE5DB2" w:rsidRPr="00BE31F6" w:rsidRDefault="00DE5DB2" w:rsidP="00F169CC">
            <w:pPr>
              <w:pStyle w:val="Footer"/>
              <w:widowControl/>
              <w:numPr>
                <w:ilvl w:val="0"/>
                <w:numId w:val="17"/>
              </w:numPr>
              <w:tabs>
                <w:tab w:val="clear" w:pos="4320"/>
                <w:tab w:val="clear" w:pos="8640"/>
              </w:tabs>
              <w:rPr>
                <w:rFonts w:ascii="Times New Roman" w:hAnsi="Times New Roman"/>
                <w:sz w:val="22"/>
              </w:rPr>
            </w:pPr>
            <w:proofErr w:type="spellStart"/>
            <w:r w:rsidRPr="00BE31F6">
              <w:rPr>
                <w:rFonts w:ascii="Times New Roman" w:hAnsi="Times New Roman"/>
                <w:sz w:val="22"/>
              </w:rPr>
              <w:t>timolol</w:t>
            </w:r>
            <w:proofErr w:type="spellEnd"/>
            <w:r w:rsidRPr="00BE31F6">
              <w:rPr>
                <w:rFonts w:ascii="Times New Roman" w:hAnsi="Times New Roman"/>
                <w:sz w:val="22"/>
              </w:rPr>
              <w:t xml:space="preserve"> (</w:t>
            </w:r>
            <w:proofErr w:type="spellStart"/>
            <w:r w:rsidRPr="00BE31F6">
              <w:rPr>
                <w:rFonts w:ascii="Times New Roman" w:hAnsi="Times New Roman"/>
                <w:sz w:val="22"/>
              </w:rPr>
              <w:t>Timolide</w:t>
            </w:r>
            <w:proofErr w:type="spellEnd"/>
            <w:r w:rsidRPr="00BE31F6">
              <w:rPr>
                <w:rFonts w:ascii="Times New Roman" w:hAnsi="Times New Roman"/>
                <w:sz w:val="22"/>
              </w:rPr>
              <w:t xml:space="preserve"> or </w:t>
            </w:r>
            <w:proofErr w:type="spellStart"/>
            <w:r w:rsidRPr="00BE31F6">
              <w:rPr>
                <w:rFonts w:ascii="Times New Roman" w:hAnsi="Times New Roman"/>
                <w:sz w:val="22"/>
              </w:rPr>
              <w:t>Blocadren</w:t>
            </w:r>
            <w:proofErr w:type="spellEnd"/>
            <w:r w:rsidRPr="00BE31F6">
              <w:rPr>
                <w:rFonts w:ascii="Times New Roman" w:hAnsi="Times New Roman"/>
                <w:sz w:val="22"/>
              </w:rPr>
              <w:t xml:space="preserve">) </w:t>
            </w:r>
          </w:p>
          <w:p w:rsidR="00DE5DB2" w:rsidRPr="00BE31F6" w:rsidRDefault="00DE5DB2" w:rsidP="00F169CC">
            <w:pPr>
              <w:pStyle w:val="Footer"/>
              <w:widowControl/>
              <w:numPr>
                <w:ilvl w:val="0"/>
                <w:numId w:val="17"/>
              </w:numPr>
              <w:tabs>
                <w:tab w:val="clear" w:pos="4320"/>
                <w:tab w:val="clear" w:pos="8640"/>
              </w:tabs>
              <w:rPr>
                <w:rFonts w:ascii="Times New Roman" w:hAnsi="Times New Roman"/>
                <w:sz w:val="22"/>
              </w:rPr>
            </w:pPr>
            <w:proofErr w:type="spellStart"/>
            <w:r w:rsidRPr="00BE31F6">
              <w:rPr>
                <w:rFonts w:ascii="Times New Roman" w:hAnsi="Times New Roman"/>
                <w:sz w:val="22"/>
              </w:rPr>
              <w:t>timolol</w:t>
            </w:r>
            <w:proofErr w:type="spellEnd"/>
            <w:r w:rsidRPr="00BE31F6">
              <w:rPr>
                <w:rFonts w:ascii="Times New Roman" w:hAnsi="Times New Roman"/>
                <w:sz w:val="22"/>
              </w:rPr>
              <w:t>/hydrochlorothiazide</w:t>
            </w:r>
          </w:p>
          <w:p w:rsidR="00DE5DB2" w:rsidRPr="00BE31F6" w:rsidRDefault="00DE5DB2" w:rsidP="00F169CC">
            <w:pPr>
              <w:pStyle w:val="Footer"/>
              <w:widowControl/>
              <w:numPr>
                <w:ilvl w:val="0"/>
                <w:numId w:val="17"/>
              </w:numPr>
              <w:tabs>
                <w:tab w:val="clear" w:pos="4320"/>
                <w:tab w:val="clear" w:pos="8640"/>
              </w:tabs>
              <w:rPr>
                <w:rFonts w:ascii="Times New Roman" w:hAnsi="Times New Roman"/>
                <w:sz w:val="22"/>
              </w:rPr>
            </w:pPr>
            <w:proofErr w:type="spellStart"/>
            <w:r w:rsidRPr="00BE31F6">
              <w:rPr>
                <w:rFonts w:ascii="Times New Roman" w:hAnsi="Times New Roman"/>
                <w:sz w:val="22"/>
              </w:rPr>
              <w:t>brevibloc</w:t>
            </w:r>
            <w:proofErr w:type="spellEnd"/>
            <w:r w:rsidRPr="00BE31F6">
              <w:rPr>
                <w:rFonts w:ascii="Times New Roman" w:hAnsi="Times New Roman"/>
                <w:sz w:val="22"/>
              </w:rPr>
              <w:t xml:space="preserve"> (</w:t>
            </w:r>
            <w:proofErr w:type="spellStart"/>
            <w:r w:rsidRPr="00BE31F6">
              <w:rPr>
                <w:rFonts w:ascii="Times New Roman" w:hAnsi="Times New Roman"/>
                <w:sz w:val="22"/>
              </w:rPr>
              <w:t>Esmolol</w:t>
            </w:r>
            <w:proofErr w:type="spellEnd"/>
            <w:r w:rsidRPr="00BE31F6">
              <w:rPr>
                <w:rFonts w:ascii="Times New Roman" w:hAnsi="Times New Roman"/>
                <w:sz w:val="22"/>
              </w:rPr>
              <w:t>)</w:t>
            </w:r>
          </w:p>
          <w:p w:rsidR="00DE5DB2" w:rsidRPr="00BE31F6" w:rsidRDefault="00DE5DB2" w:rsidP="00F169CC">
            <w:pPr>
              <w:pStyle w:val="Footer"/>
              <w:widowControl/>
              <w:numPr>
                <w:ilvl w:val="0"/>
                <w:numId w:val="17"/>
              </w:numPr>
              <w:tabs>
                <w:tab w:val="clear" w:pos="4320"/>
                <w:tab w:val="clear" w:pos="8640"/>
              </w:tabs>
              <w:rPr>
                <w:rFonts w:ascii="Times New Roman" w:hAnsi="Times New Roman"/>
                <w:sz w:val="22"/>
              </w:rPr>
            </w:pPr>
            <w:r w:rsidRPr="00BE31F6">
              <w:rPr>
                <w:rFonts w:ascii="Times New Roman" w:hAnsi="Times New Roman"/>
                <w:sz w:val="22"/>
              </w:rPr>
              <w:t>other</w:t>
            </w:r>
          </w:p>
          <w:p w:rsidR="00DE5DB2" w:rsidRPr="00BE31F6" w:rsidRDefault="00DE5DB2" w:rsidP="00F169CC">
            <w:pPr>
              <w:pStyle w:val="Footer"/>
              <w:widowControl/>
              <w:numPr>
                <w:ilvl w:val="0"/>
                <w:numId w:val="26"/>
              </w:numPr>
              <w:tabs>
                <w:tab w:val="clear" w:pos="4320"/>
                <w:tab w:val="clear" w:pos="8640"/>
              </w:tabs>
              <w:rPr>
                <w:rFonts w:ascii="Times New Roman" w:hAnsi="Times New Roman"/>
                <w:sz w:val="22"/>
              </w:rPr>
            </w:pPr>
            <w:r w:rsidRPr="00BE31F6">
              <w:rPr>
                <w:rFonts w:ascii="Times New Roman" w:hAnsi="Times New Roman"/>
                <w:sz w:val="22"/>
              </w:rPr>
              <w:t>not applicable</w:t>
            </w:r>
          </w:p>
          <w:p w:rsidR="00DE5DB2" w:rsidRPr="00BE31F6" w:rsidRDefault="00DE5DB2">
            <w:pPr>
              <w:pStyle w:val="Footer"/>
              <w:widowControl/>
              <w:tabs>
                <w:tab w:val="clear" w:pos="4320"/>
                <w:tab w:val="clear" w:pos="8640"/>
              </w:tabs>
              <w:rPr>
                <w:rFonts w:ascii="Times New Roman" w:hAnsi="Times New Roman"/>
                <w:sz w:val="20"/>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r w:rsidRPr="00BE31F6">
              <w:t>1,2,3,4,5,6,7,8,9,10,11,12,13,14,15,16,</w:t>
            </w:r>
            <w:r w:rsidRPr="00BE31F6">
              <w:br/>
              <w:t>18,19,20,21,95</w:t>
            </w:r>
          </w:p>
          <w:p w:rsidR="00DE5DB2" w:rsidRPr="00BE31F6" w:rsidRDefault="00DE5DB2">
            <w:pPr>
              <w:jc w:val="center"/>
            </w:pPr>
          </w:p>
          <w:p w:rsidR="00DE5DB2" w:rsidRPr="00BE31F6" w:rsidRDefault="00DE5DB2">
            <w:pPr>
              <w:jc w:val="center"/>
            </w:pPr>
            <w:r w:rsidRPr="00BE31F6">
              <w:t xml:space="preserve">If </w:t>
            </w:r>
            <w:r w:rsidR="00973BE3" w:rsidRPr="00BE31F6">
              <w:t>ip</w:t>
            </w:r>
            <w:r w:rsidRPr="00BE31F6">
              <w:t>beta24 =</w:t>
            </w:r>
            <w:r w:rsidR="00CC4B47" w:rsidRPr="00BE31F6">
              <w:t>2</w:t>
            </w:r>
            <w:r w:rsidRPr="00BE31F6">
              <w:t>, will be auto-filled as 95</w:t>
            </w: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rPr>
                <w:bCs/>
              </w:rPr>
            </w:pPr>
            <w:r w:rsidRPr="00BE31F6">
              <w:rPr>
                <w:bCs/>
              </w:rPr>
              <w:t>Beta</w:t>
            </w:r>
            <w:r w:rsidR="00815E87" w:rsidRPr="00BE31F6">
              <w:rPr>
                <w:bCs/>
              </w:rPr>
              <w:t>-</w:t>
            </w:r>
            <w:r w:rsidRPr="00BE31F6">
              <w:rPr>
                <w:bCs/>
              </w:rPr>
              <w:t>blocker generic names are not capitalized.  Brand names are capitalized.</w:t>
            </w:r>
          </w:p>
          <w:p w:rsidR="00DE5DB2" w:rsidRPr="00BE31F6" w:rsidRDefault="00DE5DB2">
            <w:pPr>
              <w:rPr>
                <w:bCs/>
              </w:rPr>
            </w:pPr>
            <w:r w:rsidRPr="00BE31F6">
              <w:rPr>
                <w:bCs/>
              </w:rPr>
              <w:t>Enter the number corresponding to the generic name documented in the medical record.</w:t>
            </w:r>
          </w:p>
          <w:p w:rsidR="00DE5DB2" w:rsidRPr="00BE31F6" w:rsidRDefault="00DE5DB2">
            <w:pPr>
              <w:rPr>
                <w:b/>
              </w:rPr>
            </w:pPr>
            <w:r w:rsidRPr="00BE31F6">
              <w:rPr>
                <w:b/>
              </w:rPr>
              <w:t xml:space="preserve">Question is applicable to the beta blocker administered to the patient within 24 hours after onset of the evolving ACS.  </w:t>
            </w:r>
          </w:p>
          <w:p w:rsidR="00DE5DB2" w:rsidRPr="00BE31F6" w:rsidRDefault="00DE5DB2">
            <w:pPr>
              <w:rPr>
                <w:b/>
              </w:rPr>
            </w:pPr>
          </w:p>
          <w:p w:rsidR="00DE5DB2" w:rsidRPr="00BE31F6" w:rsidRDefault="00DE5DB2">
            <w:pPr>
              <w:rPr>
                <w:b/>
              </w:rPr>
            </w:pPr>
            <w:r w:rsidRPr="00BE31F6">
              <w:rPr>
                <w:b/>
              </w:rPr>
              <w:t>Beta</w:t>
            </w:r>
            <w:r w:rsidR="00815E87" w:rsidRPr="00BE31F6">
              <w:rPr>
                <w:b/>
              </w:rPr>
              <w:t>-</w:t>
            </w:r>
            <w:r w:rsidRPr="00BE31F6">
              <w:rPr>
                <w:b/>
              </w:rPr>
              <w:t>blocker the patient may have been taking prior to arrival at the hospital is not applicable to this question.</w:t>
            </w:r>
          </w:p>
          <w:p w:rsidR="00DE5DB2" w:rsidRPr="00BE31F6" w:rsidRDefault="00DE5DB2">
            <w:pPr>
              <w:rPr>
                <w:b/>
                <w:bCs/>
              </w:rPr>
            </w:pPr>
          </w:p>
          <w:p w:rsidR="00DE5DB2" w:rsidRPr="00BE31F6" w:rsidRDefault="00DE5DB2">
            <w:pPr>
              <w:pStyle w:val="Header"/>
              <w:tabs>
                <w:tab w:val="clear" w:pos="4320"/>
                <w:tab w:val="clear" w:pos="8640"/>
              </w:tabs>
              <w:rPr>
                <w:b/>
                <w:bCs/>
              </w:rPr>
            </w:pPr>
            <w:r w:rsidRPr="00BE31F6">
              <w:rPr>
                <w:b/>
                <w:bCs/>
              </w:rPr>
              <w:t>Source</w:t>
            </w:r>
            <w:r w:rsidRPr="00BE31F6">
              <w:t>:  medication administered in the ED, admitting note, admission orders, medications given</w:t>
            </w:r>
          </w:p>
        </w:tc>
      </w:tr>
      <w:tr w:rsidR="00DD4F34" w:rsidRPr="00BE31F6">
        <w:trPr>
          <w:cantSplit/>
        </w:trPr>
        <w:tc>
          <w:tcPr>
            <w:tcW w:w="540" w:type="dxa"/>
            <w:tcBorders>
              <w:top w:val="single" w:sz="6" w:space="0" w:color="auto"/>
              <w:left w:val="single" w:sz="6" w:space="0" w:color="auto"/>
              <w:bottom w:val="single" w:sz="6" w:space="0" w:color="auto"/>
              <w:right w:val="single" w:sz="6" w:space="0" w:color="auto"/>
            </w:tcBorders>
          </w:tcPr>
          <w:p w:rsidR="00DD4F34" w:rsidRPr="00BE31F6" w:rsidRDefault="00DD4F34" w:rsidP="00D94F29">
            <w:pPr>
              <w:jc w:val="center"/>
              <w:rPr>
                <w:sz w:val="22"/>
              </w:rPr>
            </w:pPr>
            <w:r w:rsidRPr="00BE31F6">
              <w:rPr>
                <w:sz w:val="22"/>
              </w:rPr>
              <w:lastRenderedPageBreak/>
              <w:t>31</w:t>
            </w:r>
          </w:p>
        </w:tc>
        <w:tc>
          <w:tcPr>
            <w:tcW w:w="1246" w:type="dxa"/>
            <w:tcBorders>
              <w:top w:val="single" w:sz="6" w:space="0" w:color="auto"/>
              <w:left w:val="single" w:sz="6" w:space="0" w:color="auto"/>
              <w:bottom w:val="single" w:sz="6" w:space="0" w:color="auto"/>
              <w:right w:val="single" w:sz="6" w:space="0" w:color="auto"/>
            </w:tcBorders>
          </w:tcPr>
          <w:p w:rsidR="00DD4F34" w:rsidRPr="00BE31F6" w:rsidRDefault="00DD4F34" w:rsidP="00D94F29">
            <w:pPr>
              <w:jc w:val="center"/>
            </w:pPr>
            <w:r w:rsidRPr="00BE31F6">
              <w:t>betanon1</w:t>
            </w:r>
          </w:p>
        </w:tc>
        <w:tc>
          <w:tcPr>
            <w:tcW w:w="5040" w:type="dxa"/>
            <w:tcBorders>
              <w:top w:val="single" w:sz="6" w:space="0" w:color="auto"/>
              <w:left w:val="single" w:sz="6" w:space="0" w:color="auto"/>
              <w:bottom w:val="single" w:sz="6" w:space="0" w:color="auto"/>
              <w:right w:val="single" w:sz="6" w:space="0" w:color="auto"/>
            </w:tcBorders>
          </w:tcPr>
          <w:p w:rsidR="00DD4F34" w:rsidRPr="00BE31F6" w:rsidRDefault="00DD4F34" w:rsidP="00D94F29">
            <w:pPr>
              <w:pStyle w:val="Footer"/>
              <w:widowControl/>
              <w:tabs>
                <w:tab w:val="clear" w:pos="4320"/>
                <w:tab w:val="clear" w:pos="8640"/>
              </w:tabs>
              <w:rPr>
                <w:rFonts w:ascii="Times New Roman" w:hAnsi="Times New Roman"/>
                <w:sz w:val="22"/>
              </w:rPr>
            </w:pPr>
            <w:r w:rsidRPr="00BE31F6">
              <w:rPr>
                <w:rFonts w:ascii="Times New Roman" w:hAnsi="Times New Roman"/>
                <w:sz w:val="22"/>
              </w:rPr>
              <w:t xml:space="preserve">Does the record document any of the following reasons for not prescribing a beta-blocker after onset of evolving </w:t>
            </w:r>
            <w:smartTag w:uri="urn:schemas-microsoft-com:office:smarttags" w:element="stockticker">
              <w:r w:rsidRPr="00BE31F6">
                <w:rPr>
                  <w:rFonts w:ascii="Times New Roman" w:hAnsi="Times New Roman"/>
                  <w:sz w:val="22"/>
                </w:rPr>
                <w:t>ACS</w:t>
              </w:r>
            </w:smartTag>
            <w:r w:rsidRPr="00BE31F6">
              <w:rPr>
                <w:rFonts w:ascii="Times New Roman" w:hAnsi="Times New Roman"/>
                <w:sz w:val="22"/>
              </w:rPr>
              <w:t>?</w:t>
            </w:r>
          </w:p>
          <w:p w:rsidR="00DD4F34" w:rsidRPr="00BE31F6" w:rsidRDefault="00DD4F34" w:rsidP="00D94F29">
            <w:pPr>
              <w:pStyle w:val="Footer"/>
              <w:widowControl/>
              <w:numPr>
                <w:ilvl w:val="0"/>
                <w:numId w:val="11"/>
              </w:numPr>
              <w:tabs>
                <w:tab w:val="clear" w:pos="4320"/>
                <w:tab w:val="clear" w:pos="8640"/>
              </w:tabs>
              <w:rPr>
                <w:rFonts w:ascii="Times New Roman" w:hAnsi="Times New Roman"/>
                <w:sz w:val="22"/>
              </w:rPr>
            </w:pPr>
            <w:r w:rsidRPr="00BE31F6">
              <w:rPr>
                <w:rFonts w:ascii="Times New Roman" w:hAnsi="Times New Roman"/>
                <w:sz w:val="22"/>
              </w:rPr>
              <w:t>Beta-blocker allergy</w:t>
            </w:r>
          </w:p>
          <w:p w:rsidR="00DD4F34" w:rsidRPr="00BE31F6" w:rsidRDefault="00DD4F34" w:rsidP="00D94F29">
            <w:pPr>
              <w:pStyle w:val="Footer"/>
              <w:widowControl/>
              <w:numPr>
                <w:ilvl w:val="0"/>
                <w:numId w:val="11"/>
              </w:numPr>
              <w:tabs>
                <w:tab w:val="clear" w:pos="4320"/>
                <w:tab w:val="clear" w:pos="8640"/>
              </w:tabs>
              <w:ind w:left="360" w:hanging="360"/>
              <w:rPr>
                <w:rFonts w:ascii="Times New Roman" w:hAnsi="Times New Roman"/>
                <w:sz w:val="22"/>
              </w:rPr>
            </w:pPr>
            <w:r w:rsidRPr="00BE31F6">
              <w:rPr>
                <w:rFonts w:ascii="Times New Roman" w:hAnsi="Times New Roman"/>
                <w:sz w:val="22"/>
              </w:rPr>
              <w:t xml:space="preserve">Bradycardia (heart rate less than 60 </w:t>
            </w:r>
            <w:proofErr w:type="spellStart"/>
            <w:r w:rsidRPr="00BE31F6">
              <w:rPr>
                <w:rFonts w:ascii="Times New Roman" w:hAnsi="Times New Roman"/>
                <w:sz w:val="22"/>
              </w:rPr>
              <w:t>bpm</w:t>
            </w:r>
            <w:proofErr w:type="spellEnd"/>
            <w:r w:rsidRPr="00BE31F6">
              <w:rPr>
                <w:rFonts w:ascii="Times New Roman" w:hAnsi="Times New Roman"/>
                <w:sz w:val="22"/>
              </w:rPr>
              <w:t>) while not on a beta blocker</w:t>
            </w:r>
          </w:p>
          <w:p w:rsidR="00DD4F34" w:rsidRPr="00BE31F6" w:rsidRDefault="00DD4F34" w:rsidP="00D94F29">
            <w:pPr>
              <w:pStyle w:val="Footer"/>
              <w:widowControl/>
              <w:numPr>
                <w:ilvl w:val="0"/>
                <w:numId w:val="11"/>
              </w:numPr>
              <w:tabs>
                <w:tab w:val="clear" w:pos="4320"/>
                <w:tab w:val="clear" w:pos="8640"/>
              </w:tabs>
              <w:ind w:left="360" w:hanging="360"/>
              <w:rPr>
                <w:rFonts w:ascii="Times New Roman" w:hAnsi="Times New Roman"/>
                <w:sz w:val="22"/>
              </w:rPr>
            </w:pPr>
            <w:r w:rsidRPr="00BE31F6">
              <w:rPr>
                <w:rFonts w:ascii="Times New Roman" w:hAnsi="Times New Roman"/>
                <w:sz w:val="22"/>
              </w:rPr>
              <w:t>Second or third degree heart block on ECG and does not have a pacemaker</w:t>
            </w:r>
          </w:p>
          <w:p w:rsidR="00DD4F34" w:rsidRPr="00BE31F6" w:rsidRDefault="00DD4F34" w:rsidP="00D94F29">
            <w:pPr>
              <w:pStyle w:val="Footer"/>
              <w:widowControl/>
              <w:numPr>
                <w:ilvl w:val="1"/>
                <w:numId w:val="11"/>
              </w:numPr>
              <w:tabs>
                <w:tab w:val="clear" w:pos="4320"/>
                <w:tab w:val="clear" w:pos="8640"/>
              </w:tabs>
              <w:ind w:left="360" w:hanging="360"/>
              <w:rPr>
                <w:rFonts w:ascii="Times New Roman" w:hAnsi="Times New Roman"/>
                <w:sz w:val="22"/>
              </w:rPr>
            </w:pPr>
            <w:r w:rsidRPr="00BE31F6">
              <w:rPr>
                <w:rFonts w:ascii="Times New Roman" w:hAnsi="Times New Roman"/>
                <w:sz w:val="22"/>
              </w:rPr>
              <w:t>Heart failure on admission or within 24 hours after event</w:t>
            </w:r>
          </w:p>
          <w:p w:rsidR="00DD4F34" w:rsidRPr="00BE31F6" w:rsidRDefault="00DD4F34" w:rsidP="00D94F29">
            <w:pPr>
              <w:pStyle w:val="Footer"/>
              <w:widowControl/>
              <w:numPr>
                <w:ilvl w:val="1"/>
                <w:numId w:val="11"/>
              </w:numPr>
              <w:tabs>
                <w:tab w:val="clear" w:pos="4320"/>
                <w:tab w:val="clear" w:pos="8640"/>
              </w:tabs>
              <w:rPr>
                <w:rFonts w:ascii="Times New Roman" w:hAnsi="Times New Roman"/>
                <w:sz w:val="22"/>
              </w:rPr>
            </w:pPr>
            <w:r w:rsidRPr="00BE31F6">
              <w:rPr>
                <w:rFonts w:ascii="Times New Roman" w:hAnsi="Times New Roman"/>
                <w:sz w:val="22"/>
              </w:rPr>
              <w:t>Shock on admission or within 24 hours after event</w:t>
            </w:r>
          </w:p>
          <w:p w:rsidR="00DD4F34" w:rsidRPr="00BE31F6" w:rsidRDefault="00DD4F34" w:rsidP="00D94F29">
            <w:pPr>
              <w:pStyle w:val="BodyText2"/>
              <w:rPr>
                <w:sz w:val="22"/>
              </w:rPr>
            </w:pPr>
            <w:r w:rsidRPr="00BE31F6">
              <w:rPr>
                <w:sz w:val="22"/>
              </w:rPr>
              <w:t>9.   Post-heart transplant patient</w:t>
            </w:r>
          </w:p>
          <w:p w:rsidR="00DD4F34" w:rsidRPr="00BE31F6" w:rsidRDefault="00DD4F34" w:rsidP="00D94F29">
            <w:pPr>
              <w:pStyle w:val="BodyText2"/>
              <w:rPr>
                <w:sz w:val="22"/>
              </w:rPr>
            </w:pPr>
            <w:r w:rsidRPr="00BE31F6">
              <w:rPr>
                <w:sz w:val="22"/>
              </w:rPr>
              <w:t xml:space="preserve">10. Documentation of severely decompensated  </w:t>
            </w:r>
          </w:p>
          <w:p w:rsidR="00DD4F34" w:rsidRPr="00BE31F6" w:rsidRDefault="00DD4F34" w:rsidP="00D94F29">
            <w:pPr>
              <w:pStyle w:val="BodyText2"/>
              <w:rPr>
                <w:sz w:val="22"/>
              </w:rPr>
            </w:pPr>
            <w:r w:rsidRPr="00BE31F6">
              <w:rPr>
                <w:sz w:val="22"/>
              </w:rPr>
              <w:t xml:space="preserve">      heart failure</w:t>
            </w:r>
          </w:p>
          <w:p w:rsidR="00DD4F34" w:rsidRPr="00BE31F6" w:rsidRDefault="00DD4F34" w:rsidP="00D94F29">
            <w:pPr>
              <w:pStyle w:val="BodyText2"/>
              <w:rPr>
                <w:sz w:val="22"/>
              </w:rPr>
            </w:pPr>
            <w:r w:rsidRPr="00BE31F6">
              <w:rPr>
                <w:sz w:val="22"/>
              </w:rPr>
              <w:t>95. Not applicable</w:t>
            </w:r>
          </w:p>
          <w:p w:rsidR="00DD4F34" w:rsidRPr="00BE31F6" w:rsidRDefault="00DD4F34" w:rsidP="00F169CC">
            <w:pPr>
              <w:pStyle w:val="BodyText2"/>
              <w:numPr>
                <w:ilvl w:val="0"/>
                <w:numId w:val="30"/>
              </w:numPr>
              <w:ind w:left="360" w:hanging="360"/>
              <w:rPr>
                <w:sz w:val="22"/>
              </w:rPr>
            </w:pPr>
            <w:r w:rsidRPr="00BE31F6">
              <w:rPr>
                <w:sz w:val="22"/>
              </w:rPr>
              <w:t xml:space="preserve">Other reasons documented by a </w:t>
            </w:r>
            <w:r w:rsidR="00CF31BC" w:rsidRPr="00BE31F6">
              <w:rPr>
                <w:sz w:val="22"/>
              </w:rPr>
              <w:t xml:space="preserve">     </w:t>
            </w:r>
            <w:r w:rsidRPr="00BE31F6">
              <w:rPr>
                <w:sz w:val="22"/>
              </w:rPr>
              <w:t>physician</w:t>
            </w:r>
            <w:r w:rsidR="00CF31BC" w:rsidRPr="00BE31F6">
              <w:rPr>
                <w:sz w:val="22"/>
              </w:rPr>
              <w:t>/</w:t>
            </w:r>
            <w:r w:rsidRPr="00BE31F6">
              <w:rPr>
                <w:sz w:val="22"/>
              </w:rPr>
              <w:t>APN</w:t>
            </w:r>
            <w:r w:rsidR="00CF31BC" w:rsidRPr="00BE31F6">
              <w:rPr>
                <w:sz w:val="22"/>
              </w:rPr>
              <w:t>/PA</w:t>
            </w:r>
            <w:r w:rsidRPr="00BE31F6">
              <w:rPr>
                <w:sz w:val="22"/>
              </w:rPr>
              <w:t xml:space="preserve"> or pharmacist for not prescribing a beta blocker</w:t>
            </w:r>
          </w:p>
          <w:p w:rsidR="00DD4F34" w:rsidRPr="00BE31F6" w:rsidRDefault="00DD4F34" w:rsidP="00E02B33">
            <w:pPr>
              <w:pStyle w:val="BodyText2"/>
              <w:ind w:left="396" w:hangingChars="180" w:hanging="396"/>
              <w:rPr>
                <w:sz w:val="22"/>
                <w:szCs w:val="23"/>
              </w:rPr>
            </w:pPr>
            <w:r w:rsidRPr="00BE31F6">
              <w:rPr>
                <w:sz w:val="22"/>
                <w:szCs w:val="23"/>
              </w:rPr>
              <w:t>98.  Patient refusal of beta-blockers documented by physician/APN/PA or pharmacist</w:t>
            </w:r>
          </w:p>
          <w:p w:rsidR="00DD4F34" w:rsidRPr="00BE31F6" w:rsidRDefault="00DD4F34" w:rsidP="00D94F29">
            <w:pPr>
              <w:pStyle w:val="Footer"/>
              <w:widowControl/>
              <w:tabs>
                <w:tab w:val="clear" w:pos="4320"/>
                <w:tab w:val="clear" w:pos="8640"/>
              </w:tabs>
              <w:rPr>
                <w:rFonts w:ascii="Times New Roman" w:hAnsi="Times New Roman"/>
                <w:sz w:val="22"/>
              </w:rPr>
            </w:pPr>
            <w:r w:rsidRPr="00BE31F6">
              <w:rPr>
                <w:rFonts w:ascii="Times New Roman" w:hAnsi="Times New Roman"/>
                <w:sz w:val="22"/>
              </w:rPr>
              <w:t xml:space="preserve">99. No documented </w:t>
            </w:r>
            <w:r w:rsidR="00CF31BC" w:rsidRPr="00BE31F6">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DD4F34" w:rsidRPr="00BE31F6" w:rsidRDefault="00DD4F34" w:rsidP="00D94F29">
            <w:pPr>
              <w:jc w:val="center"/>
            </w:pPr>
          </w:p>
          <w:p w:rsidR="00DD4F34" w:rsidRPr="00BE31F6" w:rsidRDefault="00DD4F34" w:rsidP="00D94F29">
            <w:pPr>
              <w:jc w:val="center"/>
            </w:pPr>
            <w:r w:rsidRPr="00BE31F6">
              <w:t>1,2,3,7,8,</w:t>
            </w:r>
            <w:r w:rsidR="005717D0">
              <w:t xml:space="preserve"> </w:t>
            </w:r>
            <w:r w:rsidRPr="00BE31F6">
              <w:t>9, 10,95,97,98,99</w:t>
            </w:r>
          </w:p>
          <w:p w:rsidR="00DD4F34" w:rsidRPr="00BE31F6" w:rsidRDefault="00DD4F34" w:rsidP="00D94F29">
            <w:pPr>
              <w:jc w:val="center"/>
            </w:pPr>
          </w:p>
          <w:p w:rsidR="00DD4F34" w:rsidRDefault="00DD4F34" w:rsidP="00D94F29">
            <w:pPr>
              <w:jc w:val="center"/>
            </w:pPr>
            <w:r w:rsidRPr="00BE31F6">
              <w:t>Will be auto-filled as 95 if ipbeta24 = 1</w:t>
            </w:r>
          </w:p>
          <w:p w:rsidR="005717D0" w:rsidRDefault="005717D0" w:rsidP="00D94F29">
            <w:pPr>
              <w:jc w:val="center"/>
            </w:pPr>
          </w:p>
          <w:p w:rsidR="005717D0" w:rsidRPr="00BE31F6" w:rsidRDefault="005717D0" w:rsidP="00D94F29">
            <w:pPr>
              <w:jc w:val="center"/>
            </w:pPr>
          </w:p>
          <w:p w:rsidR="00DD4F34" w:rsidRPr="00BE31F6" w:rsidRDefault="00DD4F34"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DD4F34" w:rsidRPr="00BE31F6" w:rsidRDefault="00DD4F34" w:rsidP="00D94F29">
            <w:pPr>
              <w:pStyle w:val="Header"/>
              <w:tabs>
                <w:tab w:val="clear" w:pos="4320"/>
                <w:tab w:val="clear" w:pos="8640"/>
              </w:tabs>
            </w:pPr>
            <w:r w:rsidRPr="00BE31F6">
              <w:rPr>
                <w:b/>
                <w:bCs/>
              </w:rPr>
              <w:t xml:space="preserve">Beta-blocker allergy = </w:t>
            </w:r>
            <w:r w:rsidRPr="00BE31F6">
              <w:t xml:space="preserve">Where there is documentation of a beta-blocker “allergy” or “sensitivity”, regard this as documentation of a beta-blocker allergy regardless of what type of reaction might be noted.  Documentation of an allergy/sensitivity to one particular beta-blocker is acceptable to take as an allergy to the entire class of beta-blockers (e.g., “allergic to </w:t>
            </w:r>
            <w:proofErr w:type="spellStart"/>
            <w:r w:rsidRPr="00BE31F6">
              <w:t>Lopressor</w:t>
            </w:r>
            <w:proofErr w:type="spellEnd"/>
            <w:r w:rsidRPr="00BE31F6">
              <w:t xml:space="preserve">”).  </w:t>
            </w:r>
          </w:p>
          <w:p w:rsidR="00DD4F34" w:rsidRPr="00BE31F6" w:rsidRDefault="00DD4F34" w:rsidP="00D94F29">
            <w:pPr>
              <w:pStyle w:val="Header"/>
              <w:tabs>
                <w:tab w:val="clear" w:pos="4320"/>
                <w:tab w:val="clear" w:pos="8640"/>
              </w:tabs>
            </w:pPr>
            <w:r w:rsidRPr="00BE31F6">
              <w:rPr>
                <w:b/>
                <w:bCs/>
              </w:rPr>
              <w:t>Bradycardia</w:t>
            </w:r>
            <w:r w:rsidRPr="00BE31F6">
              <w:t xml:space="preserve"> = must be substantiated by documentation of a heart rate of less than 60 beats per minute at onset of ACS event or within 24 hours of onset of evolving ACS event. </w:t>
            </w:r>
          </w:p>
          <w:p w:rsidR="00DD4F34" w:rsidRPr="00BE31F6" w:rsidRDefault="00DD4F34" w:rsidP="00D94F29">
            <w:r w:rsidRPr="00BE31F6">
              <w:rPr>
                <w:b/>
                <w:bCs/>
              </w:rPr>
              <w:t>Second or third degree heart block</w:t>
            </w:r>
            <w:r w:rsidRPr="00BE31F6">
              <w:t xml:space="preserve"> = when determining whether there is second or third degree heart block on ECG at onset of ACS event or within 24 hours of onset of evolving ACS event and does not have a pacemaker:</w:t>
            </w:r>
          </w:p>
          <w:p w:rsidR="00DD4F34" w:rsidRPr="00BE31F6" w:rsidRDefault="00DD4F34" w:rsidP="00F169CC">
            <w:pPr>
              <w:numPr>
                <w:ilvl w:val="0"/>
                <w:numId w:val="36"/>
              </w:numPr>
            </w:pPr>
            <w:r w:rsidRPr="00BE31F6">
              <w:t>Consider this true if there are findings of second or third degree heart block on the ECG and this same ECG does not show pacemaker findings OR documentation of a finding of second or third-degree heart block without mention of pacemaker findings (e.g., “second-degree heart block” per ED report).</w:t>
            </w:r>
          </w:p>
          <w:p w:rsidR="00DD4F34" w:rsidRPr="00BE31F6" w:rsidRDefault="00DD4F34" w:rsidP="00F169CC">
            <w:pPr>
              <w:numPr>
                <w:ilvl w:val="0"/>
                <w:numId w:val="36"/>
              </w:numPr>
              <w:tabs>
                <w:tab w:val="clear" w:pos="360"/>
              </w:tabs>
              <w:ind w:left="176" w:hanging="176"/>
            </w:pPr>
            <w:r w:rsidRPr="00BE31F6">
              <w:t>Disregard pacemaker findings if documentation suggests the patient had a non-functioning pacemaker.</w:t>
            </w:r>
          </w:p>
          <w:p w:rsidR="00DD4F34" w:rsidRPr="00BE31F6" w:rsidRDefault="00DD4F34" w:rsidP="00F169CC">
            <w:pPr>
              <w:numPr>
                <w:ilvl w:val="0"/>
                <w:numId w:val="36"/>
              </w:numPr>
              <w:tabs>
                <w:tab w:val="clear" w:pos="360"/>
              </w:tabs>
              <w:ind w:left="176" w:hanging="176"/>
            </w:pPr>
            <w:r w:rsidRPr="00BE31F6">
              <w:t>Heart block or pacemaker findings do not have to be taken from ECG interpretations.  Any notation of second or third degree heart block or pacemaker findings on an ECG report or other source is acceptable with or without MD/NP/PA signature. Do not include second or third degree heart block described using one of the following qualifiers:  cannot exclude, cannot rule out, may have, may have had, may indicate, possible, suggestive of, suspect, or suspicious.</w:t>
            </w:r>
          </w:p>
          <w:p w:rsidR="00DD4F34" w:rsidRPr="00BE31F6" w:rsidRDefault="00DD4F34" w:rsidP="00D94F29">
            <w:pPr>
              <w:pStyle w:val="Header"/>
              <w:tabs>
                <w:tab w:val="clear" w:pos="4320"/>
                <w:tab w:val="clear" w:pos="8640"/>
              </w:tabs>
            </w:pPr>
            <w:r w:rsidRPr="00BE31F6">
              <w:rPr>
                <w:b/>
                <w:bCs/>
              </w:rPr>
              <w:t>Heart failure</w:t>
            </w:r>
            <w:r w:rsidRPr="00BE31F6">
              <w:t xml:space="preserve"> = must be documented by a physician</w:t>
            </w:r>
            <w:r w:rsidR="00AA6F14" w:rsidRPr="00BE31F6">
              <w:t>/</w:t>
            </w:r>
            <w:r w:rsidRPr="00BE31F6">
              <w:t>APN</w:t>
            </w:r>
            <w:r w:rsidR="00AA6F14" w:rsidRPr="00BE31F6">
              <w:t>/</w:t>
            </w:r>
            <w:r w:rsidRPr="00BE31F6">
              <w:t>PA.  Do not use chest x-ray reports unless physician</w:t>
            </w:r>
            <w:r w:rsidR="00AA6F14" w:rsidRPr="00BE31F6">
              <w:t>/</w:t>
            </w:r>
            <w:r w:rsidRPr="00BE31F6">
              <w:t>APN</w:t>
            </w:r>
            <w:r w:rsidR="00AA6F14" w:rsidRPr="00BE31F6">
              <w:t>/</w:t>
            </w:r>
            <w:r w:rsidRPr="00BE31F6">
              <w:t xml:space="preserve">PA references chest x-ray findings substantiating heart failure. </w:t>
            </w:r>
          </w:p>
          <w:p w:rsidR="00DD4F34" w:rsidRPr="00BE31F6" w:rsidRDefault="00DD4F34" w:rsidP="00D94F29">
            <w:r w:rsidRPr="00BE31F6">
              <w:rPr>
                <w:b/>
                <w:bCs/>
              </w:rPr>
              <w:t>Shock</w:t>
            </w:r>
            <w:r w:rsidRPr="00BE31F6">
              <w:t xml:space="preserve"> = must be documented by a physician</w:t>
            </w:r>
            <w:r w:rsidR="00AA6F14" w:rsidRPr="00BE31F6">
              <w:t>/A</w:t>
            </w:r>
            <w:r w:rsidRPr="00BE31F6">
              <w:t>PN</w:t>
            </w:r>
            <w:r w:rsidR="00AA6F14" w:rsidRPr="00BE31F6">
              <w:t>/</w:t>
            </w:r>
            <w:r w:rsidRPr="00BE31F6">
              <w:t>PA</w:t>
            </w:r>
          </w:p>
          <w:p w:rsidR="00DD4F34" w:rsidRPr="00BE31F6" w:rsidRDefault="00DD4F34" w:rsidP="00D94F29">
            <w:pPr>
              <w:rPr>
                <w:b/>
                <w:bCs/>
              </w:rPr>
            </w:pPr>
            <w:r w:rsidRPr="00BE31F6">
              <w:rPr>
                <w:b/>
                <w:bCs/>
              </w:rPr>
              <w:t>Other reasons = Physician</w:t>
            </w:r>
            <w:r w:rsidR="00AA6F14" w:rsidRPr="00BE31F6">
              <w:rPr>
                <w:b/>
                <w:bCs/>
              </w:rPr>
              <w:t>/APN/</w:t>
            </w:r>
            <w:r w:rsidRPr="00BE31F6">
              <w:rPr>
                <w:b/>
                <w:bCs/>
              </w:rPr>
              <w:t>PA or pharmacist documentation must explicitly link the noted reason with non-prescription of a beta-blocker</w:t>
            </w:r>
          </w:p>
          <w:p w:rsidR="00DD4F34" w:rsidRPr="00BE31F6" w:rsidRDefault="00DD4F34" w:rsidP="00D94F29">
            <w:r w:rsidRPr="00BE31F6">
              <w:t xml:space="preserve">For example: COPD listed as a diagnosis is not a specific contraindication to beta-blocker therapy.  There must be clinician documentation that beta-blockers have not been prescribed for this patient due to his/her COPD or asthma. </w:t>
            </w:r>
          </w:p>
          <w:p w:rsidR="00DD4F34" w:rsidRPr="00BE31F6" w:rsidRDefault="004571ED" w:rsidP="00035605">
            <w:pPr>
              <w:rPr>
                <w:b/>
              </w:rPr>
            </w:pPr>
            <w:r w:rsidRPr="00BE31F6">
              <w:rPr>
                <w:b/>
              </w:rPr>
              <w:t>Cont’d next page</w:t>
            </w:r>
          </w:p>
        </w:tc>
      </w:tr>
      <w:tr w:rsidR="00DD4F34" w:rsidRPr="00BE31F6">
        <w:trPr>
          <w:cantSplit/>
        </w:trPr>
        <w:tc>
          <w:tcPr>
            <w:tcW w:w="540" w:type="dxa"/>
            <w:tcBorders>
              <w:top w:val="single" w:sz="6" w:space="0" w:color="auto"/>
              <w:left w:val="single" w:sz="6" w:space="0" w:color="auto"/>
              <w:bottom w:val="single" w:sz="6" w:space="0" w:color="auto"/>
              <w:right w:val="single" w:sz="6" w:space="0" w:color="auto"/>
            </w:tcBorders>
          </w:tcPr>
          <w:p w:rsidR="00DD4F34" w:rsidRPr="00BE31F6" w:rsidRDefault="00DD4F34" w:rsidP="00D94F29">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DD4F34" w:rsidRPr="00BE31F6" w:rsidRDefault="00DD4F34" w:rsidP="00D94F29">
            <w:pPr>
              <w:jc w:val="center"/>
            </w:pPr>
          </w:p>
        </w:tc>
        <w:tc>
          <w:tcPr>
            <w:tcW w:w="5040" w:type="dxa"/>
            <w:tcBorders>
              <w:top w:val="single" w:sz="6" w:space="0" w:color="auto"/>
              <w:left w:val="single" w:sz="6" w:space="0" w:color="auto"/>
              <w:bottom w:val="single" w:sz="6" w:space="0" w:color="auto"/>
              <w:right w:val="single" w:sz="6" w:space="0" w:color="auto"/>
            </w:tcBorders>
          </w:tcPr>
          <w:p w:rsidR="00DD4F34" w:rsidRPr="00BE31F6" w:rsidRDefault="00DD4F34" w:rsidP="00D94F29">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D4F34" w:rsidRPr="00BE31F6" w:rsidRDefault="00DD4F34"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ED1D9A" w:rsidRPr="00BE31F6" w:rsidRDefault="00ED1D9A" w:rsidP="00D94F29">
            <w:pPr>
              <w:pStyle w:val="Header"/>
              <w:tabs>
                <w:tab w:val="clear" w:pos="4320"/>
                <w:tab w:val="clear" w:pos="8640"/>
              </w:tabs>
              <w:rPr>
                <w:b/>
              </w:rPr>
            </w:pPr>
            <w:r w:rsidRPr="00BE31F6">
              <w:rPr>
                <w:b/>
              </w:rPr>
              <w:t>Reasons for Not Prescribing Beta-Blocker cont’d:</w:t>
            </w:r>
          </w:p>
          <w:p w:rsidR="007C72BB" w:rsidRPr="00BE31F6" w:rsidRDefault="007C72BB" w:rsidP="00D94F29">
            <w:pPr>
              <w:pStyle w:val="Header"/>
              <w:tabs>
                <w:tab w:val="clear" w:pos="4320"/>
                <w:tab w:val="clear" w:pos="8640"/>
              </w:tabs>
            </w:pPr>
            <w:r w:rsidRPr="00BE31F6">
              <w:t>If there is conflicting documentation in the record regarding a reason for not administering a beta-blocker on arrival, accept as a “yes” for the applicable reason.</w:t>
            </w:r>
          </w:p>
          <w:p w:rsidR="00DD4F34" w:rsidRPr="00BE31F6" w:rsidRDefault="00DD4F34" w:rsidP="00D94F29">
            <w:pPr>
              <w:pStyle w:val="Header"/>
              <w:tabs>
                <w:tab w:val="clear" w:pos="4320"/>
                <w:tab w:val="clear" w:pos="8640"/>
              </w:tabs>
            </w:pPr>
            <w:r w:rsidRPr="00BE31F6">
              <w:t xml:space="preserve">Clinician documentation of a hold or discontinuation of a beta- blocker at onset of </w:t>
            </w:r>
            <w:smartTag w:uri="urn:schemas-microsoft-com:office:smarttags" w:element="stockticker">
              <w:r w:rsidRPr="00BE31F6">
                <w:t>ACS</w:t>
              </w:r>
            </w:smartTag>
            <w:r w:rsidRPr="00BE31F6">
              <w:t xml:space="preserve"> event or within the first 24 hours following onset of evolving </w:t>
            </w:r>
            <w:smartTag w:uri="urn:schemas-microsoft-com:office:smarttags" w:element="stockticker">
              <w:r w:rsidRPr="00BE31F6">
                <w:t>ACS</w:t>
              </w:r>
            </w:smartTag>
            <w:r w:rsidRPr="00BE31F6">
              <w:t xml:space="preserve"> constitutes a “clearly implied” reason for no beta-blocker within first 24 hours of evolving </w:t>
            </w:r>
            <w:smartTag w:uri="urn:schemas-microsoft-com:office:smarttags" w:element="stockticker">
              <w:r w:rsidRPr="00BE31F6">
                <w:t>ACS</w:t>
              </w:r>
            </w:smartTag>
            <w:r w:rsidRPr="00BE31F6">
              <w:t xml:space="preserve">. </w:t>
            </w:r>
            <w:r w:rsidRPr="00BE31F6">
              <w:rPr>
                <w:b/>
                <w:bCs/>
                <w:u w:val="single"/>
              </w:rPr>
              <w:t>EXCEPTIONS:</w:t>
            </w:r>
            <w:r w:rsidRPr="00BE31F6">
              <w:t xml:space="preserve"> Clinician documentation of a temporary hold (one time, </w:t>
            </w:r>
            <w:proofErr w:type="spellStart"/>
            <w:r w:rsidRPr="00BE31F6">
              <w:t>preop</w:t>
            </w:r>
            <w:proofErr w:type="spellEnd"/>
            <w:r w:rsidRPr="00BE31F6">
              <w:t xml:space="preserve">), dose adjustment, switch to a different beta-blocker, or conditional hold/discontinuation (“Hold </w:t>
            </w:r>
            <w:proofErr w:type="spellStart"/>
            <w:r w:rsidRPr="00BE31F6">
              <w:t>metoprolol</w:t>
            </w:r>
            <w:proofErr w:type="spellEnd"/>
            <w:r w:rsidRPr="00BE31F6">
              <w:t xml:space="preserve"> if pulse less than 60”) should not be considered as contraindications. Documentation must be clear that the given reason for not prescribing a beta-blocker applies to the first 24 hour period following onset of evolving </w:t>
            </w:r>
            <w:smartTag w:uri="urn:schemas-microsoft-com:office:smarttags" w:element="stockticker">
              <w:r w:rsidRPr="00BE31F6">
                <w:t>ACS</w:t>
              </w:r>
            </w:smartTag>
            <w:r w:rsidRPr="00BE31F6">
              <w:t>.</w:t>
            </w:r>
          </w:p>
          <w:p w:rsidR="00035605" w:rsidRPr="00BE31F6" w:rsidRDefault="00035605" w:rsidP="00035605">
            <w:r w:rsidRPr="00BE31F6">
              <w:t>98 = Documentation by a physician/APN/PA or pharmacist that the patient refused beta-blockers or refused all medications is acceptable.  Documentation that the patient refused BP (or cardiac) medications is NOT acceptable.</w:t>
            </w:r>
          </w:p>
          <w:p w:rsidR="00035605" w:rsidRPr="00BE31F6" w:rsidRDefault="00035605" w:rsidP="00D94F29">
            <w:pPr>
              <w:pStyle w:val="Header"/>
              <w:tabs>
                <w:tab w:val="clear" w:pos="4320"/>
                <w:tab w:val="clear" w:pos="8640"/>
              </w:tabs>
              <w:rPr>
                <w:b/>
                <w:bCs/>
              </w:rPr>
            </w:pPr>
          </w:p>
        </w:tc>
      </w:tr>
    </w:tbl>
    <w:p w:rsidR="00DE5DB2" w:rsidRPr="00BE31F6" w:rsidRDefault="00DE5DB2">
      <w:pPr>
        <w:pStyle w:val="Header"/>
        <w:tabs>
          <w:tab w:val="clear" w:pos="4320"/>
          <w:tab w:val="clear" w:pos="8640"/>
        </w:tabs>
      </w:pPr>
      <w:r w:rsidRPr="00BE31F6">
        <w:br w:type="page"/>
      </w:r>
    </w:p>
    <w:tbl>
      <w:tblPr>
        <w:tblW w:w="0" w:type="auto"/>
        <w:tblInd w:w="108" w:type="dxa"/>
        <w:tblLayout w:type="fixed"/>
        <w:tblLook w:val="0000"/>
      </w:tblPr>
      <w:tblGrid>
        <w:gridCol w:w="630"/>
        <w:gridCol w:w="1156"/>
        <w:gridCol w:w="5040"/>
        <w:gridCol w:w="2160"/>
        <w:gridCol w:w="5760"/>
      </w:tblGrid>
      <w:tr w:rsidR="00DE5DB2" w:rsidRPr="00BE31F6">
        <w:trPr>
          <w:cantSplit/>
        </w:trPr>
        <w:tc>
          <w:tcPr>
            <w:tcW w:w="630" w:type="dxa"/>
            <w:tcBorders>
              <w:top w:val="single" w:sz="6" w:space="0" w:color="auto"/>
              <w:left w:val="single" w:sz="6" w:space="0" w:color="auto"/>
              <w:bottom w:val="single" w:sz="6" w:space="0" w:color="auto"/>
              <w:right w:val="single" w:sz="6" w:space="0" w:color="auto"/>
            </w:tcBorders>
          </w:tcPr>
          <w:p w:rsidR="00DE5DB2" w:rsidRPr="00BE31F6" w:rsidRDefault="00B07989">
            <w:pPr>
              <w:jc w:val="center"/>
              <w:rPr>
                <w:sz w:val="22"/>
              </w:rPr>
            </w:pPr>
            <w:r w:rsidRPr="00BE31F6">
              <w:rPr>
                <w:sz w:val="22"/>
              </w:rPr>
              <w:lastRenderedPageBreak/>
              <w:t>32</w:t>
            </w:r>
          </w:p>
        </w:tc>
        <w:tc>
          <w:tcPr>
            <w:tcW w:w="1156" w:type="dxa"/>
            <w:tcBorders>
              <w:top w:val="single" w:sz="6" w:space="0" w:color="auto"/>
              <w:left w:val="single" w:sz="6" w:space="0" w:color="auto"/>
              <w:bottom w:val="single" w:sz="6" w:space="0" w:color="auto"/>
              <w:right w:val="single" w:sz="6" w:space="0" w:color="auto"/>
            </w:tcBorders>
          </w:tcPr>
          <w:p w:rsidR="00DE5DB2" w:rsidRPr="00BE31F6" w:rsidRDefault="00973BE3">
            <w:pPr>
              <w:jc w:val="center"/>
              <w:rPr>
                <w:bCs/>
              </w:rPr>
            </w:pPr>
            <w:r w:rsidRPr="00BE31F6">
              <w:rPr>
                <w:bCs/>
              </w:rPr>
              <w:t>ip</w:t>
            </w:r>
            <w:r w:rsidR="00DE5DB2" w:rsidRPr="00BE31F6">
              <w:rPr>
                <w:bCs/>
              </w:rPr>
              <w:t>hep24</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ing1"/>
              <w:jc w:val="left"/>
              <w:rPr>
                <w:b w:val="0"/>
                <w:bCs/>
                <w:sz w:val="22"/>
              </w:rPr>
            </w:pPr>
            <w:r w:rsidRPr="00BE31F6">
              <w:rPr>
                <w:b w:val="0"/>
                <w:bCs/>
                <w:sz w:val="22"/>
              </w:rPr>
              <w:t>Did the patient receive heparin within 24 hours after onset of evolving ACS?</w:t>
            </w:r>
          </w:p>
          <w:p w:rsidR="00DE5DB2" w:rsidRPr="00BE31F6" w:rsidRDefault="00DE5DB2">
            <w:pPr>
              <w:pStyle w:val="Footer"/>
              <w:widowControl/>
              <w:numPr>
                <w:ilvl w:val="0"/>
                <w:numId w:val="14"/>
              </w:numPr>
              <w:tabs>
                <w:tab w:val="clear" w:pos="720"/>
                <w:tab w:val="clear" w:pos="4320"/>
                <w:tab w:val="clear" w:pos="8640"/>
                <w:tab w:val="num" w:pos="266"/>
              </w:tabs>
              <w:ind w:left="-4" w:firstLine="0"/>
              <w:rPr>
                <w:rFonts w:ascii="Times New Roman" w:hAnsi="Times New Roman"/>
                <w:sz w:val="22"/>
              </w:rPr>
            </w:pPr>
            <w:r w:rsidRPr="00BE31F6">
              <w:rPr>
                <w:rFonts w:ascii="Times New Roman" w:hAnsi="Times New Roman"/>
                <w:sz w:val="22"/>
              </w:rPr>
              <w:t xml:space="preserve">received </w:t>
            </w:r>
            <w:r w:rsidR="00D42A9A" w:rsidRPr="00BE31F6">
              <w:rPr>
                <w:rFonts w:ascii="Times New Roman" w:hAnsi="Times New Roman"/>
                <w:sz w:val="22"/>
              </w:rPr>
              <w:t xml:space="preserve">unfractionated </w:t>
            </w:r>
            <w:r w:rsidRPr="00BE31F6">
              <w:rPr>
                <w:rFonts w:ascii="Times New Roman" w:hAnsi="Times New Roman"/>
                <w:sz w:val="22"/>
              </w:rPr>
              <w:t>heparin</w:t>
            </w:r>
          </w:p>
          <w:p w:rsidR="00B07989" w:rsidRPr="00BE31F6" w:rsidRDefault="00DE5DB2" w:rsidP="00B07989">
            <w:pPr>
              <w:numPr>
                <w:ilvl w:val="0"/>
                <w:numId w:val="14"/>
              </w:numPr>
              <w:tabs>
                <w:tab w:val="clear" w:pos="720"/>
                <w:tab w:val="num" w:pos="266"/>
              </w:tabs>
              <w:ind w:left="-4" w:firstLine="0"/>
              <w:rPr>
                <w:sz w:val="22"/>
              </w:rPr>
            </w:pPr>
            <w:r w:rsidRPr="00BE31F6">
              <w:rPr>
                <w:sz w:val="22"/>
              </w:rPr>
              <w:t>receiv</w:t>
            </w:r>
            <w:r w:rsidR="00B07989" w:rsidRPr="00BE31F6">
              <w:rPr>
                <w:sz w:val="22"/>
              </w:rPr>
              <w:t>ed low molecular weight heparin</w:t>
            </w:r>
          </w:p>
          <w:p w:rsidR="00DE5DB2" w:rsidRPr="00BE31F6" w:rsidRDefault="00B07989" w:rsidP="00B07989">
            <w:pPr>
              <w:ind w:left="-4"/>
              <w:rPr>
                <w:sz w:val="22"/>
              </w:rPr>
            </w:pPr>
            <w:r w:rsidRPr="00BE31F6">
              <w:rPr>
                <w:sz w:val="22"/>
              </w:rPr>
              <w:t>99.</w:t>
            </w:r>
            <w:r w:rsidR="00DE5DB2" w:rsidRPr="00BE31F6">
              <w:rPr>
                <w:sz w:val="22"/>
              </w:rPr>
              <w:t>did not receive heparin within 24 hours</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b/>
              </w:rPr>
            </w:pPr>
          </w:p>
          <w:p w:rsidR="00DE5DB2" w:rsidRPr="00BE31F6" w:rsidRDefault="00DE5DB2">
            <w:pPr>
              <w:jc w:val="center"/>
              <w:rPr>
                <w:bCs/>
              </w:rPr>
            </w:pPr>
            <w:r w:rsidRPr="00BE31F6">
              <w:rPr>
                <w:bCs/>
              </w:rPr>
              <w:t>1,2,99</w:t>
            </w:r>
          </w:p>
          <w:p w:rsidR="00B07989" w:rsidRPr="00BE31F6" w:rsidRDefault="00B07989">
            <w:pPr>
              <w:jc w:val="center"/>
              <w:rPr>
                <w:bCs/>
              </w:rPr>
            </w:pPr>
            <w:r w:rsidRPr="00BE31F6">
              <w:rPr>
                <w:bCs/>
              </w:rPr>
              <w:t>If 1 or 2, auto-fill nohep1 as 95</w:t>
            </w:r>
          </w:p>
          <w:p w:rsidR="00DE5DB2" w:rsidRPr="00BE31F6" w:rsidRDefault="00DE5DB2">
            <w:pPr>
              <w:jc w:val="center"/>
              <w:rPr>
                <w:b/>
              </w:rPr>
            </w:pPr>
            <w:r w:rsidRPr="00BE31F6">
              <w:rPr>
                <w:b/>
              </w:rPr>
              <w:t>If 99, auto-fill hepdt</w:t>
            </w:r>
            <w:r w:rsidR="00973BE3" w:rsidRPr="00BE31F6">
              <w:rPr>
                <w:b/>
              </w:rPr>
              <w:t>1</w:t>
            </w:r>
            <w:r w:rsidRPr="00BE31F6">
              <w:rPr>
                <w:b/>
              </w:rPr>
              <w:t xml:space="preserve"> as 99/99/9999</w:t>
            </w:r>
            <w:r w:rsidR="00B07989" w:rsidRPr="00BE31F6">
              <w:rPr>
                <w:b/>
              </w:rPr>
              <w:t>,</w:t>
            </w:r>
            <w:r w:rsidRPr="00BE31F6">
              <w:rPr>
                <w:b/>
              </w:rPr>
              <w:t xml:space="preserve"> heptme</w:t>
            </w:r>
            <w:r w:rsidR="00973BE3" w:rsidRPr="00BE31F6">
              <w:rPr>
                <w:b/>
              </w:rPr>
              <w:t>1</w:t>
            </w:r>
            <w:r w:rsidRPr="00BE31F6">
              <w:rPr>
                <w:b/>
              </w:rPr>
              <w:t xml:space="preserve"> as 99:99</w:t>
            </w:r>
            <w:r w:rsidR="00B07989" w:rsidRPr="00BE31F6">
              <w:rPr>
                <w:b/>
              </w:rPr>
              <w:t>, and go to nohep1</w:t>
            </w:r>
          </w:p>
          <w:p w:rsidR="00DE5DB2" w:rsidRPr="00BE31F6" w:rsidRDefault="00DE5DB2">
            <w:pPr>
              <w:jc w:val="center"/>
              <w:rPr>
                <w:b/>
              </w:rPr>
            </w:pPr>
          </w:p>
          <w:p w:rsidR="00DE5DB2" w:rsidRPr="00BE31F6" w:rsidRDefault="00DE5DB2">
            <w:pPr>
              <w:jc w:val="center"/>
              <w:rPr>
                <w:bCs/>
              </w:rP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42A9A">
            <w:pPr>
              <w:pStyle w:val="BodyText2"/>
              <w:rPr>
                <w:bCs/>
                <w:sz w:val="20"/>
              </w:rPr>
            </w:pPr>
            <w:r w:rsidRPr="00BE31F6">
              <w:rPr>
                <w:bCs/>
                <w:sz w:val="20"/>
              </w:rPr>
              <w:t xml:space="preserve">Unfractionated </w:t>
            </w:r>
            <w:r w:rsidR="00DE5DB2" w:rsidRPr="00BE31F6">
              <w:rPr>
                <w:bCs/>
                <w:sz w:val="20"/>
              </w:rPr>
              <w:t>heparin= heparin sodium (Heparin)</w:t>
            </w:r>
          </w:p>
          <w:p w:rsidR="00DE5DB2" w:rsidRPr="00BE31F6" w:rsidRDefault="00DE5DB2">
            <w:pPr>
              <w:pStyle w:val="Footer"/>
              <w:widowControl/>
              <w:tabs>
                <w:tab w:val="clear" w:pos="4320"/>
                <w:tab w:val="clear" w:pos="8640"/>
              </w:tabs>
              <w:rPr>
                <w:rFonts w:ascii="Times New Roman" w:hAnsi="Times New Roman"/>
                <w:sz w:val="20"/>
              </w:rPr>
            </w:pPr>
            <w:r w:rsidRPr="00BE31F6">
              <w:rPr>
                <w:rFonts w:ascii="Times New Roman" w:hAnsi="Times New Roman"/>
                <w:bCs/>
                <w:sz w:val="20"/>
              </w:rPr>
              <w:t xml:space="preserve">Low molecular weight heparin= </w:t>
            </w:r>
            <w:proofErr w:type="spellStart"/>
            <w:r w:rsidRPr="00BE31F6">
              <w:rPr>
                <w:rFonts w:ascii="Times New Roman" w:hAnsi="Times New Roman"/>
                <w:sz w:val="20"/>
              </w:rPr>
              <w:t>enoxaparin</w:t>
            </w:r>
            <w:proofErr w:type="spellEnd"/>
            <w:r w:rsidRPr="00BE31F6">
              <w:rPr>
                <w:rFonts w:ascii="Times New Roman" w:hAnsi="Times New Roman"/>
                <w:sz w:val="20"/>
              </w:rPr>
              <w:t xml:space="preserve"> (</w:t>
            </w:r>
            <w:proofErr w:type="spellStart"/>
            <w:r w:rsidRPr="00BE31F6">
              <w:rPr>
                <w:rFonts w:ascii="Times New Roman" w:hAnsi="Times New Roman"/>
                <w:sz w:val="20"/>
              </w:rPr>
              <w:t>Lovenox</w:t>
            </w:r>
            <w:proofErr w:type="spellEnd"/>
            <w:r w:rsidRPr="00BE31F6">
              <w:rPr>
                <w:rFonts w:ascii="Times New Roman" w:hAnsi="Times New Roman"/>
                <w:sz w:val="20"/>
              </w:rPr>
              <w:t xml:space="preserve">), </w:t>
            </w:r>
            <w:proofErr w:type="spellStart"/>
            <w:r w:rsidRPr="00BE31F6">
              <w:rPr>
                <w:rFonts w:ascii="Times New Roman" w:hAnsi="Times New Roman"/>
                <w:sz w:val="20"/>
              </w:rPr>
              <w:t>dalteparin</w:t>
            </w:r>
            <w:proofErr w:type="spellEnd"/>
            <w:r w:rsidRPr="00BE31F6">
              <w:rPr>
                <w:rFonts w:ascii="Times New Roman" w:hAnsi="Times New Roman"/>
                <w:sz w:val="20"/>
              </w:rPr>
              <w:t xml:space="preserve"> (</w:t>
            </w:r>
            <w:proofErr w:type="spellStart"/>
            <w:r w:rsidRPr="00BE31F6">
              <w:rPr>
                <w:rFonts w:ascii="Times New Roman" w:hAnsi="Times New Roman"/>
                <w:sz w:val="20"/>
              </w:rPr>
              <w:t>Fragmin</w:t>
            </w:r>
            <w:proofErr w:type="spellEnd"/>
            <w:r w:rsidRPr="00BE31F6">
              <w:rPr>
                <w:rFonts w:ascii="Times New Roman" w:hAnsi="Times New Roman"/>
                <w:sz w:val="20"/>
              </w:rPr>
              <w:t xml:space="preserve">), </w:t>
            </w:r>
            <w:proofErr w:type="spellStart"/>
            <w:r w:rsidRPr="00BE31F6">
              <w:rPr>
                <w:rFonts w:ascii="Times New Roman" w:hAnsi="Times New Roman"/>
                <w:sz w:val="20"/>
              </w:rPr>
              <w:t>tinzaparin</w:t>
            </w:r>
            <w:proofErr w:type="spellEnd"/>
            <w:r w:rsidRPr="00BE31F6">
              <w:rPr>
                <w:rFonts w:ascii="Times New Roman" w:hAnsi="Times New Roman"/>
                <w:sz w:val="20"/>
              </w:rPr>
              <w:t xml:space="preserve"> (</w:t>
            </w:r>
            <w:proofErr w:type="spellStart"/>
            <w:r w:rsidRPr="00BE31F6">
              <w:rPr>
                <w:rFonts w:ascii="Times New Roman" w:hAnsi="Times New Roman"/>
                <w:sz w:val="20"/>
              </w:rPr>
              <w:t>Innohep</w:t>
            </w:r>
            <w:proofErr w:type="spellEnd"/>
            <w:r w:rsidRPr="00BE31F6">
              <w:rPr>
                <w:rFonts w:ascii="Times New Roman" w:hAnsi="Times New Roman"/>
                <w:sz w:val="20"/>
              </w:rPr>
              <w:t xml:space="preserve">), </w:t>
            </w:r>
            <w:proofErr w:type="spellStart"/>
            <w:r w:rsidRPr="00BE31F6">
              <w:rPr>
                <w:rFonts w:ascii="Times New Roman" w:hAnsi="Times New Roman"/>
                <w:sz w:val="20"/>
              </w:rPr>
              <w:t>nadroparin</w:t>
            </w:r>
            <w:proofErr w:type="spellEnd"/>
            <w:r w:rsidRPr="00BE31F6">
              <w:rPr>
                <w:rFonts w:ascii="Times New Roman" w:hAnsi="Times New Roman"/>
                <w:sz w:val="20"/>
              </w:rPr>
              <w:t xml:space="preserve"> (</w:t>
            </w:r>
            <w:proofErr w:type="spellStart"/>
            <w:r w:rsidRPr="00BE31F6">
              <w:rPr>
                <w:rFonts w:ascii="Times New Roman" w:hAnsi="Times New Roman"/>
                <w:sz w:val="20"/>
              </w:rPr>
              <w:t>Fraxiparine</w:t>
            </w:r>
            <w:proofErr w:type="spellEnd"/>
            <w:r w:rsidRPr="00BE31F6">
              <w:rPr>
                <w:rFonts w:ascii="Times New Roman" w:hAnsi="Times New Roman"/>
                <w:sz w:val="20"/>
              </w:rPr>
              <w:t xml:space="preserve">), </w:t>
            </w:r>
            <w:proofErr w:type="spellStart"/>
            <w:r w:rsidRPr="00BE31F6">
              <w:rPr>
                <w:rFonts w:ascii="Times New Roman" w:hAnsi="Times New Roman"/>
                <w:sz w:val="20"/>
              </w:rPr>
              <w:t>reviparin</w:t>
            </w:r>
            <w:proofErr w:type="spellEnd"/>
            <w:r w:rsidRPr="00BE31F6">
              <w:rPr>
                <w:rFonts w:ascii="Times New Roman" w:hAnsi="Times New Roman"/>
                <w:sz w:val="20"/>
              </w:rPr>
              <w:t xml:space="preserve"> (</w:t>
            </w:r>
            <w:proofErr w:type="spellStart"/>
            <w:r w:rsidRPr="00BE31F6">
              <w:rPr>
                <w:rFonts w:ascii="Times New Roman" w:hAnsi="Times New Roman"/>
                <w:sz w:val="20"/>
              </w:rPr>
              <w:t>Clivarin</w:t>
            </w:r>
            <w:proofErr w:type="spellEnd"/>
            <w:r w:rsidRPr="00BE31F6">
              <w:rPr>
                <w:rFonts w:ascii="Times New Roman" w:hAnsi="Times New Roman"/>
                <w:sz w:val="20"/>
              </w:rPr>
              <w:t xml:space="preserve">), </w:t>
            </w:r>
            <w:proofErr w:type="spellStart"/>
            <w:r w:rsidRPr="00BE31F6">
              <w:rPr>
                <w:rFonts w:ascii="Times New Roman" w:hAnsi="Times New Roman"/>
                <w:sz w:val="20"/>
              </w:rPr>
              <w:t>certoparin</w:t>
            </w:r>
            <w:proofErr w:type="spellEnd"/>
            <w:r w:rsidRPr="00BE31F6">
              <w:rPr>
                <w:rFonts w:ascii="Times New Roman" w:hAnsi="Times New Roman"/>
                <w:sz w:val="20"/>
              </w:rPr>
              <w:t xml:space="preserve"> (</w:t>
            </w:r>
            <w:proofErr w:type="spellStart"/>
            <w:r w:rsidRPr="00BE31F6">
              <w:rPr>
                <w:rFonts w:ascii="Times New Roman" w:hAnsi="Times New Roman"/>
                <w:sz w:val="20"/>
              </w:rPr>
              <w:t>Sandoparin</w:t>
            </w:r>
            <w:proofErr w:type="spellEnd"/>
            <w:r w:rsidRPr="00BE31F6">
              <w:rPr>
                <w:rFonts w:ascii="Times New Roman" w:hAnsi="Times New Roman"/>
                <w:sz w:val="20"/>
              </w:rPr>
              <w:t>)</w:t>
            </w:r>
            <w:r w:rsidR="00F01220" w:rsidRPr="00BE31F6">
              <w:rPr>
                <w:rFonts w:ascii="Times New Roman" w:hAnsi="Times New Roman"/>
                <w:sz w:val="20"/>
              </w:rPr>
              <w:t xml:space="preserve">, and </w:t>
            </w:r>
            <w:proofErr w:type="spellStart"/>
            <w:r w:rsidR="00F01220" w:rsidRPr="00BE31F6">
              <w:rPr>
                <w:rFonts w:ascii="Times New Roman" w:hAnsi="Times New Roman"/>
                <w:sz w:val="20"/>
              </w:rPr>
              <w:t>fondaparinux</w:t>
            </w:r>
            <w:proofErr w:type="spellEnd"/>
            <w:r w:rsidR="00F01220" w:rsidRPr="00BE31F6">
              <w:rPr>
                <w:rFonts w:ascii="Times New Roman" w:hAnsi="Times New Roman"/>
                <w:sz w:val="20"/>
              </w:rPr>
              <w:t xml:space="preserve"> (</w:t>
            </w:r>
            <w:proofErr w:type="spellStart"/>
            <w:r w:rsidR="00F01220" w:rsidRPr="00BE31F6">
              <w:rPr>
                <w:rFonts w:ascii="Times New Roman" w:hAnsi="Times New Roman"/>
                <w:sz w:val="20"/>
              </w:rPr>
              <w:t>Arixtra</w:t>
            </w:r>
            <w:proofErr w:type="spellEnd"/>
            <w:r w:rsidR="00F01220" w:rsidRPr="00BE31F6">
              <w:rPr>
                <w:rFonts w:ascii="Times New Roman" w:hAnsi="Times New Roman"/>
                <w:sz w:val="20"/>
              </w:rPr>
              <w:t>)</w:t>
            </w:r>
            <w:r w:rsidRPr="00BE31F6">
              <w:rPr>
                <w:rFonts w:ascii="Times New Roman" w:hAnsi="Times New Roman"/>
                <w:sz w:val="20"/>
              </w:rPr>
              <w:t>.</w:t>
            </w:r>
          </w:p>
          <w:p w:rsidR="00DE5DB2" w:rsidRPr="00BE31F6" w:rsidRDefault="00DE5DB2">
            <w:pPr>
              <w:rPr>
                <w:bCs/>
              </w:rPr>
            </w:pPr>
            <w:r w:rsidRPr="00BE31F6">
              <w:rPr>
                <w:bCs/>
              </w:rPr>
              <w:t>99 = patient did not receive heparin or did not receive initial dose within the 24 hour period following onset of evolving ACS.</w:t>
            </w:r>
          </w:p>
          <w:p w:rsidR="00DE5DB2" w:rsidRPr="00BE31F6" w:rsidRDefault="00DE5DB2">
            <w:pPr>
              <w:rPr>
                <w:bCs/>
              </w:rPr>
            </w:pPr>
          </w:p>
        </w:tc>
      </w:tr>
      <w:tr w:rsidR="00DE5DB2" w:rsidRPr="00BE31F6">
        <w:trPr>
          <w:cantSplit/>
        </w:trPr>
        <w:tc>
          <w:tcPr>
            <w:tcW w:w="63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3</w:t>
            </w:r>
            <w:r w:rsidR="00B07989" w:rsidRPr="00BE31F6">
              <w:rPr>
                <w:sz w:val="22"/>
              </w:rPr>
              <w:t>3</w:t>
            </w:r>
          </w:p>
        </w:tc>
        <w:tc>
          <w:tcPr>
            <w:tcW w:w="115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bCs/>
              </w:rPr>
            </w:pPr>
            <w:r w:rsidRPr="00BE31F6">
              <w:rPr>
                <w:bCs/>
              </w:rPr>
              <w:t>hepdt</w:t>
            </w:r>
            <w:r w:rsidR="00973BE3" w:rsidRPr="00BE31F6">
              <w:rPr>
                <w:bCs/>
              </w:rPr>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ing4"/>
              <w:rPr>
                <w:sz w:val="22"/>
              </w:rPr>
            </w:pPr>
            <w:r w:rsidRPr="00BE31F6">
              <w:rPr>
                <w:sz w:val="22"/>
              </w:rPr>
              <w:t>Enter the date the patient received heparin</w:t>
            </w:r>
          </w:p>
          <w:p w:rsidR="00DE5DB2" w:rsidRPr="00BE31F6"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bCs/>
              </w:rPr>
            </w:pPr>
            <w:r w:rsidRPr="00BE31F6">
              <w:rPr>
                <w:bCs/>
              </w:rPr>
              <w:t>mm/</w:t>
            </w:r>
            <w:proofErr w:type="spellStart"/>
            <w:r w:rsidRPr="00BE31F6">
              <w:rPr>
                <w:bCs/>
              </w:rPr>
              <w:t>dd</w:t>
            </w:r>
            <w:proofErr w:type="spellEnd"/>
            <w:r w:rsidRPr="00BE31F6">
              <w:rPr>
                <w:bCs/>
              </w:rPr>
              <w:t>/</w:t>
            </w:r>
            <w:proofErr w:type="spellStart"/>
            <w:r w:rsidRPr="00BE31F6">
              <w:rPr>
                <w:bCs/>
              </w:rPr>
              <w:t>yyyy</w:t>
            </w:r>
            <w:proofErr w:type="spellEnd"/>
          </w:p>
          <w:p w:rsidR="00DE5DB2" w:rsidRPr="00BE31F6" w:rsidRDefault="00DE5DB2">
            <w:pPr>
              <w:jc w:val="center"/>
              <w:rPr>
                <w:bCs/>
              </w:rPr>
            </w:pPr>
            <w:r w:rsidRPr="00BE31F6">
              <w:rPr>
                <w:bCs/>
              </w:rPr>
              <w:t xml:space="preserve">If </w:t>
            </w:r>
            <w:r w:rsidR="00973BE3" w:rsidRPr="00BE31F6">
              <w:rPr>
                <w:bCs/>
              </w:rPr>
              <w:t>ip</w:t>
            </w:r>
            <w:r w:rsidRPr="00BE31F6">
              <w:rPr>
                <w:bCs/>
              </w:rPr>
              <w:t xml:space="preserve">hep24 = </w:t>
            </w:r>
            <w:r w:rsidR="0017163A" w:rsidRPr="00BE31F6">
              <w:rPr>
                <w:bCs/>
              </w:rPr>
              <w:t>99</w:t>
            </w:r>
            <w:r w:rsidRPr="00BE31F6">
              <w:rPr>
                <w:bCs/>
              </w:rPr>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rPr>
                      <w:sz w:val="18"/>
                    </w:rPr>
                  </w:pPr>
                  <w:r w:rsidRPr="00BE31F6">
                    <w:rPr>
                      <w:sz w:val="18"/>
                    </w:rPr>
                    <w:t xml:space="preserve"> &lt; =24 hrs after sign1dt.  If sign1dt null, default to </w:t>
                  </w:r>
                  <w:proofErr w:type="spellStart"/>
                  <w:r w:rsidRPr="00BE31F6">
                    <w:rPr>
                      <w:sz w:val="18"/>
                    </w:rPr>
                    <w:t>inekgdt</w:t>
                  </w:r>
                  <w:proofErr w:type="spellEnd"/>
                  <w:r w:rsidRPr="00BE31F6">
                    <w:rPr>
                      <w:sz w:val="18"/>
                    </w:rPr>
                    <w:t>.</w:t>
                  </w:r>
                </w:p>
              </w:tc>
            </w:tr>
          </w:tbl>
          <w:p w:rsidR="00DE5DB2" w:rsidRPr="00BE31F6" w:rsidRDefault="00DE5DB2">
            <w:pPr>
              <w:jc w:val="center"/>
              <w:rPr>
                <w:bCs/>
              </w:rP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bCs/>
                <w:sz w:val="20"/>
              </w:rPr>
            </w:pPr>
            <w:r w:rsidRPr="00BE31F6">
              <w:rPr>
                <w:rFonts w:ascii="Times New Roman" w:hAnsi="Times New Roman"/>
                <w:bCs/>
                <w:sz w:val="20"/>
              </w:rPr>
              <w:t>Enter the exact date. Month=01 or day=1 is not acceptable</w:t>
            </w:r>
          </w:p>
        </w:tc>
      </w:tr>
    </w:tbl>
    <w:p w:rsidR="0017163A" w:rsidRPr="00BE31F6" w:rsidRDefault="0017163A">
      <w:r w:rsidRPr="00BE31F6">
        <w:br w:type="page"/>
      </w:r>
    </w:p>
    <w:tbl>
      <w:tblPr>
        <w:tblW w:w="0" w:type="auto"/>
        <w:tblInd w:w="108" w:type="dxa"/>
        <w:tblLayout w:type="fixed"/>
        <w:tblLook w:val="0000"/>
      </w:tblPr>
      <w:tblGrid>
        <w:gridCol w:w="630"/>
        <w:gridCol w:w="1156"/>
        <w:gridCol w:w="5040"/>
        <w:gridCol w:w="2160"/>
        <w:gridCol w:w="5760"/>
      </w:tblGrid>
      <w:tr w:rsidR="00DE5DB2" w:rsidRPr="00BE31F6">
        <w:trPr>
          <w:cantSplit/>
        </w:trPr>
        <w:tc>
          <w:tcPr>
            <w:tcW w:w="63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3</w:t>
            </w:r>
            <w:r w:rsidR="00B07989" w:rsidRPr="00BE31F6">
              <w:rPr>
                <w:sz w:val="22"/>
              </w:rPr>
              <w:t>4</w:t>
            </w:r>
          </w:p>
        </w:tc>
        <w:tc>
          <w:tcPr>
            <w:tcW w:w="115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bCs/>
              </w:rPr>
            </w:pPr>
            <w:r w:rsidRPr="00BE31F6">
              <w:rPr>
                <w:bCs/>
              </w:rPr>
              <w:t>heptme</w:t>
            </w:r>
            <w:r w:rsidR="00973BE3" w:rsidRPr="00BE31F6">
              <w:rPr>
                <w:bCs/>
              </w:rPr>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ing1"/>
              <w:jc w:val="left"/>
              <w:rPr>
                <w:b w:val="0"/>
                <w:bCs/>
                <w:sz w:val="22"/>
              </w:rPr>
            </w:pPr>
            <w:r w:rsidRPr="00BE31F6">
              <w:rPr>
                <w:b w:val="0"/>
                <w:bCs/>
                <w:sz w:val="22"/>
              </w:rPr>
              <w:t>Enter the time the patient received heparin</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_____</w:t>
            </w:r>
            <w:r w:rsidRPr="00BE31F6">
              <w:br/>
              <w:t>UMT</w:t>
            </w:r>
            <w:r w:rsidRPr="00BE31F6">
              <w:br/>
              <w:t xml:space="preserve">If </w:t>
            </w:r>
            <w:r w:rsidR="00973BE3" w:rsidRPr="00BE31F6">
              <w:t>ip</w:t>
            </w:r>
            <w:r w:rsidRPr="00BE31F6">
              <w:t xml:space="preserve">hep24 = </w:t>
            </w:r>
            <w:r w:rsidR="0017163A" w:rsidRPr="00BE31F6">
              <w:t>99</w:t>
            </w:r>
            <w:r w:rsidRPr="00BE31F6">
              <w:t xml:space="preserve">,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rPr>
                      <w:sz w:val="18"/>
                    </w:rPr>
                  </w:pPr>
                  <w:r w:rsidRPr="00BE31F6">
                    <w:rPr>
                      <w:sz w:val="18"/>
                    </w:rPr>
                    <w:t xml:space="preserve"> &lt; =24 hrs after sign1dt/1sign1tm.  If sign1dt/sign1tm null, default to </w:t>
                  </w:r>
                  <w:proofErr w:type="spellStart"/>
                  <w:r w:rsidRPr="00BE31F6">
                    <w:rPr>
                      <w:sz w:val="18"/>
                    </w:rPr>
                    <w:t>inekgdt</w:t>
                  </w:r>
                  <w:proofErr w:type="spellEnd"/>
                  <w:r w:rsidRPr="00BE31F6">
                    <w:rPr>
                      <w:sz w:val="18"/>
                    </w:rPr>
                    <w:t>/</w:t>
                  </w:r>
                  <w:proofErr w:type="spellStart"/>
                  <w:r w:rsidRPr="00BE31F6">
                    <w:rPr>
                      <w:sz w:val="18"/>
                    </w:rPr>
                    <w:t>inekgtme</w:t>
                  </w:r>
                  <w:proofErr w:type="spellEnd"/>
                  <w:r w:rsidRPr="00BE31F6">
                    <w:rPr>
                      <w:sz w:val="18"/>
                    </w:rPr>
                    <w:t>.</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bCs/>
                <w:sz w:val="20"/>
              </w:rPr>
            </w:pPr>
            <w:r w:rsidRPr="00BE31F6">
              <w:rPr>
                <w:rFonts w:ascii="Times New Roman" w:hAnsi="Times New Roman"/>
                <w:sz w:val="20"/>
              </w:rPr>
              <w:t>Enter the time of initial administration during the first 24 hours after hospital arrival or ECG if the veteran was already an inpatient, using military time.</w:t>
            </w:r>
          </w:p>
        </w:tc>
      </w:tr>
      <w:tr w:rsidR="00B07989" w:rsidRPr="00BE31F6">
        <w:trPr>
          <w:cantSplit/>
        </w:trPr>
        <w:tc>
          <w:tcPr>
            <w:tcW w:w="630" w:type="dxa"/>
            <w:tcBorders>
              <w:top w:val="single" w:sz="6" w:space="0" w:color="auto"/>
              <w:left w:val="single" w:sz="6" w:space="0" w:color="auto"/>
              <w:bottom w:val="single" w:sz="6" w:space="0" w:color="auto"/>
              <w:right w:val="single" w:sz="6" w:space="0" w:color="auto"/>
            </w:tcBorders>
          </w:tcPr>
          <w:p w:rsidR="00B07989" w:rsidRPr="00BE31F6" w:rsidRDefault="00B07989" w:rsidP="00D94F29">
            <w:pPr>
              <w:jc w:val="center"/>
              <w:rPr>
                <w:sz w:val="22"/>
              </w:rPr>
            </w:pPr>
            <w:r w:rsidRPr="00BE31F6">
              <w:rPr>
                <w:sz w:val="22"/>
              </w:rPr>
              <w:t>35</w:t>
            </w:r>
          </w:p>
        </w:tc>
        <w:tc>
          <w:tcPr>
            <w:tcW w:w="1156" w:type="dxa"/>
            <w:tcBorders>
              <w:top w:val="single" w:sz="6" w:space="0" w:color="auto"/>
              <w:left w:val="single" w:sz="6" w:space="0" w:color="auto"/>
              <w:bottom w:val="single" w:sz="6" w:space="0" w:color="auto"/>
              <w:right w:val="single" w:sz="6" w:space="0" w:color="auto"/>
            </w:tcBorders>
          </w:tcPr>
          <w:p w:rsidR="00B07989" w:rsidRPr="00BE31F6" w:rsidRDefault="00B07989" w:rsidP="00D94F29">
            <w:pPr>
              <w:jc w:val="center"/>
            </w:pPr>
            <w:r w:rsidRPr="00BE31F6">
              <w:t>nohep1</w:t>
            </w:r>
          </w:p>
        </w:tc>
        <w:tc>
          <w:tcPr>
            <w:tcW w:w="5040" w:type="dxa"/>
            <w:tcBorders>
              <w:top w:val="single" w:sz="6" w:space="0" w:color="auto"/>
              <w:left w:val="single" w:sz="6" w:space="0" w:color="auto"/>
              <w:bottom w:val="single" w:sz="6" w:space="0" w:color="auto"/>
              <w:right w:val="single" w:sz="6" w:space="0" w:color="auto"/>
            </w:tcBorders>
          </w:tcPr>
          <w:p w:rsidR="00B07989" w:rsidRPr="00BE31F6" w:rsidRDefault="00B07989" w:rsidP="00D94F29">
            <w:pPr>
              <w:pStyle w:val="Header"/>
              <w:tabs>
                <w:tab w:val="clear" w:pos="4320"/>
                <w:tab w:val="clear" w:pos="8640"/>
              </w:tabs>
              <w:rPr>
                <w:sz w:val="22"/>
              </w:rPr>
            </w:pPr>
            <w:r w:rsidRPr="00BE31F6">
              <w:rPr>
                <w:sz w:val="22"/>
              </w:rPr>
              <w:t>Does the record document any of the following reasons for not prescribing heparin?</w:t>
            </w:r>
          </w:p>
          <w:p w:rsidR="00B07989" w:rsidRPr="00BE31F6" w:rsidRDefault="00B07989" w:rsidP="00F169CC">
            <w:pPr>
              <w:pStyle w:val="Header"/>
              <w:numPr>
                <w:ilvl w:val="0"/>
                <w:numId w:val="20"/>
              </w:numPr>
              <w:tabs>
                <w:tab w:val="clear" w:pos="4320"/>
                <w:tab w:val="clear" w:pos="8640"/>
              </w:tabs>
              <w:rPr>
                <w:sz w:val="22"/>
              </w:rPr>
            </w:pPr>
            <w:r w:rsidRPr="00BE31F6">
              <w:rPr>
                <w:sz w:val="22"/>
              </w:rPr>
              <w:t>active or recent bleeding</w:t>
            </w:r>
          </w:p>
          <w:p w:rsidR="00B07989" w:rsidRPr="00BE31F6" w:rsidRDefault="00F169CC" w:rsidP="00F169CC">
            <w:pPr>
              <w:pStyle w:val="Header"/>
              <w:numPr>
                <w:ilvl w:val="0"/>
                <w:numId w:val="20"/>
              </w:numPr>
              <w:tabs>
                <w:tab w:val="clear" w:pos="360"/>
                <w:tab w:val="clear" w:pos="4320"/>
                <w:tab w:val="clear" w:pos="8640"/>
              </w:tabs>
              <w:ind w:left="176" w:hanging="176"/>
              <w:rPr>
                <w:sz w:val="22"/>
              </w:rPr>
            </w:pPr>
            <w:r>
              <w:rPr>
                <w:sz w:val="22"/>
              </w:rPr>
              <w:t xml:space="preserve"> </w:t>
            </w:r>
            <w:r w:rsidR="00B07989" w:rsidRPr="00BE31F6">
              <w:rPr>
                <w:sz w:val="22"/>
              </w:rPr>
              <w:t>allergy, intolerance, or hypersensitivity to heparin</w:t>
            </w:r>
          </w:p>
          <w:p w:rsidR="00B07989" w:rsidRPr="00BE31F6" w:rsidRDefault="00B07989" w:rsidP="00F169CC">
            <w:pPr>
              <w:pStyle w:val="Header"/>
              <w:numPr>
                <w:ilvl w:val="0"/>
                <w:numId w:val="20"/>
              </w:numPr>
              <w:tabs>
                <w:tab w:val="clear" w:pos="4320"/>
                <w:tab w:val="clear" w:pos="8640"/>
              </w:tabs>
              <w:rPr>
                <w:sz w:val="22"/>
              </w:rPr>
            </w:pPr>
            <w:r w:rsidRPr="00BE31F6">
              <w:rPr>
                <w:sz w:val="22"/>
              </w:rPr>
              <w:t>Platelet count &lt; 100,000/mm3</w:t>
            </w:r>
          </w:p>
          <w:p w:rsidR="00B07989" w:rsidRPr="00BE31F6" w:rsidRDefault="00B07989" w:rsidP="00F169CC">
            <w:pPr>
              <w:pStyle w:val="Header"/>
              <w:numPr>
                <w:ilvl w:val="0"/>
                <w:numId w:val="20"/>
              </w:numPr>
              <w:tabs>
                <w:tab w:val="clear" w:pos="4320"/>
                <w:tab w:val="clear" w:pos="8640"/>
              </w:tabs>
              <w:rPr>
                <w:sz w:val="22"/>
              </w:rPr>
            </w:pPr>
            <w:r w:rsidRPr="00BE31F6">
              <w:rPr>
                <w:sz w:val="22"/>
              </w:rPr>
              <w:t>ulcer or serious GI/GU bleeding</w:t>
            </w:r>
          </w:p>
          <w:p w:rsidR="00B07989" w:rsidRPr="00BE31F6" w:rsidRDefault="00B07989" w:rsidP="00F169CC">
            <w:pPr>
              <w:pStyle w:val="Header"/>
              <w:numPr>
                <w:ilvl w:val="0"/>
                <w:numId w:val="20"/>
              </w:numPr>
              <w:tabs>
                <w:tab w:val="clear" w:pos="4320"/>
                <w:tab w:val="clear" w:pos="8640"/>
              </w:tabs>
              <w:rPr>
                <w:sz w:val="22"/>
              </w:rPr>
            </w:pPr>
            <w:r w:rsidRPr="00BE31F6">
              <w:rPr>
                <w:sz w:val="22"/>
              </w:rPr>
              <w:t>history of thrombocytopenia</w:t>
            </w:r>
          </w:p>
          <w:p w:rsidR="00B07989" w:rsidRPr="00BE31F6" w:rsidRDefault="00B07989" w:rsidP="00F169CC">
            <w:pPr>
              <w:pStyle w:val="Header"/>
              <w:numPr>
                <w:ilvl w:val="0"/>
                <w:numId w:val="20"/>
              </w:numPr>
              <w:tabs>
                <w:tab w:val="clear" w:pos="4320"/>
                <w:tab w:val="clear" w:pos="8640"/>
              </w:tabs>
              <w:rPr>
                <w:sz w:val="22"/>
              </w:rPr>
            </w:pPr>
            <w:r w:rsidRPr="00BE31F6">
              <w:rPr>
                <w:sz w:val="22"/>
              </w:rPr>
              <w:t>decision not to treat</w:t>
            </w:r>
          </w:p>
          <w:p w:rsidR="00B07989" w:rsidRPr="00BE31F6" w:rsidRDefault="00B07989" w:rsidP="00F169CC">
            <w:pPr>
              <w:pStyle w:val="Header"/>
              <w:numPr>
                <w:ilvl w:val="0"/>
                <w:numId w:val="20"/>
              </w:numPr>
              <w:tabs>
                <w:tab w:val="clear" w:pos="4320"/>
                <w:tab w:val="clear" w:pos="8640"/>
              </w:tabs>
              <w:rPr>
                <w:sz w:val="22"/>
              </w:rPr>
            </w:pPr>
            <w:r w:rsidRPr="00BE31F6">
              <w:rPr>
                <w:sz w:val="22"/>
              </w:rPr>
              <w:t>Do Not Resuscitate status</w:t>
            </w:r>
          </w:p>
          <w:p w:rsidR="00B07989" w:rsidRPr="00BE31F6" w:rsidRDefault="00F169CC" w:rsidP="00F169CC">
            <w:pPr>
              <w:pStyle w:val="Header"/>
              <w:numPr>
                <w:ilvl w:val="0"/>
                <w:numId w:val="20"/>
              </w:numPr>
              <w:tabs>
                <w:tab w:val="clear" w:pos="360"/>
                <w:tab w:val="clear" w:pos="4320"/>
                <w:tab w:val="clear" w:pos="8640"/>
              </w:tabs>
              <w:ind w:left="176" w:hanging="176"/>
              <w:rPr>
                <w:sz w:val="22"/>
              </w:rPr>
            </w:pPr>
            <w:r>
              <w:rPr>
                <w:sz w:val="22"/>
              </w:rPr>
              <w:t xml:space="preserve"> </w:t>
            </w:r>
            <w:r w:rsidR="00B07989" w:rsidRPr="00BE31F6">
              <w:rPr>
                <w:sz w:val="22"/>
              </w:rPr>
              <w:t xml:space="preserve">Patient in a clinical trial testing anticoagulants other </w:t>
            </w:r>
            <w:r>
              <w:rPr>
                <w:sz w:val="22"/>
              </w:rPr>
              <w:t xml:space="preserve"> </w:t>
            </w:r>
            <w:r w:rsidR="00B07989" w:rsidRPr="00BE31F6">
              <w:rPr>
                <w:sz w:val="22"/>
              </w:rPr>
              <w:t>than heparin</w:t>
            </w:r>
          </w:p>
          <w:p w:rsidR="00B07989" w:rsidRPr="00BE31F6" w:rsidRDefault="00F169CC" w:rsidP="00D94F29">
            <w:pPr>
              <w:pStyle w:val="Header"/>
              <w:tabs>
                <w:tab w:val="clear" w:pos="4320"/>
                <w:tab w:val="clear" w:pos="8640"/>
              </w:tabs>
              <w:rPr>
                <w:sz w:val="22"/>
              </w:rPr>
            </w:pPr>
            <w:r>
              <w:rPr>
                <w:sz w:val="22"/>
              </w:rPr>
              <w:t xml:space="preserve">95. </w:t>
            </w:r>
            <w:r w:rsidR="00B07989" w:rsidRPr="00BE31F6">
              <w:rPr>
                <w:sz w:val="22"/>
              </w:rPr>
              <w:t>Not applicable</w:t>
            </w:r>
          </w:p>
          <w:p w:rsidR="00B07989" w:rsidRPr="00BE31F6" w:rsidRDefault="00F169CC" w:rsidP="00F169CC">
            <w:pPr>
              <w:pStyle w:val="Header"/>
              <w:numPr>
                <w:ilvl w:val="0"/>
                <w:numId w:val="32"/>
              </w:numPr>
              <w:tabs>
                <w:tab w:val="clear" w:pos="4320"/>
                <w:tab w:val="clear" w:pos="8640"/>
              </w:tabs>
              <w:rPr>
                <w:sz w:val="22"/>
              </w:rPr>
            </w:pPr>
            <w:r>
              <w:rPr>
                <w:sz w:val="22"/>
              </w:rPr>
              <w:t>O</w:t>
            </w:r>
            <w:r w:rsidR="00B07989" w:rsidRPr="00BE31F6">
              <w:rPr>
                <w:sz w:val="22"/>
              </w:rPr>
              <w:t xml:space="preserve">ther reason documented by a </w:t>
            </w:r>
            <w:r w:rsidR="00CF31BC" w:rsidRPr="00BE31F6">
              <w:rPr>
                <w:sz w:val="22"/>
              </w:rPr>
              <w:t xml:space="preserve">       </w:t>
            </w:r>
            <w:r w:rsidR="00B07989" w:rsidRPr="00BE31F6">
              <w:rPr>
                <w:sz w:val="22"/>
              </w:rPr>
              <w:t>physician</w:t>
            </w:r>
            <w:r w:rsidR="00CF31BC" w:rsidRPr="00BE31F6">
              <w:rPr>
                <w:sz w:val="22"/>
              </w:rPr>
              <w:t>/</w:t>
            </w:r>
            <w:r w:rsidR="00B07989" w:rsidRPr="00BE31F6">
              <w:rPr>
                <w:sz w:val="22"/>
              </w:rPr>
              <w:t>APN</w:t>
            </w:r>
            <w:r w:rsidR="00CF31BC" w:rsidRPr="00BE31F6">
              <w:rPr>
                <w:sz w:val="22"/>
              </w:rPr>
              <w:t>/</w:t>
            </w:r>
            <w:r w:rsidR="00B07989" w:rsidRPr="00BE31F6">
              <w:rPr>
                <w:sz w:val="22"/>
              </w:rPr>
              <w:t xml:space="preserve"> PA or pharmacist </w:t>
            </w:r>
          </w:p>
          <w:p w:rsidR="00B07989" w:rsidRPr="00BE31F6" w:rsidRDefault="00B07989" w:rsidP="00F169CC">
            <w:pPr>
              <w:pStyle w:val="Header"/>
              <w:numPr>
                <w:ilvl w:val="0"/>
                <w:numId w:val="32"/>
              </w:numPr>
              <w:tabs>
                <w:tab w:val="clear" w:pos="4320"/>
                <w:tab w:val="clear" w:pos="8640"/>
              </w:tabs>
              <w:rPr>
                <w:sz w:val="22"/>
              </w:rPr>
            </w:pPr>
            <w:r w:rsidRPr="00BE31F6">
              <w:rPr>
                <w:sz w:val="22"/>
                <w:szCs w:val="23"/>
              </w:rPr>
              <w:t>Patient refusal of heparin documented by physician/APN/PA or pharmacist</w:t>
            </w:r>
          </w:p>
          <w:p w:rsidR="00B07989" w:rsidRPr="00BE31F6" w:rsidRDefault="00B07989" w:rsidP="00F169CC">
            <w:pPr>
              <w:pStyle w:val="Header"/>
              <w:numPr>
                <w:ilvl w:val="0"/>
                <w:numId w:val="22"/>
              </w:numPr>
              <w:tabs>
                <w:tab w:val="clear" w:pos="4320"/>
                <w:tab w:val="clear" w:pos="8640"/>
              </w:tabs>
              <w:rPr>
                <w:sz w:val="22"/>
              </w:rPr>
            </w:pPr>
            <w:r w:rsidRPr="00BE31F6">
              <w:rPr>
                <w:sz w:val="22"/>
              </w:rPr>
              <w:t>No documented reason</w:t>
            </w:r>
          </w:p>
        </w:tc>
        <w:tc>
          <w:tcPr>
            <w:tcW w:w="2160" w:type="dxa"/>
            <w:tcBorders>
              <w:top w:val="single" w:sz="6" w:space="0" w:color="auto"/>
              <w:left w:val="single" w:sz="6" w:space="0" w:color="auto"/>
              <w:bottom w:val="single" w:sz="6" w:space="0" w:color="auto"/>
              <w:right w:val="single" w:sz="6" w:space="0" w:color="auto"/>
            </w:tcBorders>
          </w:tcPr>
          <w:p w:rsidR="00B07989" w:rsidRPr="00BE31F6" w:rsidRDefault="00B07989" w:rsidP="00D94F29">
            <w:pPr>
              <w:jc w:val="center"/>
            </w:pPr>
          </w:p>
          <w:p w:rsidR="00B07989" w:rsidRPr="00BE31F6" w:rsidRDefault="00B07989" w:rsidP="00D94F29">
            <w:pPr>
              <w:jc w:val="center"/>
            </w:pPr>
            <w:r w:rsidRPr="00BE31F6">
              <w:t>1,2,3,4,5,6,7,8,</w:t>
            </w:r>
          </w:p>
          <w:p w:rsidR="00B07989" w:rsidRPr="00BE31F6" w:rsidRDefault="00B07989" w:rsidP="00D94F29">
            <w:pPr>
              <w:jc w:val="center"/>
            </w:pPr>
            <w:r w:rsidRPr="00BE31F6">
              <w:t>95,97,98,99</w:t>
            </w:r>
          </w:p>
          <w:p w:rsidR="00B07989" w:rsidRPr="00BE31F6" w:rsidRDefault="00B07989" w:rsidP="00D94F29">
            <w:pPr>
              <w:jc w:val="center"/>
            </w:pPr>
          </w:p>
          <w:p w:rsidR="00B07989" w:rsidRPr="00BE31F6" w:rsidRDefault="00B07989" w:rsidP="00D94F29">
            <w:pPr>
              <w:jc w:val="center"/>
            </w:pPr>
            <w:r w:rsidRPr="00BE31F6">
              <w:t>Will be auto-filled as 95 if inhep24 = 1 or 2</w:t>
            </w:r>
          </w:p>
        </w:tc>
        <w:tc>
          <w:tcPr>
            <w:tcW w:w="5760" w:type="dxa"/>
            <w:tcBorders>
              <w:top w:val="single" w:sz="6" w:space="0" w:color="auto"/>
              <w:left w:val="single" w:sz="6" w:space="0" w:color="auto"/>
              <w:bottom w:val="single" w:sz="6" w:space="0" w:color="auto"/>
              <w:right w:val="single" w:sz="6" w:space="0" w:color="auto"/>
            </w:tcBorders>
          </w:tcPr>
          <w:p w:rsidR="00B07989" w:rsidRPr="00BE31F6" w:rsidRDefault="00B07989" w:rsidP="00D94F29">
            <w:pPr>
              <w:pStyle w:val="Header"/>
              <w:tabs>
                <w:tab w:val="clear" w:pos="4320"/>
                <w:tab w:val="clear" w:pos="8640"/>
              </w:tabs>
            </w:pPr>
            <w:r w:rsidRPr="00BE31F6">
              <w:t>Abstractor may accept the following without specific physician/APN/PA or pharmacist documentation:</w:t>
            </w:r>
          </w:p>
          <w:p w:rsidR="00B07989" w:rsidRPr="00BE31F6" w:rsidRDefault="00B07989" w:rsidP="00F169CC">
            <w:pPr>
              <w:pStyle w:val="Header"/>
              <w:numPr>
                <w:ilvl w:val="0"/>
                <w:numId w:val="21"/>
              </w:numPr>
              <w:tabs>
                <w:tab w:val="clear" w:pos="4320"/>
                <w:tab w:val="clear" w:pos="8640"/>
              </w:tabs>
              <w:ind w:left="360" w:hanging="360"/>
            </w:pPr>
            <w:r w:rsidRPr="00BE31F6">
              <w:t>allergy to heparin clearly noted in the record as patient drug allergy or intolerance</w:t>
            </w:r>
          </w:p>
          <w:p w:rsidR="00B07989" w:rsidRPr="00BE31F6" w:rsidRDefault="00B07989" w:rsidP="00F169CC">
            <w:pPr>
              <w:pStyle w:val="Header"/>
              <w:numPr>
                <w:ilvl w:val="0"/>
                <w:numId w:val="21"/>
              </w:numPr>
              <w:tabs>
                <w:tab w:val="clear" w:pos="4320"/>
                <w:tab w:val="clear" w:pos="8640"/>
              </w:tabs>
              <w:ind w:left="360" w:hanging="360"/>
            </w:pPr>
            <w:r w:rsidRPr="00BE31F6">
              <w:t>current diagnosis or history of thrombocytopenia, documented in the record or on a problem list</w:t>
            </w:r>
          </w:p>
          <w:p w:rsidR="00B07989" w:rsidRPr="00BE31F6" w:rsidRDefault="00B07989" w:rsidP="00F169CC">
            <w:pPr>
              <w:pStyle w:val="Header"/>
              <w:numPr>
                <w:ilvl w:val="0"/>
                <w:numId w:val="21"/>
              </w:numPr>
              <w:tabs>
                <w:tab w:val="clear" w:pos="4320"/>
                <w:tab w:val="clear" w:pos="8640"/>
              </w:tabs>
              <w:ind w:left="360" w:hanging="360"/>
            </w:pPr>
            <w:r w:rsidRPr="00BE31F6">
              <w:t>platelet count, as specified, on admission or at the time of onset of ACS if veteran was already an inpatient</w:t>
            </w:r>
          </w:p>
          <w:p w:rsidR="00B07989" w:rsidRPr="00BE31F6" w:rsidRDefault="00B07989" w:rsidP="00F169CC">
            <w:pPr>
              <w:pStyle w:val="Header"/>
              <w:numPr>
                <w:ilvl w:val="0"/>
                <w:numId w:val="21"/>
              </w:numPr>
              <w:tabs>
                <w:tab w:val="clear" w:pos="4320"/>
                <w:tab w:val="clear" w:pos="8640"/>
              </w:tabs>
            </w:pPr>
            <w:r w:rsidRPr="00BE31F6">
              <w:t>DNR status in physician orders for this episode of care</w:t>
            </w:r>
          </w:p>
          <w:p w:rsidR="00B07989" w:rsidRPr="00BE31F6" w:rsidRDefault="00B07989" w:rsidP="00F169CC">
            <w:pPr>
              <w:pStyle w:val="Header"/>
              <w:numPr>
                <w:ilvl w:val="0"/>
                <w:numId w:val="21"/>
              </w:numPr>
              <w:tabs>
                <w:tab w:val="clear" w:pos="4320"/>
                <w:tab w:val="clear" w:pos="8640"/>
              </w:tabs>
            </w:pPr>
            <w:r w:rsidRPr="00BE31F6">
              <w:t>Notation in record that patient is in an anticoagulant clinical trial</w:t>
            </w:r>
          </w:p>
          <w:p w:rsidR="00B07989" w:rsidRPr="00BE31F6" w:rsidRDefault="00B07989" w:rsidP="00D94F29">
            <w:pPr>
              <w:pStyle w:val="Header"/>
              <w:tabs>
                <w:tab w:val="clear" w:pos="4320"/>
                <w:tab w:val="clear" w:pos="8640"/>
              </w:tabs>
            </w:pPr>
            <w:r w:rsidRPr="00BE31F6">
              <w:t xml:space="preserve">The severity of active or recent bleeding, ulcer or serious GI/GU bleeding, decision not to treat, or “other” must be documented by a </w:t>
            </w:r>
            <w:r w:rsidR="00665E3F" w:rsidRPr="00BE31F6">
              <w:t>physician/APN/PA or pharmacist</w:t>
            </w:r>
            <w:r w:rsidRPr="00BE31F6">
              <w:t xml:space="preserve"> and linked to the non-prescription of heparin.  The abstractor may not use his/her judgment in determining whether the severity of a bleed, co-morbid illness, etc. precludes use of heparin. </w:t>
            </w:r>
          </w:p>
        </w:tc>
      </w:tr>
      <w:tr w:rsidR="00DE5DB2" w:rsidRPr="00BE31F6">
        <w:trPr>
          <w:cantSplit/>
        </w:trPr>
        <w:tc>
          <w:tcPr>
            <w:tcW w:w="63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36</w:t>
            </w:r>
          </w:p>
        </w:tc>
        <w:tc>
          <w:tcPr>
            <w:tcW w:w="115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cardsee</w:t>
            </w:r>
            <w:r w:rsidR="00973BE3"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rPr>
                <w:sz w:val="22"/>
              </w:rPr>
            </w:pPr>
            <w:r w:rsidRPr="00BE31F6">
              <w:rPr>
                <w:sz w:val="22"/>
              </w:rPr>
              <w:t>Was Cardiology involved in the care of the patient following the ACS event?</w:t>
            </w:r>
          </w:p>
          <w:p w:rsidR="00DE5DB2" w:rsidRPr="00BE31F6" w:rsidRDefault="00DE5DB2">
            <w:pPr>
              <w:numPr>
                <w:ilvl w:val="0"/>
                <w:numId w:val="13"/>
              </w:numPr>
              <w:rPr>
                <w:sz w:val="22"/>
              </w:rPr>
            </w:pPr>
            <w:r w:rsidRPr="00BE31F6">
              <w:rPr>
                <w:sz w:val="22"/>
              </w:rPr>
              <w:t>A cardiologist was the attending physician</w:t>
            </w:r>
          </w:p>
          <w:p w:rsidR="00DE5DB2" w:rsidRPr="00BE31F6" w:rsidRDefault="00DE5DB2" w:rsidP="00F169CC">
            <w:pPr>
              <w:numPr>
                <w:ilvl w:val="0"/>
                <w:numId w:val="31"/>
              </w:numPr>
              <w:ind w:left="360" w:hanging="360"/>
              <w:rPr>
                <w:sz w:val="22"/>
              </w:rPr>
            </w:pPr>
            <w:r w:rsidRPr="00BE31F6">
              <w:rPr>
                <w:sz w:val="22"/>
              </w:rPr>
              <w:t>A cardiologist was consulted in person, by telephone, or telemedicine</w:t>
            </w:r>
          </w:p>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 xml:space="preserve">99. Cardiology not involved in the patient’s care  </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r w:rsidRPr="00BE31F6">
              <w:t>1,3,99</w:t>
            </w:r>
          </w:p>
          <w:p w:rsidR="00DE5DB2" w:rsidRPr="00BE31F6" w:rsidRDefault="00DE5DB2">
            <w:pPr>
              <w:jc w:val="center"/>
              <w:rPr>
                <w:b/>
                <w:bCs/>
              </w:rPr>
            </w:pPr>
            <w:r w:rsidRPr="00BE31F6">
              <w:rPr>
                <w:b/>
                <w:bCs/>
              </w:rPr>
              <w:t>If 99, auto-fill carddt</w:t>
            </w:r>
            <w:r w:rsidR="00973BE3" w:rsidRPr="00BE31F6">
              <w:rPr>
                <w:b/>
                <w:bCs/>
              </w:rPr>
              <w:t>1</w:t>
            </w:r>
            <w:r w:rsidRPr="00BE31F6">
              <w:rPr>
                <w:b/>
                <w:bCs/>
              </w:rPr>
              <w:t xml:space="preserve"> as 99/99/9999 and cardtme</w:t>
            </w:r>
            <w:r w:rsidR="00973BE3" w:rsidRPr="00BE31F6">
              <w:rPr>
                <w:b/>
                <w:bCs/>
              </w:rPr>
              <w:t>1</w:t>
            </w:r>
            <w:r w:rsidRPr="00BE31F6">
              <w:rPr>
                <w:b/>
                <w:bCs/>
              </w:rPr>
              <w:t xml:space="preserve"> as 99:99 </w:t>
            </w: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rPr>
                <w:b/>
                <w:bCs/>
              </w:rPr>
            </w:pPr>
            <w:r w:rsidRPr="00BE31F6">
              <w:rPr>
                <w:b/>
                <w:bCs/>
                <w:u w:val="single"/>
              </w:rPr>
              <w:t>The purpose of the question is to determine whether the patient was seen by a cardiologist within 24 hours following the ACS event</w:t>
            </w:r>
            <w:r w:rsidRPr="00BE31F6">
              <w:rPr>
                <w:b/>
                <w:bCs/>
              </w:rPr>
              <w:t>.  A cardiology consult done before the ACS actually occurred is not applicable.</w:t>
            </w:r>
          </w:p>
          <w:p w:rsidR="00DE5DB2" w:rsidRPr="00BE31F6" w:rsidRDefault="00DE5DB2">
            <w:r w:rsidRPr="00BE31F6">
              <w:rPr>
                <w:b/>
                <w:bCs/>
              </w:rPr>
              <w:t xml:space="preserve">The cardiologist must be a physician.  </w:t>
            </w:r>
            <w:r w:rsidRPr="00BE31F6">
              <w:t>Cardiology involvement may be at any time during the hospital stay and is not limited to initial presentation or in the ED.</w:t>
            </w:r>
          </w:p>
          <w:p w:rsidR="00DE5DB2" w:rsidRPr="00BE31F6" w:rsidRDefault="00DE5DB2">
            <w:r w:rsidRPr="00BE31F6">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DE5DB2" w:rsidRPr="00BE31F6" w:rsidRDefault="00DE5DB2">
            <w:pPr>
              <w:rPr>
                <w:b/>
                <w:bCs/>
              </w:rPr>
            </w:pPr>
            <w:r w:rsidRPr="00BE31F6">
              <w:rPr>
                <w:b/>
                <w:bCs/>
              </w:rPr>
              <w:t>Answer yes if a cardiologist was attending physician, saw the patient in consultation, or there was consultation by telephone or telemedicine, or a cardiac cath or PCI was done within 24 hours.</w:t>
            </w:r>
          </w:p>
          <w:p w:rsidR="00DE5DB2" w:rsidRPr="00BE31F6" w:rsidRDefault="00DE5DB2">
            <w:pPr>
              <w:rPr>
                <w:b/>
                <w:bCs/>
              </w:rPr>
            </w:pPr>
            <w:r w:rsidRPr="00BE31F6">
              <w:rPr>
                <w:b/>
                <w:bCs/>
              </w:rPr>
              <w:t>If the patient was seen by a cardiology resident, the staff practitioner overseeing the resident must be a cardiologist, and cardiology resident notes must be signed by the supervising practitioner.</w:t>
            </w:r>
          </w:p>
          <w:p w:rsidR="00DE5DB2" w:rsidRPr="00BE31F6" w:rsidRDefault="00DE5DB2">
            <w:pPr>
              <w:rPr>
                <w:b/>
                <w:bCs/>
              </w:rPr>
            </w:pPr>
            <w:r w:rsidRPr="00BE31F6">
              <w:rPr>
                <w:b/>
                <w:bCs/>
              </w:rPr>
              <w:t>Documentation of supervision of the resident’s care may be entered in the record in any of the following ways:</w:t>
            </w:r>
          </w:p>
          <w:p w:rsidR="00DE5DB2" w:rsidRPr="00BE31F6" w:rsidRDefault="00DE5DB2">
            <w:pPr>
              <w:rPr>
                <w:b/>
                <w:bCs/>
              </w:rPr>
            </w:pPr>
            <w:r w:rsidRPr="00BE31F6">
              <w:rPr>
                <w:b/>
                <w:bCs/>
              </w:rPr>
              <w:t>Applicable to the admission note if the cardiologist is the attending physician:</w:t>
            </w:r>
          </w:p>
          <w:p w:rsidR="00DE5DB2" w:rsidRPr="00BE31F6" w:rsidRDefault="00DE5DB2" w:rsidP="00F169CC">
            <w:pPr>
              <w:numPr>
                <w:ilvl w:val="0"/>
                <w:numId w:val="18"/>
              </w:numPr>
            </w:pPr>
            <w:r w:rsidRPr="00BE31F6">
              <w:t>Progress note or other entry by the supervising practitioner</w:t>
            </w:r>
          </w:p>
          <w:p w:rsidR="00DE5DB2" w:rsidRPr="00BE31F6" w:rsidRDefault="00DE5DB2" w:rsidP="00F169CC">
            <w:pPr>
              <w:numPr>
                <w:ilvl w:val="0"/>
                <w:numId w:val="18"/>
              </w:numPr>
              <w:rPr>
                <w:b/>
                <w:bCs/>
              </w:rPr>
            </w:pPr>
            <w:r w:rsidRPr="00BE31F6">
              <w:t>Addendum to the resident’s note by the supervising practitioner</w:t>
            </w:r>
          </w:p>
          <w:p w:rsidR="00DE5DB2" w:rsidRPr="00BE31F6" w:rsidRDefault="00DE5DB2" w:rsidP="00F169CC">
            <w:pPr>
              <w:numPr>
                <w:ilvl w:val="0"/>
                <w:numId w:val="18"/>
              </w:numPr>
              <w:rPr>
                <w:b/>
                <w:bCs/>
              </w:rPr>
            </w:pPr>
            <w:r w:rsidRPr="00BE31F6">
              <w:t xml:space="preserve">Countersignature alone is acceptable for this measure.  </w:t>
            </w:r>
          </w:p>
          <w:p w:rsidR="00DE5DB2" w:rsidRPr="00BE31F6" w:rsidRDefault="00DE5DB2">
            <w:pPr>
              <w:rPr>
                <w:b/>
                <w:bCs/>
              </w:rPr>
            </w:pPr>
            <w:r w:rsidRPr="00BE31F6">
              <w:rPr>
                <w:b/>
                <w:bCs/>
              </w:rPr>
              <w:t>Applicable to cardiology consult or cardiology involvement later in the stay:</w:t>
            </w:r>
          </w:p>
          <w:p w:rsidR="00DE5DB2" w:rsidRPr="00BE31F6" w:rsidRDefault="00DE5DB2" w:rsidP="00F169CC">
            <w:pPr>
              <w:numPr>
                <w:ilvl w:val="0"/>
                <w:numId w:val="19"/>
              </w:numPr>
            </w:pPr>
            <w:r w:rsidRPr="00BE31F6">
              <w:t>Progress note or other entry by the supervising practitioner</w:t>
            </w:r>
          </w:p>
          <w:p w:rsidR="00DE5DB2" w:rsidRPr="00BE31F6" w:rsidRDefault="00DE5DB2" w:rsidP="00F169CC">
            <w:pPr>
              <w:numPr>
                <w:ilvl w:val="0"/>
                <w:numId w:val="19"/>
              </w:numPr>
            </w:pPr>
            <w:r w:rsidRPr="00BE31F6">
              <w:t>Addendum to the resident’s note by the supervising practitioner</w:t>
            </w:r>
          </w:p>
          <w:p w:rsidR="00DE5DB2" w:rsidRPr="00BE31F6" w:rsidRDefault="00DE5DB2" w:rsidP="00F169CC">
            <w:pPr>
              <w:numPr>
                <w:ilvl w:val="0"/>
                <w:numId w:val="19"/>
              </w:numPr>
              <w:ind w:left="360" w:hanging="360"/>
            </w:pPr>
            <w:r w:rsidRPr="00BE31F6">
              <w:t>Countersignature of the resident’s note by the supervising practitioner</w:t>
            </w:r>
          </w:p>
          <w:p w:rsidR="00DE5DB2" w:rsidRPr="00BE31F6" w:rsidRDefault="00DE5DB2" w:rsidP="00F169CC">
            <w:pPr>
              <w:numPr>
                <w:ilvl w:val="0"/>
                <w:numId w:val="19"/>
              </w:numPr>
              <w:ind w:left="360" w:hanging="360"/>
            </w:pPr>
            <w:r w:rsidRPr="00BE31F6">
              <w:t>Resident progress note documents a summary of discussion with the supervising practitioner and names the supervising practitioner.</w:t>
            </w:r>
          </w:p>
          <w:p w:rsidR="00DE5DB2" w:rsidRPr="00BE31F6" w:rsidRDefault="00DE5DB2">
            <w:pPr>
              <w:rPr>
                <w:b/>
              </w:rPr>
            </w:pPr>
            <w:r w:rsidRPr="00BE31F6">
              <w:rPr>
                <w:b/>
                <w:bCs/>
              </w:rPr>
              <w:t>A cardiology “Fellow” is considered to have attained a higher level of education than a resident and the rules pertaining to resident supervision do not apply.</w:t>
            </w:r>
          </w:p>
        </w:tc>
      </w:tr>
      <w:tr w:rsidR="00DE5DB2" w:rsidRPr="00BE31F6">
        <w:trPr>
          <w:cantSplit/>
        </w:trPr>
        <w:tc>
          <w:tcPr>
            <w:tcW w:w="63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37</w:t>
            </w:r>
          </w:p>
        </w:tc>
        <w:tc>
          <w:tcPr>
            <w:tcW w:w="115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carddt</w:t>
            </w:r>
            <w:r w:rsidR="00973BE3"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rPr>
                <w:sz w:val="22"/>
              </w:rPr>
            </w:pPr>
            <w:r w:rsidRPr="00BE31F6">
              <w:rPr>
                <w:sz w:val="22"/>
              </w:rPr>
              <w:t>Enter the date the patient was first seen by Cardiology or a Cardiology consult first occurred.</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mm/</w:t>
            </w:r>
            <w:proofErr w:type="spellStart"/>
            <w:r w:rsidRPr="00BE31F6">
              <w:t>dd</w:t>
            </w:r>
            <w:proofErr w:type="spellEnd"/>
            <w:r w:rsidRPr="00BE31F6">
              <w:t>/</w:t>
            </w:r>
            <w:proofErr w:type="spellStart"/>
            <w:r w:rsidRPr="00BE31F6">
              <w:t>yyyy</w:t>
            </w:r>
            <w:proofErr w:type="spellEnd"/>
          </w:p>
          <w:p w:rsidR="00DE5DB2" w:rsidRPr="00BE31F6" w:rsidRDefault="00DE5DB2">
            <w:pPr>
              <w:jc w:val="center"/>
            </w:pPr>
            <w:r w:rsidRPr="00BE31F6">
              <w:t>If cardsee</w:t>
            </w:r>
            <w:r w:rsidR="00973BE3" w:rsidRPr="00BE31F6">
              <w:t>1</w:t>
            </w:r>
            <w:r w:rsidRPr="00BE31F6">
              <w:t xml:space="preserve"> =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&gt; = sign1dt.  If sign1dt null, &gt; = </w:t>
                  </w:r>
                  <w:proofErr w:type="spellStart"/>
                  <w:r w:rsidRPr="00BE31F6">
                    <w:t>inekgdt</w:t>
                  </w:r>
                  <w:proofErr w:type="spellEnd"/>
                  <w:r w:rsidRPr="00BE31F6">
                    <w:t xml:space="preserve"> and &lt; = </w:t>
                  </w:r>
                  <w:proofErr w:type="spellStart"/>
                  <w:r w:rsidRPr="00BE31F6">
                    <w:t>dcdate</w:t>
                  </w:r>
                  <w:proofErr w:type="spellEnd"/>
                  <w:r w:rsidRPr="00BE31F6">
                    <w:t>.</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r w:rsidRPr="00BE31F6">
              <w:t>Involvement by cardiology = face to face contact with patient, phone call between the primary provider and the cardiologist in which recommendations are made, or consult via telemedicine.</w:t>
            </w:r>
          </w:p>
          <w:p w:rsidR="00DE5DB2" w:rsidRPr="00BE31F6" w:rsidRDefault="00DE5DB2">
            <w:r w:rsidRPr="00BE31F6">
              <w:rPr>
                <w:bCs/>
              </w:rPr>
              <w:t>If a cardiac catheterization or PCI was done within 24 hours of the ACS event, use this date as the documented date of cardiology involvement.</w:t>
            </w:r>
          </w:p>
        </w:tc>
      </w:tr>
      <w:tr w:rsidR="00DE5DB2" w:rsidRPr="00BE31F6">
        <w:trPr>
          <w:cantSplit/>
        </w:trPr>
        <w:tc>
          <w:tcPr>
            <w:tcW w:w="63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38</w:t>
            </w:r>
          </w:p>
        </w:tc>
        <w:tc>
          <w:tcPr>
            <w:tcW w:w="115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cardtme</w:t>
            </w:r>
            <w:r w:rsidR="00973BE3"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rPr>
                <w:sz w:val="22"/>
              </w:rPr>
            </w:pPr>
            <w:r w:rsidRPr="00BE31F6">
              <w:rPr>
                <w:sz w:val="22"/>
              </w:rPr>
              <w:t xml:space="preserve">Enter the time the patient was first seen by Cardiology or a Cardiology consult first occurred. </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_____</w:t>
            </w:r>
          </w:p>
          <w:p w:rsidR="00DE5DB2" w:rsidRPr="00BE31F6" w:rsidRDefault="00DE5DB2">
            <w:pPr>
              <w:jc w:val="center"/>
            </w:pPr>
            <w:r w:rsidRPr="00BE31F6">
              <w:t>UMT</w:t>
            </w:r>
          </w:p>
          <w:p w:rsidR="00DE5DB2" w:rsidRPr="00BE31F6" w:rsidRDefault="00DE5DB2">
            <w:pPr>
              <w:jc w:val="center"/>
            </w:pPr>
            <w:r w:rsidRPr="00BE31F6">
              <w:t>If cardsee</w:t>
            </w:r>
            <w:r w:rsidR="00973BE3" w:rsidRPr="00BE31F6">
              <w:t>1</w:t>
            </w:r>
            <w:r w:rsidRPr="00BE31F6">
              <w:t xml:space="preserve">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&gt; = sign1dt/sign1tm.  If sign1dt/sign1tm null, &gt; = </w:t>
                  </w:r>
                  <w:proofErr w:type="spellStart"/>
                  <w:r w:rsidRPr="00BE31F6">
                    <w:t>inekgdt</w:t>
                  </w:r>
                  <w:proofErr w:type="spellEnd"/>
                  <w:r w:rsidRPr="00BE31F6">
                    <w:t>/</w:t>
                  </w:r>
                  <w:proofErr w:type="spellStart"/>
                  <w:r w:rsidRPr="00BE31F6">
                    <w:t>inekgtme</w:t>
                  </w:r>
                  <w:proofErr w:type="spellEnd"/>
                  <w:r w:rsidRPr="00BE31F6">
                    <w:t xml:space="preserve"> and &lt; = </w:t>
                  </w:r>
                  <w:proofErr w:type="spellStart"/>
                  <w:r w:rsidRPr="00BE31F6">
                    <w:t>dcdate</w:t>
                  </w:r>
                  <w:proofErr w:type="spellEnd"/>
                  <w:r w:rsidRPr="00BE31F6">
                    <w:t>/</w:t>
                  </w:r>
                  <w:proofErr w:type="spellStart"/>
                  <w:r w:rsidRPr="00BE31F6">
                    <w:t>dctime</w:t>
                  </w:r>
                  <w:proofErr w:type="spellEnd"/>
                  <w:r w:rsidRPr="00BE31F6">
                    <w:t>.</w:t>
                  </w:r>
                </w:p>
              </w:tc>
            </w:tr>
          </w:tbl>
          <w:p w:rsidR="00DE5DB2" w:rsidRPr="00BE31F6" w:rsidRDefault="00DE5DB2"/>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r w:rsidRPr="00BE31F6">
              <w:rPr>
                <w:bCs/>
              </w:rPr>
              <w:t>If a cardiac catheterization or PCI was done within 24 hours of the ACS event, use the start time of the cath or PCI as the documented time of cardiology involvement, unless the patient was seen by Cardiology pre-procedure.</w:t>
            </w:r>
          </w:p>
          <w:p w:rsidR="00DE5DB2" w:rsidRPr="00BE31F6" w:rsidRDefault="00DE5DB2">
            <w:r w:rsidRPr="00BE31F6">
              <w:t>If Cardiology involvement was a consult, use the time the consult was done, not the time the request for consult was entered.</w:t>
            </w:r>
          </w:p>
        </w:tc>
      </w:tr>
      <w:tr w:rsidR="004F364D" w:rsidRPr="004F364D">
        <w:trPr>
          <w:cantSplit/>
        </w:trPr>
        <w:tc>
          <w:tcPr>
            <w:tcW w:w="14746" w:type="dxa"/>
            <w:gridSpan w:val="5"/>
            <w:tcBorders>
              <w:top w:val="single" w:sz="6" w:space="0" w:color="auto"/>
              <w:left w:val="single" w:sz="6" w:space="0" w:color="auto"/>
              <w:bottom w:val="single" w:sz="6" w:space="0" w:color="auto"/>
              <w:right w:val="single" w:sz="6" w:space="0" w:color="auto"/>
            </w:tcBorders>
          </w:tcPr>
          <w:p w:rsidR="004F364D" w:rsidRPr="004F364D" w:rsidRDefault="004F364D">
            <w:pPr>
              <w:rPr>
                <w:bCs/>
              </w:rPr>
            </w:pPr>
            <w:r w:rsidRPr="00BE31F6">
              <w:rPr>
                <w:b/>
                <w:sz w:val="22"/>
                <w:szCs w:val="22"/>
              </w:rPr>
              <w:t>Go to Revascularization Module</w:t>
            </w:r>
          </w:p>
        </w:tc>
      </w:tr>
    </w:tbl>
    <w:p w:rsidR="00DE5DB2" w:rsidRPr="004F364D" w:rsidRDefault="00DE5DB2"/>
    <w:sectPr w:rsidR="00DE5DB2" w:rsidRPr="004F364D" w:rsidSect="00A02FDD">
      <w:headerReference w:type="default" r:id="rId7"/>
      <w:footerReference w:type="even" r:id="rId8"/>
      <w:footerReference w:type="default" r:id="rId9"/>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097" w:rsidRDefault="00BE5097">
      <w:r>
        <w:separator/>
      </w:r>
    </w:p>
  </w:endnote>
  <w:endnote w:type="continuationSeparator" w:id="0">
    <w:p w:rsidR="00BE5097" w:rsidRDefault="00BE5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97" w:rsidRDefault="000A24CB">
    <w:pPr>
      <w:pStyle w:val="Footer"/>
      <w:framePr w:wrap="around" w:vAnchor="text" w:hAnchor="margin" w:xAlign="right" w:y="1"/>
      <w:rPr>
        <w:rStyle w:val="PageNumber"/>
      </w:rPr>
    </w:pPr>
    <w:r>
      <w:rPr>
        <w:rStyle w:val="PageNumber"/>
      </w:rPr>
      <w:fldChar w:fldCharType="begin"/>
    </w:r>
    <w:r w:rsidR="00BE5097">
      <w:rPr>
        <w:rStyle w:val="PageNumber"/>
      </w:rPr>
      <w:instrText xml:space="preserve">PAGE  </w:instrText>
    </w:r>
    <w:r>
      <w:rPr>
        <w:rStyle w:val="PageNumber"/>
      </w:rPr>
      <w:fldChar w:fldCharType="end"/>
    </w:r>
  </w:p>
  <w:p w:rsidR="00BE5097" w:rsidRDefault="00BE509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97" w:rsidRDefault="00BE5097">
    <w:pPr>
      <w:pStyle w:val="Footer"/>
      <w:framePr w:wrap="around" w:vAnchor="text" w:hAnchor="margin" w:xAlign="right" w:y="1"/>
      <w:rPr>
        <w:rStyle w:val="PageNumber"/>
      </w:rPr>
    </w:pPr>
  </w:p>
  <w:p w:rsidR="00BE5097" w:rsidRDefault="00BE5097">
    <w:pPr>
      <w:pStyle w:val="Footer"/>
      <w:ind w:right="360"/>
      <w:rPr>
        <w:rFonts w:ascii="Times New Roman" w:hAnsi="Times New Roman"/>
        <w:sz w:val="16"/>
      </w:rPr>
    </w:pPr>
    <w:r>
      <w:rPr>
        <w:rFonts w:ascii="Times New Roman" w:hAnsi="Times New Roman"/>
        <w:sz w:val="16"/>
      </w:rPr>
      <w:t>ACSAfterAdmissionModuleFY2011Q3</w:t>
    </w:r>
    <w:r w:rsidR="007164C8">
      <w:rPr>
        <w:rFonts w:ascii="Times New Roman" w:hAnsi="Times New Roman"/>
        <w:sz w:val="16"/>
      </w:rPr>
      <w:t xml:space="preserve"> </w:t>
    </w:r>
    <w:r w:rsidR="00BB3253">
      <w:rPr>
        <w:rFonts w:ascii="Times New Roman" w:hAnsi="Times New Roman"/>
        <w:sz w:val="16"/>
      </w:rPr>
      <w:t>03/03/11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0A24CB">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0A24CB">
      <w:rPr>
        <w:rStyle w:val="PageNumber"/>
        <w:rFonts w:ascii="Times New Roman" w:hAnsi="Times New Roman"/>
        <w:sz w:val="16"/>
      </w:rPr>
      <w:fldChar w:fldCharType="separate"/>
    </w:r>
    <w:r w:rsidR="00E16E2B">
      <w:rPr>
        <w:rStyle w:val="PageNumber"/>
        <w:rFonts w:ascii="Times New Roman" w:hAnsi="Times New Roman"/>
        <w:noProof/>
        <w:sz w:val="16"/>
      </w:rPr>
      <w:t>20</w:t>
    </w:r>
    <w:r w:rsidR="000A24CB">
      <w:rPr>
        <w:rStyle w:val="PageNumber"/>
        <w:rFonts w:ascii="Times New Roman" w:hAnsi="Times New Roman"/>
        <w:sz w:val="16"/>
      </w:rPr>
      <w:fldChar w:fldCharType="end"/>
    </w:r>
    <w:r>
      <w:rPr>
        <w:rStyle w:val="PageNumber"/>
        <w:rFonts w:ascii="Times New Roman" w:hAnsi="Times New Roman"/>
        <w:sz w:val="16"/>
      </w:rPr>
      <w:t xml:space="preserve"> of </w:t>
    </w:r>
    <w:r w:rsidR="000A24CB">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0A24CB">
      <w:rPr>
        <w:rStyle w:val="PageNumber"/>
        <w:rFonts w:ascii="Times New Roman" w:hAnsi="Times New Roman"/>
        <w:sz w:val="16"/>
      </w:rPr>
      <w:fldChar w:fldCharType="separate"/>
    </w:r>
    <w:r w:rsidR="00E16E2B">
      <w:rPr>
        <w:rStyle w:val="PageNumber"/>
        <w:rFonts w:ascii="Times New Roman" w:hAnsi="Times New Roman"/>
        <w:noProof/>
        <w:sz w:val="16"/>
      </w:rPr>
      <w:t>20</w:t>
    </w:r>
    <w:r w:rsidR="000A24CB">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097" w:rsidRDefault="00BE5097">
      <w:r>
        <w:separator/>
      </w:r>
    </w:p>
  </w:footnote>
  <w:footnote w:type="continuationSeparator" w:id="0">
    <w:p w:rsidR="00BE5097" w:rsidRDefault="00BE5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97" w:rsidRDefault="00BE5097">
    <w:pPr>
      <w:pStyle w:val="Header"/>
      <w:jc w:val="center"/>
      <w:rPr>
        <w:b/>
        <w:sz w:val="28"/>
      </w:rPr>
    </w:pPr>
    <w:smartTag w:uri="urn:schemas-microsoft-com:office:smarttags" w:element="place">
      <w:smartTag w:uri="urn:schemas-microsoft-com:office:smarttags" w:element="PlaceName">
        <w:r w:rsidRPr="009E2921">
          <w:rPr>
            <w:b/>
            <w:sz w:val="28"/>
          </w:rPr>
          <w:t>VHA</w:t>
        </w:r>
      </w:smartTag>
      <w:r w:rsidRPr="009E2921">
        <w:rPr>
          <w:b/>
          <w:sz w:val="28"/>
        </w:rPr>
        <w:t xml:space="preserve"> </w:t>
      </w:r>
      <w:smartTag w:uri="urn:schemas-microsoft-com:office:smarttags" w:element="PlaceName">
        <w:r w:rsidRPr="009E2921">
          <w:rPr>
            <w:b/>
            <w:sz w:val="28"/>
          </w:rPr>
          <w:t>JOINT</w:t>
        </w:r>
      </w:smartTag>
      <w:r w:rsidRPr="009E2921">
        <w:rPr>
          <w:b/>
          <w:sz w:val="28"/>
        </w:rPr>
        <w:t xml:space="preserve"> </w:t>
      </w:r>
      <w:smartTag w:uri="urn:schemas-microsoft-com:office:smarttags" w:element="PlaceName">
        <w:r w:rsidRPr="009E2921">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BE5097" w:rsidRDefault="00BE5097">
    <w:pPr>
      <w:pStyle w:val="Header"/>
      <w:jc w:val="center"/>
      <w:rPr>
        <w:b/>
        <w:sz w:val="28"/>
      </w:rPr>
    </w:pPr>
    <w:r>
      <w:rPr>
        <w:b/>
        <w:sz w:val="28"/>
      </w:rPr>
      <w:t xml:space="preserve">ACUTE CORONARY SYNDROME INSTRUMENT </w:t>
    </w:r>
  </w:p>
  <w:p w:rsidR="00BE5097" w:rsidRDefault="00BE5097">
    <w:pPr>
      <w:pStyle w:val="Header"/>
      <w:jc w:val="center"/>
      <w:rPr>
        <w:b/>
        <w:sz w:val="24"/>
      </w:rPr>
    </w:pPr>
    <w:r>
      <w:rPr>
        <w:b/>
        <w:sz w:val="24"/>
      </w:rPr>
      <w:t>Third Quarter, FY2011</w:t>
    </w:r>
  </w:p>
  <w:p w:rsidR="00BE5097" w:rsidRDefault="00BE5097">
    <w:pPr>
      <w:pStyle w:val="Header"/>
      <w:jc w:val="center"/>
      <w:rPr>
        <w:b/>
        <w:sz w:val="28"/>
      </w:rPr>
    </w:pPr>
    <w:r>
      <w:rPr>
        <w:b/>
        <w:sz w:val="28"/>
      </w:rPr>
      <w:t>ACS AFTER ADMISSION MODULE</w:t>
    </w:r>
  </w:p>
  <w:tbl>
    <w:tblPr>
      <w:tblW w:w="0" w:type="auto"/>
      <w:tblInd w:w="108" w:type="dxa"/>
      <w:tblLayout w:type="fixed"/>
      <w:tblLook w:val="0000"/>
    </w:tblPr>
    <w:tblGrid>
      <w:gridCol w:w="540"/>
      <w:gridCol w:w="1246"/>
      <w:gridCol w:w="5040"/>
      <w:gridCol w:w="2160"/>
      <w:gridCol w:w="5760"/>
    </w:tblGrid>
    <w:tr w:rsidR="00BB3253" w:rsidRPr="00BE31F6" w:rsidTr="003612C4">
      <w:trPr>
        <w:cantSplit/>
      </w:trPr>
      <w:tc>
        <w:tcPr>
          <w:tcW w:w="540" w:type="dxa"/>
          <w:tcBorders>
            <w:top w:val="single" w:sz="6" w:space="0" w:color="auto"/>
            <w:left w:val="single" w:sz="6" w:space="0" w:color="auto"/>
            <w:bottom w:val="single" w:sz="6" w:space="0" w:color="auto"/>
            <w:right w:val="single" w:sz="6" w:space="0" w:color="auto"/>
          </w:tcBorders>
        </w:tcPr>
        <w:p w:rsidR="00BB3253" w:rsidRPr="00BE31F6" w:rsidRDefault="00BB3253" w:rsidP="003612C4">
          <w:pPr>
            <w:jc w:val="center"/>
            <w:rPr>
              <w:b/>
              <w:sz w:val="24"/>
            </w:rPr>
          </w:pPr>
          <w:r>
            <w:rPr>
              <w:sz w:val="24"/>
            </w:rPr>
            <w:br w:type="page"/>
          </w:r>
          <w:r w:rsidRPr="00BE31F6">
            <w:rPr>
              <w:b/>
              <w:sz w:val="24"/>
            </w:rPr>
            <w:t>#</w:t>
          </w:r>
        </w:p>
      </w:tc>
      <w:tc>
        <w:tcPr>
          <w:tcW w:w="1246" w:type="dxa"/>
          <w:tcBorders>
            <w:top w:val="single" w:sz="6" w:space="0" w:color="auto"/>
            <w:left w:val="single" w:sz="6" w:space="0" w:color="auto"/>
            <w:bottom w:val="single" w:sz="6" w:space="0" w:color="auto"/>
            <w:right w:val="single" w:sz="6" w:space="0" w:color="auto"/>
          </w:tcBorders>
        </w:tcPr>
        <w:p w:rsidR="00BB3253" w:rsidRPr="00BE31F6" w:rsidRDefault="00BB3253" w:rsidP="003612C4">
          <w:pPr>
            <w:jc w:val="center"/>
            <w:rPr>
              <w:b/>
            </w:rPr>
          </w:pPr>
          <w:r w:rsidRPr="00BE31F6">
            <w:rPr>
              <w:b/>
            </w:rPr>
            <w:t>Name</w:t>
          </w:r>
        </w:p>
      </w:tc>
      <w:tc>
        <w:tcPr>
          <w:tcW w:w="5040" w:type="dxa"/>
          <w:tcBorders>
            <w:top w:val="single" w:sz="6" w:space="0" w:color="auto"/>
            <w:left w:val="single" w:sz="6" w:space="0" w:color="auto"/>
            <w:bottom w:val="single" w:sz="6" w:space="0" w:color="auto"/>
            <w:right w:val="single" w:sz="6" w:space="0" w:color="auto"/>
          </w:tcBorders>
        </w:tcPr>
        <w:p w:rsidR="00BB3253" w:rsidRPr="00BE31F6" w:rsidRDefault="00BB3253" w:rsidP="003612C4">
          <w:pPr>
            <w:pStyle w:val="Footer"/>
            <w:widowControl/>
            <w:tabs>
              <w:tab w:val="clear" w:pos="4320"/>
              <w:tab w:val="clear" w:pos="8640"/>
            </w:tabs>
            <w:jc w:val="center"/>
            <w:rPr>
              <w:rFonts w:ascii="Times New Roman" w:hAnsi="Times New Roman"/>
              <w:b/>
              <w:bCs/>
            </w:rPr>
          </w:pPr>
          <w:r w:rsidRPr="00BE31F6">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BB3253" w:rsidRPr="00BE31F6" w:rsidRDefault="00BB3253" w:rsidP="003612C4">
          <w:pPr>
            <w:jc w:val="center"/>
            <w:rPr>
              <w:b/>
              <w:bCs/>
              <w:sz w:val="24"/>
            </w:rPr>
          </w:pPr>
          <w:r w:rsidRPr="00BE31F6">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B3253" w:rsidRPr="00BE31F6" w:rsidRDefault="00BB3253" w:rsidP="003612C4">
          <w:pPr>
            <w:jc w:val="center"/>
            <w:rPr>
              <w:b/>
              <w:bCs/>
              <w:sz w:val="24"/>
            </w:rPr>
          </w:pPr>
          <w:r w:rsidRPr="00BE31F6">
            <w:rPr>
              <w:b/>
              <w:bCs/>
              <w:sz w:val="24"/>
            </w:rPr>
            <w:t>DEFINITIONS/DECISION RULES</w:t>
          </w:r>
        </w:p>
      </w:tc>
    </w:tr>
  </w:tbl>
  <w:p w:rsidR="00BB3253" w:rsidRDefault="00BB3253" w:rsidP="00BB325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92CDD"/>
    <w:multiLevelType w:val="hybridMultilevel"/>
    <w:tmpl w:val="CD26A686"/>
    <w:lvl w:ilvl="0" w:tplc="53F6678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035DDD"/>
    <w:multiLevelType w:val="hybridMultilevel"/>
    <w:tmpl w:val="40FC5F20"/>
    <w:lvl w:ilvl="0" w:tplc="5CB8646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65682"/>
    <w:multiLevelType w:val="hybridMultilevel"/>
    <w:tmpl w:val="199E4394"/>
    <w:lvl w:ilvl="0" w:tplc="FA8A0650">
      <w:start w:val="4"/>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EB39A1"/>
    <w:multiLevelType w:val="hybridMultilevel"/>
    <w:tmpl w:val="0C58DE5A"/>
    <w:lvl w:ilvl="0" w:tplc="58C4EC72">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4E546C"/>
    <w:multiLevelType w:val="hybridMultilevel"/>
    <w:tmpl w:val="E68C32F2"/>
    <w:lvl w:ilvl="0" w:tplc="D7D8F0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4F7C5B"/>
    <w:multiLevelType w:val="hybridMultilevel"/>
    <w:tmpl w:val="220450C4"/>
    <w:lvl w:ilvl="0" w:tplc="859E9614">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7A53CD"/>
    <w:multiLevelType w:val="hybridMultilevel"/>
    <w:tmpl w:val="2E4ECCE8"/>
    <w:lvl w:ilvl="0" w:tplc="D848E1A0">
      <w:start w:val="1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7F5992"/>
    <w:multiLevelType w:val="hybridMultilevel"/>
    <w:tmpl w:val="D9D0C00A"/>
    <w:lvl w:ilvl="0" w:tplc="F7A4DB16">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72D1E99"/>
    <w:multiLevelType w:val="hybridMultilevel"/>
    <w:tmpl w:val="22E284EC"/>
    <w:lvl w:ilvl="0" w:tplc="6DFE2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172C65"/>
    <w:multiLevelType w:val="hybridMultilevel"/>
    <w:tmpl w:val="CDACFA08"/>
    <w:lvl w:ilvl="0" w:tplc="EE04BBD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F3022C74">
      <w:start w:val="7"/>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D87CB72A">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361FE7"/>
    <w:multiLevelType w:val="hybridMultilevel"/>
    <w:tmpl w:val="2F3EB724"/>
    <w:lvl w:ilvl="0" w:tplc="AD926B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331CC3"/>
    <w:multiLevelType w:val="hybridMultilevel"/>
    <w:tmpl w:val="2F66BEDA"/>
    <w:lvl w:ilvl="0" w:tplc="BB0C498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E222E3"/>
    <w:multiLevelType w:val="hybridMultilevel"/>
    <w:tmpl w:val="523424DE"/>
    <w:lvl w:ilvl="0" w:tplc="D93EB3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F56536"/>
    <w:multiLevelType w:val="hybridMultilevel"/>
    <w:tmpl w:val="71D8DECE"/>
    <w:lvl w:ilvl="0" w:tplc="656657F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D60DF8"/>
    <w:multiLevelType w:val="hybridMultilevel"/>
    <w:tmpl w:val="4D24D8E2"/>
    <w:lvl w:ilvl="0" w:tplc="D81A0B9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220B0D"/>
    <w:multiLevelType w:val="hybridMultilevel"/>
    <w:tmpl w:val="6850227A"/>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FB6B01"/>
    <w:multiLevelType w:val="hybridMultilevel"/>
    <w:tmpl w:val="C39E0ABE"/>
    <w:lvl w:ilvl="0" w:tplc="D93EB38C">
      <w:start w:val="1"/>
      <w:numFmt w:val="bullet"/>
      <w:lvlText w:val=""/>
      <w:lvlJc w:val="left"/>
      <w:pPr>
        <w:tabs>
          <w:tab w:val="num" w:pos="360"/>
        </w:tabs>
        <w:ind w:left="360" w:hanging="360"/>
      </w:pPr>
      <w:rPr>
        <w:rFonts w:ascii="Symbol" w:hAnsi="Symbol" w:hint="default"/>
        <w:color w:val="auto"/>
      </w:rPr>
    </w:lvl>
    <w:lvl w:ilvl="1" w:tplc="4F96B5B8">
      <w:start w:val="1"/>
      <w:numFmt w:val="decimal"/>
      <w:lvlText w:val="%2."/>
      <w:lvlJc w:val="left"/>
      <w:pPr>
        <w:tabs>
          <w:tab w:val="num" w:pos="360"/>
        </w:tabs>
        <w:ind w:left="144" w:hanging="144"/>
      </w:pPr>
      <w:rPr>
        <w:rFonts w:ascii="Times New Roman" w:hAnsi="Times New Roman"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00259A"/>
    <w:multiLevelType w:val="hybridMultilevel"/>
    <w:tmpl w:val="6464D090"/>
    <w:lvl w:ilvl="0" w:tplc="B8668F6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1B251B"/>
    <w:multiLevelType w:val="hybridMultilevel"/>
    <w:tmpl w:val="7550EC28"/>
    <w:lvl w:ilvl="0" w:tplc="5BCE5B0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2334DD2"/>
    <w:multiLevelType w:val="hybridMultilevel"/>
    <w:tmpl w:val="EBE2E1A8"/>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4B6CDA"/>
    <w:multiLevelType w:val="hybridMultilevel"/>
    <w:tmpl w:val="6BFADFD2"/>
    <w:lvl w:ilvl="0" w:tplc="C2E43AA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CE2D89"/>
    <w:multiLevelType w:val="hybridMultilevel"/>
    <w:tmpl w:val="3F9A7D96"/>
    <w:lvl w:ilvl="0" w:tplc="5B0400FE">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95"/>
      <w:numFmt w:val="decimal"/>
      <w:lvlText w:val="%7."/>
      <w:lvlJc w:val="left"/>
      <w:pPr>
        <w:tabs>
          <w:tab w:val="num" w:pos="360"/>
        </w:tabs>
        <w:ind w:left="144" w:hanging="144"/>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5A67B4A"/>
    <w:multiLevelType w:val="hybridMultilevel"/>
    <w:tmpl w:val="3E104186"/>
    <w:lvl w:ilvl="0" w:tplc="81CA88C0">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215636"/>
    <w:multiLevelType w:val="hybridMultilevel"/>
    <w:tmpl w:val="2ED65648"/>
    <w:lvl w:ilvl="0" w:tplc="92E83DDE">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A26F7B"/>
    <w:multiLevelType w:val="hybridMultilevel"/>
    <w:tmpl w:val="DA0ED2AE"/>
    <w:lvl w:ilvl="0" w:tplc="034A816E">
      <w:start w:val="1"/>
      <w:numFmt w:val="bullet"/>
      <w:lvlText w:val="o"/>
      <w:lvlJc w:val="left"/>
      <w:pPr>
        <w:ind w:left="720" w:hanging="360"/>
      </w:pPr>
      <w:rPr>
        <w:rFonts w:ascii="Courier New" w:hAnsi="Courier New" w:cs="Courier New" w:hint="default"/>
      </w:rPr>
    </w:lvl>
    <w:lvl w:ilvl="1" w:tplc="04090003">
      <w:start w:val="1"/>
      <w:numFmt w:val="bullet"/>
      <w:pStyle w:val="VA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C0A0CD1"/>
    <w:multiLevelType w:val="hybridMultilevel"/>
    <w:tmpl w:val="AB30D928"/>
    <w:lvl w:ilvl="0" w:tplc="F03E2F1E">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23"/>
  </w:num>
  <w:num w:numId="3">
    <w:abstractNumId w:val="18"/>
  </w:num>
  <w:num w:numId="4">
    <w:abstractNumId w:val="9"/>
  </w:num>
  <w:num w:numId="5">
    <w:abstractNumId w:val="39"/>
  </w:num>
  <w:num w:numId="6">
    <w:abstractNumId w:val="4"/>
  </w:num>
  <w:num w:numId="7">
    <w:abstractNumId w:val="17"/>
  </w:num>
  <w:num w:numId="8">
    <w:abstractNumId w:val="3"/>
  </w:num>
  <w:num w:numId="9">
    <w:abstractNumId w:val="21"/>
  </w:num>
  <w:num w:numId="10">
    <w:abstractNumId w:val="27"/>
  </w:num>
  <w:num w:numId="11">
    <w:abstractNumId w:val="14"/>
  </w:num>
  <w:num w:numId="12">
    <w:abstractNumId w:val="30"/>
  </w:num>
  <w:num w:numId="13">
    <w:abstractNumId w:val="0"/>
  </w:num>
  <w:num w:numId="14">
    <w:abstractNumId w:val="15"/>
  </w:num>
  <w:num w:numId="15">
    <w:abstractNumId w:val="24"/>
  </w:num>
  <w:num w:numId="16">
    <w:abstractNumId w:val="34"/>
  </w:num>
  <w:num w:numId="17">
    <w:abstractNumId w:val="10"/>
  </w:num>
  <w:num w:numId="18">
    <w:abstractNumId w:val="8"/>
  </w:num>
  <w:num w:numId="19">
    <w:abstractNumId w:val="37"/>
  </w:num>
  <w:num w:numId="20">
    <w:abstractNumId w:val="31"/>
  </w:num>
  <w:num w:numId="21">
    <w:abstractNumId w:val="36"/>
  </w:num>
  <w:num w:numId="22">
    <w:abstractNumId w:val="32"/>
  </w:num>
  <w:num w:numId="23">
    <w:abstractNumId w:val="12"/>
  </w:num>
  <w:num w:numId="24">
    <w:abstractNumId w:val="1"/>
  </w:num>
  <w:num w:numId="25">
    <w:abstractNumId w:val="5"/>
  </w:num>
  <w:num w:numId="26">
    <w:abstractNumId w:val="2"/>
  </w:num>
  <w:num w:numId="27">
    <w:abstractNumId w:val="13"/>
  </w:num>
  <w:num w:numId="28">
    <w:abstractNumId w:val="16"/>
  </w:num>
  <w:num w:numId="29">
    <w:abstractNumId w:val="38"/>
  </w:num>
  <w:num w:numId="30">
    <w:abstractNumId w:val="33"/>
  </w:num>
  <w:num w:numId="31">
    <w:abstractNumId w:val="28"/>
  </w:num>
  <w:num w:numId="32">
    <w:abstractNumId w:val="7"/>
  </w:num>
  <w:num w:numId="33">
    <w:abstractNumId w:val="6"/>
  </w:num>
  <w:num w:numId="34">
    <w:abstractNumId w:val="20"/>
  </w:num>
  <w:num w:numId="35">
    <w:abstractNumId w:val="19"/>
  </w:num>
  <w:num w:numId="36">
    <w:abstractNumId w:val="11"/>
  </w:num>
  <w:num w:numId="37">
    <w:abstractNumId w:val="25"/>
  </w:num>
  <w:num w:numId="38">
    <w:abstractNumId w:val="35"/>
  </w:num>
  <w:num w:numId="39">
    <w:abstractNumId w:val="26"/>
  </w:num>
  <w:num w:numId="40">
    <w:abstractNumId w:val="2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67D93"/>
    <w:rsid w:val="00035605"/>
    <w:rsid w:val="00082ED5"/>
    <w:rsid w:val="000A24CB"/>
    <w:rsid w:val="000B722B"/>
    <w:rsid w:val="000D2155"/>
    <w:rsid w:val="000E4A9C"/>
    <w:rsid w:val="00135441"/>
    <w:rsid w:val="0017163A"/>
    <w:rsid w:val="0019011D"/>
    <w:rsid w:val="001E0172"/>
    <w:rsid w:val="00204A55"/>
    <w:rsid w:val="002058EE"/>
    <w:rsid w:val="00217EF5"/>
    <w:rsid w:val="002A3D5F"/>
    <w:rsid w:val="002B388C"/>
    <w:rsid w:val="00325F3C"/>
    <w:rsid w:val="0037658C"/>
    <w:rsid w:val="00382564"/>
    <w:rsid w:val="003933A4"/>
    <w:rsid w:val="003B7AC9"/>
    <w:rsid w:val="003C7BDC"/>
    <w:rsid w:val="003D5A1B"/>
    <w:rsid w:val="003F5E73"/>
    <w:rsid w:val="003F7430"/>
    <w:rsid w:val="00436699"/>
    <w:rsid w:val="00442CEF"/>
    <w:rsid w:val="00444544"/>
    <w:rsid w:val="0044646E"/>
    <w:rsid w:val="004571ED"/>
    <w:rsid w:val="004730F0"/>
    <w:rsid w:val="004865E6"/>
    <w:rsid w:val="004A5CCD"/>
    <w:rsid w:val="004D20D0"/>
    <w:rsid w:val="004E2C3A"/>
    <w:rsid w:val="004F364D"/>
    <w:rsid w:val="00524B6E"/>
    <w:rsid w:val="00531C7B"/>
    <w:rsid w:val="005702DB"/>
    <w:rsid w:val="005717D0"/>
    <w:rsid w:val="00572E73"/>
    <w:rsid w:val="005900F1"/>
    <w:rsid w:val="00595492"/>
    <w:rsid w:val="0059785F"/>
    <w:rsid w:val="005E4360"/>
    <w:rsid w:val="006078B8"/>
    <w:rsid w:val="00655A1A"/>
    <w:rsid w:val="00665E3F"/>
    <w:rsid w:val="0067696C"/>
    <w:rsid w:val="006D3F16"/>
    <w:rsid w:val="006D5C93"/>
    <w:rsid w:val="006E19B5"/>
    <w:rsid w:val="006E349B"/>
    <w:rsid w:val="006F26B9"/>
    <w:rsid w:val="007164C8"/>
    <w:rsid w:val="00732701"/>
    <w:rsid w:val="0073425B"/>
    <w:rsid w:val="00747800"/>
    <w:rsid w:val="007C72BB"/>
    <w:rsid w:val="0080238A"/>
    <w:rsid w:val="0080301D"/>
    <w:rsid w:val="00815E87"/>
    <w:rsid w:val="008D2198"/>
    <w:rsid w:val="008D78EB"/>
    <w:rsid w:val="008E06F3"/>
    <w:rsid w:val="008F3BCC"/>
    <w:rsid w:val="008F7CF3"/>
    <w:rsid w:val="00903274"/>
    <w:rsid w:val="00933F0E"/>
    <w:rsid w:val="00937AB7"/>
    <w:rsid w:val="00953799"/>
    <w:rsid w:val="00956E8E"/>
    <w:rsid w:val="00973BE3"/>
    <w:rsid w:val="009A2084"/>
    <w:rsid w:val="009E2921"/>
    <w:rsid w:val="009E4692"/>
    <w:rsid w:val="00A015F6"/>
    <w:rsid w:val="00A02FDD"/>
    <w:rsid w:val="00A21268"/>
    <w:rsid w:val="00A853DB"/>
    <w:rsid w:val="00AA6F14"/>
    <w:rsid w:val="00AB339F"/>
    <w:rsid w:val="00AC4582"/>
    <w:rsid w:val="00AF2518"/>
    <w:rsid w:val="00B07989"/>
    <w:rsid w:val="00B5138C"/>
    <w:rsid w:val="00B64F63"/>
    <w:rsid w:val="00BA1C42"/>
    <w:rsid w:val="00BB3253"/>
    <w:rsid w:val="00BE31F6"/>
    <w:rsid w:val="00BE5097"/>
    <w:rsid w:val="00C101BE"/>
    <w:rsid w:val="00C56464"/>
    <w:rsid w:val="00C57C8F"/>
    <w:rsid w:val="00C954F9"/>
    <w:rsid w:val="00CC4B47"/>
    <w:rsid w:val="00CF1DB4"/>
    <w:rsid w:val="00CF31BC"/>
    <w:rsid w:val="00D21A93"/>
    <w:rsid w:val="00D31B50"/>
    <w:rsid w:val="00D37A42"/>
    <w:rsid w:val="00D42A9A"/>
    <w:rsid w:val="00D94F29"/>
    <w:rsid w:val="00DB2987"/>
    <w:rsid w:val="00DD4F34"/>
    <w:rsid w:val="00DE5DB2"/>
    <w:rsid w:val="00E02B33"/>
    <w:rsid w:val="00E16E2B"/>
    <w:rsid w:val="00E21183"/>
    <w:rsid w:val="00E54CFB"/>
    <w:rsid w:val="00E67D93"/>
    <w:rsid w:val="00E7393B"/>
    <w:rsid w:val="00E836E8"/>
    <w:rsid w:val="00EA783B"/>
    <w:rsid w:val="00ED1D9A"/>
    <w:rsid w:val="00ED6D96"/>
    <w:rsid w:val="00ED72EF"/>
    <w:rsid w:val="00EE6EF2"/>
    <w:rsid w:val="00EF7E42"/>
    <w:rsid w:val="00F01220"/>
    <w:rsid w:val="00F13EBE"/>
    <w:rsid w:val="00F15198"/>
    <w:rsid w:val="00F169CC"/>
    <w:rsid w:val="00F243E3"/>
    <w:rsid w:val="00F454EF"/>
    <w:rsid w:val="00F6232A"/>
    <w:rsid w:val="00F90D23"/>
    <w:rsid w:val="00F9490A"/>
    <w:rsid w:val="00F970CE"/>
    <w:rsid w:val="00FA4257"/>
    <w:rsid w:val="00FB6306"/>
    <w:rsid w:val="00FD6083"/>
    <w:rsid w:val="00FF6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FDD"/>
  </w:style>
  <w:style w:type="paragraph" w:styleId="Heading1">
    <w:name w:val="heading 1"/>
    <w:basedOn w:val="Normal"/>
    <w:next w:val="Normal"/>
    <w:qFormat/>
    <w:rsid w:val="00A02FDD"/>
    <w:pPr>
      <w:keepNext/>
      <w:jc w:val="center"/>
      <w:outlineLvl w:val="0"/>
    </w:pPr>
    <w:rPr>
      <w:b/>
      <w:sz w:val="24"/>
    </w:rPr>
  </w:style>
  <w:style w:type="paragraph" w:styleId="Heading2">
    <w:name w:val="heading 2"/>
    <w:basedOn w:val="Normal"/>
    <w:next w:val="Normal"/>
    <w:qFormat/>
    <w:rsid w:val="00A02FDD"/>
    <w:pPr>
      <w:keepNext/>
      <w:jc w:val="center"/>
      <w:outlineLvl w:val="1"/>
    </w:pPr>
    <w:rPr>
      <w:sz w:val="24"/>
    </w:rPr>
  </w:style>
  <w:style w:type="paragraph" w:styleId="Heading3">
    <w:name w:val="heading 3"/>
    <w:basedOn w:val="Normal"/>
    <w:next w:val="Normal"/>
    <w:qFormat/>
    <w:rsid w:val="00A02FDD"/>
    <w:pPr>
      <w:keepNext/>
      <w:widowControl w:val="0"/>
      <w:jc w:val="center"/>
      <w:outlineLvl w:val="2"/>
    </w:pPr>
    <w:rPr>
      <w:b/>
      <w:sz w:val="28"/>
    </w:rPr>
  </w:style>
  <w:style w:type="paragraph" w:styleId="Heading4">
    <w:name w:val="heading 4"/>
    <w:basedOn w:val="Normal"/>
    <w:next w:val="Normal"/>
    <w:qFormat/>
    <w:rsid w:val="00A02FDD"/>
    <w:pPr>
      <w:keepNext/>
      <w:outlineLvl w:val="3"/>
    </w:pPr>
    <w:rPr>
      <w:sz w:val="24"/>
    </w:rPr>
  </w:style>
  <w:style w:type="paragraph" w:styleId="Heading5">
    <w:name w:val="heading 5"/>
    <w:basedOn w:val="Normal"/>
    <w:next w:val="Normal"/>
    <w:qFormat/>
    <w:rsid w:val="00A02FDD"/>
    <w:pPr>
      <w:keepNext/>
      <w:numPr>
        <w:numId w:val="1"/>
      </w:numPr>
      <w:outlineLvl w:val="4"/>
    </w:pPr>
    <w:rPr>
      <w:sz w:val="24"/>
    </w:rPr>
  </w:style>
  <w:style w:type="paragraph" w:styleId="Heading6">
    <w:name w:val="heading 6"/>
    <w:basedOn w:val="Normal"/>
    <w:next w:val="Normal"/>
    <w:qFormat/>
    <w:rsid w:val="00A02FDD"/>
    <w:pPr>
      <w:keepNext/>
      <w:jc w:val="center"/>
      <w:outlineLvl w:val="5"/>
    </w:pPr>
    <w:rPr>
      <w:i/>
      <w:iCs/>
    </w:rPr>
  </w:style>
  <w:style w:type="paragraph" w:styleId="Heading7">
    <w:name w:val="heading 7"/>
    <w:basedOn w:val="Normal"/>
    <w:next w:val="Normal"/>
    <w:qFormat/>
    <w:rsid w:val="00A02FDD"/>
    <w:pPr>
      <w:keepNext/>
      <w:outlineLvl w:val="6"/>
    </w:pPr>
    <w:rPr>
      <w:b/>
      <w:bCs/>
    </w:rPr>
  </w:style>
  <w:style w:type="paragraph" w:styleId="Heading8">
    <w:name w:val="heading 8"/>
    <w:basedOn w:val="Normal"/>
    <w:next w:val="Normal"/>
    <w:qFormat/>
    <w:rsid w:val="00A02FDD"/>
    <w:pPr>
      <w:keepNext/>
      <w:outlineLvl w:val="7"/>
    </w:pPr>
    <w:rPr>
      <w:b/>
      <w:bCs/>
      <w:sz w:val="22"/>
      <w:u w:val="single"/>
    </w:rPr>
  </w:style>
  <w:style w:type="paragraph" w:styleId="Heading9">
    <w:name w:val="heading 9"/>
    <w:basedOn w:val="Normal"/>
    <w:next w:val="Normal"/>
    <w:qFormat/>
    <w:rsid w:val="00A02FDD"/>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2FDD"/>
    <w:pPr>
      <w:widowControl w:val="0"/>
      <w:tabs>
        <w:tab w:val="center" w:pos="4320"/>
        <w:tab w:val="right" w:pos="8640"/>
      </w:tabs>
    </w:pPr>
    <w:rPr>
      <w:rFonts w:ascii="Letter Gothic 12 Pitch" w:hAnsi="Letter Gothic 12 Pitch"/>
      <w:sz w:val="24"/>
    </w:rPr>
  </w:style>
  <w:style w:type="paragraph" w:styleId="BodyText">
    <w:name w:val="Body Text"/>
    <w:basedOn w:val="Normal"/>
    <w:rsid w:val="00A02FDD"/>
    <w:pPr>
      <w:widowControl w:val="0"/>
    </w:pPr>
  </w:style>
  <w:style w:type="paragraph" w:styleId="Header">
    <w:name w:val="header"/>
    <w:basedOn w:val="Normal"/>
    <w:link w:val="HeaderChar"/>
    <w:rsid w:val="00A02FDD"/>
    <w:pPr>
      <w:tabs>
        <w:tab w:val="center" w:pos="4320"/>
        <w:tab w:val="right" w:pos="8640"/>
      </w:tabs>
    </w:pPr>
  </w:style>
  <w:style w:type="paragraph" w:styleId="BodyText2">
    <w:name w:val="Body Text 2"/>
    <w:basedOn w:val="Normal"/>
    <w:rsid w:val="00A02FDD"/>
    <w:rPr>
      <w:sz w:val="24"/>
    </w:rPr>
  </w:style>
  <w:style w:type="paragraph" w:styleId="BodyTextIndent">
    <w:name w:val="Body Text Indent"/>
    <w:basedOn w:val="Normal"/>
    <w:rsid w:val="00A02FDD"/>
    <w:pPr>
      <w:ind w:left="-90"/>
    </w:pPr>
    <w:rPr>
      <w:sz w:val="24"/>
    </w:rPr>
  </w:style>
  <w:style w:type="character" w:styleId="PageNumber">
    <w:name w:val="page number"/>
    <w:basedOn w:val="DefaultParagraphFont"/>
    <w:rsid w:val="00A02FDD"/>
  </w:style>
  <w:style w:type="paragraph" w:styleId="BodyText3">
    <w:name w:val="Body Text 3"/>
    <w:basedOn w:val="Normal"/>
    <w:rsid w:val="00A02FDD"/>
    <w:pPr>
      <w:jc w:val="center"/>
    </w:pPr>
    <w:rPr>
      <w:sz w:val="24"/>
    </w:rPr>
  </w:style>
  <w:style w:type="character" w:styleId="Strong">
    <w:name w:val="Strong"/>
    <w:basedOn w:val="DefaultParagraphFont"/>
    <w:qFormat/>
    <w:rsid w:val="00A02FDD"/>
    <w:rPr>
      <w:b/>
    </w:rPr>
  </w:style>
  <w:style w:type="paragraph" w:styleId="BodyTextIndent2">
    <w:name w:val="Body Text Indent 2"/>
    <w:basedOn w:val="Normal"/>
    <w:rsid w:val="00A02FDD"/>
    <w:pPr>
      <w:ind w:left="-4" w:firstLine="4"/>
    </w:pPr>
  </w:style>
  <w:style w:type="paragraph" w:styleId="Caption">
    <w:name w:val="caption"/>
    <w:basedOn w:val="Normal"/>
    <w:next w:val="Normal"/>
    <w:qFormat/>
    <w:rsid w:val="00A02FDD"/>
    <w:rPr>
      <w:b/>
      <w:bCs/>
      <w:sz w:val="24"/>
    </w:rPr>
  </w:style>
  <w:style w:type="paragraph" w:styleId="BodyTextIndent3">
    <w:name w:val="Body Text Indent 3"/>
    <w:basedOn w:val="Normal"/>
    <w:rsid w:val="00A02FDD"/>
    <w:pPr>
      <w:ind w:left="-4"/>
    </w:pPr>
  </w:style>
  <w:style w:type="paragraph" w:styleId="NormalWeb">
    <w:name w:val="Normal (Web)"/>
    <w:basedOn w:val="Normal"/>
    <w:rsid w:val="00A02FDD"/>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436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44544"/>
  </w:style>
  <w:style w:type="paragraph" w:styleId="BalloonText">
    <w:name w:val="Balloon Text"/>
    <w:basedOn w:val="Normal"/>
    <w:link w:val="BalloonTextChar"/>
    <w:rsid w:val="00444544"/>
    <w:rPr>
      <w:rFonts w:ascii="Tahoma" w:hAnsi="Tahoma" w:cs="Tahoma"/>
      <w:sz w:val="16"/>
      <w:szCs w:val="16"/>
    </w:rPr>
  </w:style>
  <w:style w:type="character" w:customStyle="1" w:styleId="BalloonTextChar">
    <w:name w:val="Balloon Text Char"/>
    <w:basedOn w:val="DefaultParagraphFont"/>
    <w:link w:val="BalloonText"/>
    <w:rsid w:val="00444544"/>
    <w:rPr>
      <w:rFonts w:ascii="Tahoma" w:hAnsi="Tahoma" w:cs="Tahoma"/>
      <w:sz w:val="16"/>
      <w:szCs w:val="16"/>
    </w:rPr>
  </w:style>
  <w:style w:type="paragraph" w:customStyle="1" w:styleId="VABullet2">
    <w:name w:val="VA Bullet 2"/>
    <w:basedOn w:val="Normal"/>
    <w:autoRedefine/>
    <w:qFormat/>
    <w:rsid w:val="00BE5097"/>
    <w:pPr>
      <w:numPr>
        <w:ilvl w:val="1"/>
        <w:numId w:val="38"/>
      </w:numPr>
      <w:autoSpaceDE w:val="0"/>
      <w:autoSpaceDN w:val="0"/>
      <w:adjustRightInd w:val="0"/>
      <w:spacing w:line="360" w:lineRule="auto"/>
    </w:pPr>
    <w:rPr>
      <w:rFonts w:cs="Arial"/>
      <w:color w:val="000000"/>
      <w:szCs w:val="23"/>
    </w:rPr>
  </w:style>
  <w:style w:type="paragraph" w:styleId="ListParagraph">
    <w:name w:val="List Paragraph"/>
    <w:basedOn w:val="Normal"/>
    <w:uiPriority w:val="34"/>
    <w:qFormat/>
    <w:rsid w:val="00BE5097"/>
    <w:pPr>
      <w:ind w:left="720"/>
      <w:contextualSpacing/>
    </w:pPr>
  </w:style>
  <w:style w:type="character" w:customStyle="1" w:styleId="HeaderChar">
    <w:name w:val="Header Char"/>
    <w:basedOn w:val="DefaultParagraphFont"/>
    <w:link w:val="Header"/>
    <w:rsid w:val="00F169CC"/>
  </w:style>
</w:styles>
</file>

<file path=word/webSettings.xml><?xml version="1.0" encoding="utf-8"?>
<w:webSettings xmlns:r="http://schemas.openxmlformats.org/officeDocument/2006/relationships" xmlns:w="http://schemas.openxmlformats.org/wordprocessingml/2006/main">
  <w:divs>
    <w:div w:id="1790734037">
      <w:bodyDiv w:val="1"/>
      <w:marLeft w:val="0"/>
      <w:marRight w:val="0"/>
      <w:marTop w:val="0"/>
      <w:marBottom w:val="0"/>
      <w:divBdr>
        <w:top w:val="none" w:sz="0" w:space="0" w:color="auto"/>
        <w:left w:val="none" w:sz="0" w:space="0" w:color="auto"/>
        <w:bottom w:val="none" w:sz="0" w:space="0" w:color="auto"/>
        <w:right w:val="none" w:sz="0" w:space="0" w:color="auto"/>
      </w:divBdr>
    </w:div>
    <w:div w:id="191280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20</Pages>
  <Words>5828</Words>
  <Characters>30584</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8</cp:revision>
  <cp:lastPrinted>2008-05-08T16:26:00Z</cp:lastPrinted>
  <dcterms:created xsi:type="dcterms:W3CDTF">2011-01-25T20:16:00Z</dcterms:created>
  <dcterms:modified xsi:type="dcterms:W3CDTF">2011-03-04T20:51:00Z</dcterms:modified>
</cp:coreProperties>
</file>