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Includes all cases except:</w:t>
            </w:r>
          </w:p>
          <w:p w:rsidR="007857C3" w:rsidRPr="001124F9" w:rsidRDefault="007857C3" w:rsidP="008E17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Cases that do not meet the denominator of sep1a</w:t>
            </w:r>
          </w:p>
          <w:p w:rsidR="007857C3" w:rsidRPr="001124F9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1124F9" w:rsidRDefault="007857C3" w:rsidP="007857C3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Cases included in the denominator will pass if:</w:t>
            </w:r>
          </w:p>
          <w:p w:rsidR="007857C3" w:rsidRPr="001124F9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sep1a is met and</w:t>
            </w:r>
          </w:p>
          <w:p w:rsidR="003F6C2E" w:rsidRPr="001124F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denominator of sep1b is not met OR </w:t>
            </w:r>
            <w:r w:rsidR="007857C3" w:rsidRPr="001124F9">
              <w:rPr>
                <w:sz w:val="20"/>
                <w:szCs w:val="20"/>
              </w:rPr>
              <w:t>The numerator and denominator of sep1b is met and</w:t>
            </w:r>
          </w:p>
          <w:p w:rsidR="003F6C2E" w:rsidRPr="001124F9" w:rsidRDefault="003F6C2E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denominator of sep1c is not met</w:t>
            </w:r>
          </w:p>
          <w:p w:rsidR="003F6C2E" w:rsidRPr="001124F9" w:rsidRDefault="003F6C2E" w:rsidP="003F6C2E">
            <w:pPr>
              <w:ind w:left="360"/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OR</w:t>
            </w:r>
          </w:p>
          <w:p w:rsidR="007857C3" w:rsidRPr="001124F9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and denominator of sep1c is met and</w:t>
            </w:r>
          </w:p>
          <w:p w:rsidR="007857C3" w:rsidRPr="001124F9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Pr="001124F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authorized advocate refused IV fluids</w:t>
            </w:r>
          </w:p>
          <w:p w:rsidR="008E17D8" w:rsidRPr="001124F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Pr="001124F9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Septic shock was documented more than 6 hours after severe sepsis presentation or </w:t>
            </w:r>
          </w:p>
          <w:p w:rsidR="008E17D8" w:rsidRPr="001124F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Septic shock was documented within 6 hours of severe sepsis presentation and </w:t>
            </w:r>
          </w:p>
          <w:p w:rsidR="008E17D8" w:rsidRPr="001124F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denominator of sep1d is not met or</w:t>
            </w:r>
          </w:p>
          <w:p w:rsidR="008E17D8" w:rsidRPr="001124F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1124F9" w:rsidRDefault="00C878EA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1124F9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1124F9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D21856" w:rsidRPr="001124F9" w:rsidRDefault="00D21856" w:rsidP="00D21856">
            <w:pPr>
              <w:pStyle w:val="ListParagraph"/>
              <w:numPr>
                <w:ilvl w:val="0"/>
                <w:numId w:val="8"/>
              </w:numPr>
            </w:pPr>
            <w:r w:rsidRPr="001124F9">
              <w:rPr>
                <w:sz w:val="20"/>
                <w:szCs w:val="20"/>
              </w:rPr>
              <w:t xml:space="preserve">Discharge date is </w:t>
            </w:r>
            <w:r w:rsidR="009F3451" w:rsidRPr="001124F9">
              <w:rPr>
                <w:sz w:val="20"/>
                <w:szCs w:val="20"/>
              </w:rPr>
              <w:t>&lt;01/01/21</w:t>
            </w:r>
          </w:p>
          <w:p w:rsidR="00F642D9" w:rsidRPr="001124F9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</w:t>
            </w:r>
            <w:r w:rsidR="00A12410" w:rsidRPr="001124F9">
              <w:rPr>
                <w:sz w:val="20"/>
                <w:szCs w:val="20"/>
              </w:rPr>
              <w:t>S&gt;</w:t>
            </w:r>
            <w:r w:rsidRPr="001124F9">
              <w:rPr>
                <w:sz w:val="20"/>
                <w:szCs w:val="20"/>
              </w:rPr>
              <w:t>120 days</w:t>
            </w:r>
          </w:p>
          <w:p w:rsidR="00F642D9" w:rsidRPr="001124F9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1124F9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1124F9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1124F9" w:rsidRDefault="00A12410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1124F9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1124F9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1124F9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A12410" w:rsidRPr="001124F9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1124F9" w:rsidRDefault="009630B1" w:rsidP="008E17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received all of the following within 3 hours of presentation:</w:t>
            </w:r>
          </w:p>
          <w:p w:rsidR="009630B1" w:rsidRPr="001124F9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lactate level measurement</w:t>
            </w:r>
          </w:p>
          <w:p w:rsidR="009630B1" w:rsidRPr="001124F9" w:rsidRDefault="00C878EA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Antibiotics consistent with the antibiotic selection guidelines</w:t>
            </w:r>
            <w:r w:rsidR="00C8520E" w:rsidRPr="001124F9">
              <w:rPr>
                <w:sz w:val="20"/>
                <w:szCs w:val="20"/>
              </w:rPr>
              <w:t xml:space="preserve"> or</w:t>
            </w:r>
          </w:p>
          <w:p w:rsidR="00C8520E" w:rsidRPr="001124F9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There is Physician/APN/PA documentation referencing the results of a culture from within 5 days prior to the antibiotic start time or</w:t>
            </w:r>
          </w:p>
          <w:p w:rsidR="00C8520E" w:rsidRPr="001124F9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Within 3 hours of severe sepsis presentation the patient received C. </w:t>
            </w:r>
            <w:proofErr w:type="spellStart"/>
            <w:r w:rsidRPr="001124F9">
              <w:rPr>
                <w:sz w:val="20"/>
                <w:szCs w:val="20"/>
              </w:rPr>
              <w:t>difficile</w:t>
            </w:r>
            <w:proofErr w:type="spellEnd"/>
            <w:r w:rsidRPr="001124F9">
              <w:rPr>
                <w:sz w:val="20"/>
                <w:szCs w:val="20"/>
              </w:rPr>
              <w:t xml:space="preserve"> treatment</w:t>
            </w:r>
          </w:p>
          <w:p w:rsidR="009630B1" w:rsidRPr="001124F9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Blood cultures drawn prior to antibiotics</w:t>
            </w:r>
          </w:p>
          <w:p w:rsidR="00237C63" w:rsidRPr="001124F9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*Blood cultures drawn &gt;= 48 hrs prior to sepsis diagnosis and </w:t>
            </w:r>
          </w:p>
          <w:p w:rsidR="00237C63" w:rsidRPr="001124F9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  prior to antibiotics will fail</w:t>
            </w:r>
          </w:p>
          <w:p w:rsidR="009630B1" w:rsidRPr="001124F9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1124F9" w:rsidRDefault="007534BC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1124F9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1124F9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007FC6" w:rsidRPr="001124F9" w:rsidRDefault="00007FC6" w:rsidP="00007FC6">
            <w:pPr>
              <w:pStyle w:val="ListParagraph"/>
              <w:numPr>
                <w:ilvl w:val="0"/>
                <w:numId w:val="2"/>
              </w:numPr>
            </w:pPr>
            <w:r w:rsidRPr="001124F9">
              <w:rPr>
                <w:sz w:val="20"/>
                <w:szCs w:val="20"/>
              </w:rPr>
              <w:t>Discharge date is &lt;01/01/21</w:t>
            </w:r>
          </w:p>
          <w:p w:rsidR="00785C41" w:rsidRPr="001124F9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LOS&gt;120 days</w:t>
            </w:r>
          </w:p>
          <w:p w:rsidR="00785C41" w:rsidRPr="001124F9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785C41" w:rsidRPr="001124F9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1124F9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785C41" w:rsidRPr="001124F9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785C41" w:rsidRPr="001124F9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85C41" w:rsidRPr="001124F9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785C41" w:rsidRPr="001124F9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247A35" w:rsidRPr="001124F9" w:rsidRDefault="00785C41" w:rsidP="00007FC6">
            <w:pPr>
              <w:pStyle w:val="Heading2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No lactate level was drawn within </w:t>
            </w:r>
            <w:r w:rsidR="002A0C68" w:rsidRPr="001124F9">
              <w:rPr>
                <w:b w:val="0"/>
                <w:sz w:val="20"/>
                <w:szCs w:val="20"/>
              </w:rPr>
              <w:t>6 hours prior to or after the severe sepsis diagnosis</w:t>
            </w:r>
          </w:p>
          <w:p w:rsidR="002A0C68" w:rsidRPr="001124F9" w:rsidRDefault="002A0C68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1124F9">
              <w:rPr>
                <w:sz w:val="20"/>
                <w:szCs w:val="20"/>
              </w:rPr>
              <w:t>mmol</w:t>
            </w:r>
            <w:proofErr w:type="spellEnd"/>
            <w:r w:rsidRPr="001124F9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1124F9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 repeat lactate level was done &lt;=6 hours after severe sepsis presentation</w:t>
            </w:r>
          </w:p>
        </w:tc>
      </w:tr>
    </w:tbl>
    <w:p w:rsidR="007F0ECB" w:rsidRPr="001124F9" w:rsidRDefault="007F0ECB">
      <w:pPr>
        <w:rPr>
          <w:sz w:val="20"/>
          <w:szCs w:val="20"/>
        </w:rPr>
      </w:pPr>
      <w:r w:rsidRPr="001124F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1124F9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1124F9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1124F9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007FC6" w:rsidRPr="001124F9" w:rsidRDefault="00007FC6" w:rsidP="00007FC6">
            <w:pPr>
              <w:pStyle w:val="ListParagraph"/>
              <w:numPr>
                <w:ilvl w:val="0"/>
                <w:numId w:val="3"/>
              </w:numPr>
            </w:pPr>
            <w:r w:rsidRPr="001124F9">
              <w:rPr>
                <w:sz w:val="20"/>
                <w:szCs w:val="20"/>
              </w:rPr>
              <w:t>Discharge date is &lt;01/01/21</w:t>
            </w:r>
          </w:p>
          <w:p w:rsidR="007F0ECB" w:rsidRPr="001124F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LOS&gt;120 days</w:t>
            </w:r>
          </w:p>
          <w:p w:rsidR="007F0ECB" w:rsidRPr="001124F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7F0ECB" w:rsidRPr="001124F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F0ECB" w:rsidRPr="001124F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7F0ECB" w:rsidRPr="001124F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 xml:space="preserve">within 6 hours of severe sepsis </w:t>
            </w:r>
          </w:p>
          <w:p w:rsidR="00513F79" w:rsidRPr="001124F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Comfort Care or Palliative Care within 6 hours of severe sepsis </w:t>
            </w:r>
          </w:p>
          <w:p w:rsidR="007F0ECB" w:rsidRPr="001124F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1124F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1124F9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has an implanted VAD or</w:t>
            </w:r>
          </w:p>
          <w:p w:rsidR="00133228" w:rsidRPr="001124F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or advocate refused IV fluids</w:t>
            </w:r>
            <w:r w:rsidR="00CB7964" w:rsidRPr="001124F9">
              <w:rPr>
                <w:sz w:val="20"/>
                <w:szCs w:val="20"/>
              </w:rPr>
              <w:t xml:space="preserve"> or</w:t>
            </w:r>
          </w:p>
          <w:p w:rsidR="00077893" w:rsidRPr="001124F9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1124F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The patient was assessed fo</w:t>
            </w:r>
            <w:r w:rsidR="000E25EA" w:rsidRPr="001124F9">
              <w:rPr>
                <w:sz w:val="20"/>
                <w:szCs w:val="20"/>
              </w:rPr>
              <w:t xml:space="preserve">r persistent hypotension and </w:t>
            </w:r>
            <w:r w:rsidRPr="001124F9">
              <w:rPr>
                <w:sz w:val="20"/>
                <w:szCs w:val="20"/>
              </w:rPr>
              <w:t>septic shock was</w:t>
            </w:r>
            <w:r w:rsidR="000E25EA" w:rsidRPr="001124F9">
              <w:rPr>
                <w:sz w:val="20"/>
                <w:szCs w:val="20"/>
              </w:rPr>
              <w:t xml:space="preserve"> not</w:t>
            </w:r>
            <w:r w:rsidRPr="001124F9">
              <w:rPr>
                <w:sz w:val="20"/>
                <w:szCs w:val="20"/>
              </w:rPr>
              <w:t xml:space="preserve"> present</w:t>
            </w:r>
            <w:r w:rsidR="000E25EA" w:rsidRPr="001124F9">
              <w:rPr>
                <w:sz w:val="20"/>
                <w:szCs w:val="20"/>
              </w:rPr>
              <w:t xml:space="preserve"> or</w:t>
            </w:r>
          </w:p>
          <w:p w:rsidR="000E25EA" w:rsidRPr="001124F9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1124F9" w:rsidRDefault="000E25EA" w:rsidP="000E25EA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OR</w:t>
            </w:r>
          </w:p>
          <w:p w:rsidR="000E25EA" w:rsidRPr="001124F9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Septic Shock was documented within 3 hours of severe sepsis presentation and he target volume of crystalloid fluids was infused within 3 hours of  the presence of septic shock</w:t>
            </w:r>
          </w:p>
          <w:p w:rsidR="0074442F" w:rsidRPr="001124F9" w:rsidRDefault="0074442F" w:rsidP="0074442F">
            <w:pPr>
              <w:rPr>
                <w:sz w:val="20"/>
                <w:szCs w:val="20"/>
              </w:rPr>
            </w:pPr>
          </w:p>
          <w:p w:rsidR="00313EE4" w:rsidRPr="001124F9" w:rsidRDefault="00313EE4" w:rsidP="00313EE4">
            <w:pPr>
              <w:rPr>
                <w:b/>
                <w:sz w:val="20"/>
                <w:szCs w:val="20"/>
              </w:rPr>
            </w:pPr>
            <w:r w:rsidRPr="001124F9">
              <w:rPr>
                <w:b/>
                <w:sz w:val="20"/>
                <w:szCs w:val="20"/>
              </w:rPr>
              <w:t>***NUMERATOR EXCLUSIONS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 the presence of septic shock OR</w:t>
            </w:r>
          </w:p>
          <w:p w:rsidR="00313EE4" w:rsidRPr="001124F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1124F9" w:rsidRDefault="0005073F">
      <w:r w:rsidRPr="001124F9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1124F9" w:rsidRPr="00C96FCF" w:rsidTr="001124F9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1124F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96FCF" w:rsidTr="001124F9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247A35" w:rsidP="0022686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1124F9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1124F9">
              <w:rPr>
                <w:bCs/>
                <w:sz w:val="20"/>
                <w:szCs w:val="20"/>
              </w:rPr>
              <w:t>mmol</w:t>
            </w:r>
            <w:proofErr w:type="spellEnd"/>
            <w:r w:rsidRPr="001124F9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F" w:rsidRPr="001124F9" w:rsidRDefault="0005073F" w:rsidP="0005073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1124F9">
              <w:rPr>
                <w:b w:val="0"/>
                <w:sz w:val="20"/>
                <w:szCs w:val="20"/>
                <w:u w:val="single"/>
              </w:rPr>
              <w:t>except</w:t>
            </w:r>
            <w:r w:rsidRPr="001124F9">
              <w:rPr>
                <w:b w:val="0"/>
                <w:sz w:val="20"/>
                <w:szCs w:val="20"/>
              </w:rPr>
              <w:t>:</w:t>
            </w:r>
          </w:p>
          <w:p w:rsidR="00007FC6" w:rsidRPr="001124F9" w:rsidRDefault="00007FC6" w:rsidP="00007FC6">
            <w:pPr>
              <w:pStyle w:val="ListParagraph"/>
              <w:numPr>
                <w:ilvl w:val="0"/>
                <w:numId w:val="9"/>
              </w:numPr>
            </w:pPr>
            <w:r w:rsidRPr="001124F9">
              <w:rPr>
                <w:sz w:val="20"/>
                <w:szCs w:val="20"/>
              </w:rPr>
              <w:t>Discharge date is &lt;01/01/21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LOS&gt;120 days</w:t>
            </w:r>
          </w:p>
          <w:p w:rsidR="0005073F" w:rsidRPr="001124F9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Transfer in from another acute care facility</w:t>
            </w:r>
          </w:p>
          <w:p w:rsidR="0005073F" w:rsidRPr="001124F9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Coronavirus or COVID-19 was suspected, present or confirmed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05073F" w:rsidRPr="001124F9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05073F" w:rsidRPr="001124F9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There is no documentation of </w:t>
            </w:r>
            <w:r w:rsidR="0046010A" w:rsidRPr="001124F9">
              <w:rPr>
                <w:bCs/>
                <w:sz w:val="20"/>
                <w:szCs w:val="20"/>
              </w:rPr>
              <w:t>severe sepsis</w:t>
            </w:r>
            <w:r w:rsidRPr="001124F9">
              <w:rPr>
                <w:bCs/>
                <w:sz w:val="20"/>
                <w:szCs w:val="20"/>
              </w:rPr>
              <w:t xml:space="preserve"> or severe sepsis</w:t>
            </w:r>
            <w:r w:rsidR="0074442F" w:rsidRPr="001124F9">
              <w:rPr>
                <w:bCs/>
                <w:sz w:val="20"/>
                <w:szCs w:val="20"/>
              </w:rPr>
              <w:t xml:space="preserve"> with shock</w:t>
            </w:r>
            <w:r w:rsidR="0074442F" w:rsidRPr="001124F9">
              <w:rPr>
                <w:bCs/>
                <w:color w:val="FF0000"/>
                <w:sz w:val="20"/>
                <w:szCs w:val="20"/>
              </w:rPr>
              <w:t>.</w:t>
            </w:r>
          </w:p>
          <w:p w:rsidR="0005073F" w:rsidRPr="001124F9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The presence of septic shock was documented more than 3 hours after the documentation of severe sepsis</w:t>
            </w:r>
          </w:p>
          <w:p w:rsidR="00D81290" w:rsidRPr="001124F9" w:rsidRDefault="00D81290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 xml:space="preserve">Discharge date is </w:t>
            </w:r>
            <w:r w:rsidR="00B66ECE" w:rsidRPr="001124F9">
              <w:rPr>
                <w:bCs/>
                <w:sz w:val="20"/>
                <w:szCs w:val="20"/>
              </w:rPr>
              <w:t>less than 3 hours after diagnosis of septic shock</w:t>
            </w:r>
          </w:p>
          <w:p w:rsidR="00BC0257" w:rsidRPr="001124F9" w:rsidRDefault="00BC0257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Crystalloid fluids were not given</w:t>
            </w:r>
            <w:r w:rsidR="0001380F" w:rsidRPr="001124F9">
              <w:rPr>
                <w:bCs/>
                <w:sz w:val="20"/>
                <w:szCs w:val="20"/>
              </w:rPr>
              <w:t xml:space="preserve"> after diagnosis of septic shock</w:t>
            </w:r>
          </w:p>
          <w:p w:rsidR="00BC0257" w:rsidRPr="001124F9" w:rsidRDefault="00BC0257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The target volume of crystalloid fluids was not completely infused</w:t>
            </w:r>
          </w:p>
          <w:p w:rsidR="00247A35" w:rsidRPr="001124F9" w:rsidRDefault="00BC0257" w:rsidP="00007FC6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124F9">
              <w:rPr>
                <w:bCs/>
                <w:sz w:val="20"/>
                <w:szCs w:val="20"/>
              </w:rPr>
              <w:t>Crystalloid fluids were initialed more than 3 hours after diagnosis of septic shock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1124F9" w:rsidRDefault="00C96FCF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124F9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C96FCF" w:rsidRPr="001124F9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Within one hour of conclusion of administration of the target ordered volume of crystalloid fluids, there is documentation that </w:t>
            </w:r>
            <w:proofErr w:type="spellStart"/>
            <w:r w:rsidRPr="001124F9">
              <w:rPr>
                <w:sz w:val="20"/>
                <w:szCs w:val="20"/>
              </w:rPr>
              <w:t>persistant</w:t>
            </w:r>
            <w:proofErr w:type="spellEnd"/>
            <w:r w:rsidRPr="001124F9">
              <w:rPr>
                <w:sz w:val="20"/>
                <w:szCs w:val="20"/>
              </w:rPr>
              <w:t xml:space="preserve"> hypotension or new hypotension is present an IV or IO vasopressor was administered within 6 hours</w:t>
            </w:r>
          </w:p>
          <w:p w:rsidR="00C96FCF" w:rsidRPr="001124F9" w:rsidRDefault="00C96FCF" w:rsidP="00C96FCF">
            <w:p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AND</w:t>
            </w:r>
          </w:p>
          <w:p w:rsidR="00C96FCF" w:rsidRPr="001124F9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B66ECE" w:rsidRPr="001124F9" w:rsidRDefault="00B66ECE" w:rsidP="00B66ECE">
            <w:pPr>
              <w:rPr>
                <w:sz w:val="20"/>
                <w:szCs w:val="20"/>
              </w:rPr>
            </w:pPr>
          </w:p>
          <w:p w:rsidR="00B66ECE" w:rsidRPr="001124F9" w:rsidRDefault="00B66ECE" w:rsidP="00B66ECE">
            <w:pPr>
              <w:rPr>
                <w:sz w:val="20"/>
                <w:szCs w:val="20"/>
              </w:rPr>
            </w:pPr>
          </w:p>
          <w:p w:rsidR="0046010A" w:rsidRPr="001124F9" w:rsidRDefault="0046010A" w:rsidP="0046010A">
            <w:pPr>
              <w:rPr>
                <w:b/>
                <w:sz w:val="20"/>
                <w:szCs w:val="20"/>
              </w:rPr>
            </w:pPr>
            <w:r w:rsidRPr="001124F9">
              <w:rPr>
                <w:b/>
                <w:sz w:val="20"/>
                <w:szCs w:val="20"/>
              </w:rPr>
              <w:t>***NUMERATOR EXCLUSIONS</w:t>
            </w:r>
          </w:p>
          <w:p w:rsidR="0046010A" w:rsidRPr="001124F9" w:rsidRDefault="0046010A" w:rsidP="0046010A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1124F9">
              <w:rPr>
                <w:bCs/>
                <w:sz w:val="20"/>
                <w:szCs w:val="20"/>
              </w:rPr>
              <w:t>within 6 hours of  the presence of septic shock OR</w:t>
            </w:r>
          </w:p>
          <w:p w:rsidR="00B66ECE" w:rsidRPr="001124F9" w:rsidRDefault="0046010A" w:rsidP="0046010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1124F9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911067" w:rsidRDefault="00911067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1124F9" w:rsidRPr="009B2855" w:rsidTr="00CB3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both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1124F9" w:rsidRPr="009B2855" w:rsidTr="00CB3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jc w:val="center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70</w:t>
            </w:r>
          </w:p>
          <w:p w:rsidR="001124F9" w:rsidRPr="009B2855" w:rsidRDefault="001124F9" w:rsidP="00CB3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1124F9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2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2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2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1124F9" w:rsidRPr="009B2855" w:rsidRDefault="001124F9" w:rsidP="001124F9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1124F9" w:rsidRPr="009B2855" w:rsidRDefault="001124F9" w:rsidP="00CB3D87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9B2855" w:rsidRDefault="001124F9" w:rsidP="00CB3D87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1124F9" w:rsidRPr="009B2855" w:rsidRDefault="001124F9" w:rsidP="001124F9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1124F9" w:rsidRPr="009B2855" w:rsidRDefault="001124F9" w:rsidP="001124F9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1124F9" w:rsidRPr="009B2855" w:rsidRDefault="001124F9" w:rsidP="001124F9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1124F9" w:rsidRPr="009B2855" w:rsidRDefault="001124F9" w:rsidP="001124F9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1124F9" w:rsidRPr="009B2855" w:rsidRDefault="001124F9" w:rsidP="001124F9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1124F9" w:rsidRPr="009B2855" w:rsidRDefault="001124F9" w:rsidP="001124F9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Pr="00A50FE2" w:rsidRDefault="001124F9" w:rsidP="00DC54A6">
      <w:pPr>
        <w:rPr>
          <w:b/>
          <w:sz w:val="20"/>
          <w:szCs w:val="20"/>
        </w:rPr>
      </w:pPr>
      <w:bookmarkStart w:id="0" w:name="_GoBack"/>
      <w:bookmarkEnd w:id="0"/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1124F9">
    <w:pPr>
      <w:pStyle w:val="Footer"/>
    </w:pPr>
    <w:r>
      <w:t>3/18/2021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1124F9">
      <w:t>DRAFT EXIT REPORT GUIDE 3</w:t>
    </w:r>
    <w:r w:rsidR="00DB7270" w:rsidRPr="00E4746B">
      <w:t>Q</w:t>
    </w:r>
    <w:r>
      <w:t>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FC6"/>
    <w:rsid w:val="00010323"/>
    <w:rsid w:val="000106A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296A-E782-4F2A-BE46-DC60B41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4</cp:revision>
  <cp:lastPrinted>2013-04-03T17:12:00Z</cp:lastPrinted>
  <dcterms:created xsi:type="dcterms:W3CDTF">2021-03-18T19:50:00Z</dcterms:created>
  <dcterms:modified xsi:type="dcterms:W3CDTF">2021-03-18T20:00:00Z</dcterms:modified>
</cp:coreProperties>
</file>