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20F" w:rsidRDefault="0068220F" w:rsidP="00C528B1">
      <w:pPr>
        <w:tabs>
          <w:tab w:val="left" w:pos="5355"/>
        </w:tabs>
      </w:pPr>
    </w:p>
    <w:p w:rsidR="0068220F" w:rsidRDefault="0068220F" w:rsidP="00C528B1">
      <w:pPr>
        <w:tabs>
          <w:tab w:val="left" w:pos="5355"/>
        </w:tabs>
      </w:pPr>
    </w:p>
    <w:p w:rsidR="0068220F" w:rsidRDefault="0068220F" w:rsidP="00C528B1">
      <w:pPr>
        <w:tabs>
          <w:tab w:val="left" w:pos="5355"/>
        </w:tabs>
      </w:pPr>
    </w:p>
    <w:p w:rsidR="00712ED2" w:rsidRDefault="00C528B1" w:rsidP="00C528B1">
      <w:pPr>
        <w:tabs>
          <w:tab w:val="left" w:pos="5355"/>
        </w:tabs>
      </w:pP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12ED2" w:rsidRPr="0068220F">
        <w:tc>
          <w:tcPr>
            <w:tcW w:w="1368" w:type="dxa"/>
          </w:tcPr>
          <w:p w:rsidR="00712ED2" w:rsidRPr="0068220F" w:rsidRDefault="00712ED2">
            <w:pPr>
              <w:pStyle w:val="Heading1"/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12ED2" w:rsidRPr="0068220F" w:rsidRDefault="00712ED2">
            <w:pPr>
              <w:jc w:val="center"/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12ED2" w:rsidRPr="0068220F" w:rsidRDefault="00712ED2">
            <w:pPr>
              <w:jc w:val="center"/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12ED2" w:rsidRPr="0068220F" w:rsidRDefault="00712ED2">
            <w:pPr>
              <w:jc w:val="center"/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t>Numerator</w:t>
            </w:r>
          </w:p>
        </w:tc>
      </w:tr>
      <w:tr w:rsidR="00472616" w:rsidRPr="0068220F">
        <w:tc>
          <w:tcPr>
            <w:tcW w:w="1368" w:type="dxa"/>
          </w:tcPr>
          <w:p w:rsidR="00472616" w:rsidRPr="0068220F" w:rsidRDefault="00472616" w:rsidP="00192A59">
            <w:p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hc22</w:t>
            </w:r>
          </w:p>
        </w:tc>
        <w:tc>
          <w:tcPr>
            <w:tcW w:w="3240" w:type="dxa"/>
          </w:tcPr>
          <w:p w:rsidR="00472616" w:rsidRPr="0068220F" w:rsidRDefault="00472616" w:rsidP="00192A59">
            <w:p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 xml:space="preserve">Caregiver with </w:t>
            </w:r>
            <w:proofErr w:type="spellStart"/>
            <w:r w:rsidRPr="0068220F">
              <w:rPr>
                <w:sz w:val="20"/>
                <w:szCs w:val="20"/>
              </w:rPr>
              <w:t>Zarit</w:t>
            </w:r>
            <w:proofErr w:type="spellEnd"/>
            <w:r w:rsidRPr="0068220F">
              <w:rPr>
                <w:sz w:val="20"/>
                <w:szCs w:val="20"/>
              </w:rPr>
              <w:t xml:space="preserve"> Burden score of 8 or greater and received appropriate intervention</w:t>
            </w:r>
          </w:p>
        </w:tc>
        <w:tc>
          <w:tcPr>
            <w:tcW w:w="4140" w:type="dxa"/>
          </w:tcPr>
          <w:p w:rsidR="00472616" w:rsidRPr="0068220F" w:rsidRDefault="00472616" w:rsidP="00192A59">
            <w:pPr>
              <w:rPr>
                <w:b/>
                <w:sz w:val="20"/>
                <w:szCs w:val="20"/>
                <w:u w:val="single"/>
              </w:rPr>
            </w:pPr>
            <w:r w:rsidRPr="0068220F">
              <w:rPr>
                <w:b/>
                <w:sz w:val="20"/>
                <w:szCs w:val="20"/>
              </w:rPr>
              <w:t xml:space="preserve">Includes all cases </w:t>
            </w:r>
            <w:r w:rsidRPr="0068220F">
              <w:rPr>
                <w:b/>
                <w:sz w:val="20"/>
                <w:szCs w:val="20"/>
                <w:u w:val="single"/>
              </w:rPr>
              <w:t>except:</w:t>
            </w:r>
          </w:p>
          <w:p w:rsidR="00472616" w:rsidRPr="0068220F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 xml:space="preserve">Patient lives in a Community Residential Care Facility, Assisted Living Facility, or nursing home </w:t>
            </w:r>
            <w:r w:rsidR="007239E5" w:rsidRPr="0068220F">
              <w:rPr>
                <w:sz w:val="20"/>
                <w:szCs w:val="20"/>
              </w:rPr>
              <w:t>or place of residence is unable to be determined</w:t>
            </w:r>
          </w:p>
          <w:p w:rsidR="00472616" w:rsidRPr="0068220F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the veteran does not  have a caregiver and does not serve as a caregiver to another</w:t>
            </w:r>
          </w:p>
          <w:p w:rsidR="00472616" w:rsidRPr="0068220F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 xml:space="preserve">The caregiver was not screened </w:t>
            </w:r>
            <w:r w:rsidR="00DB3E91" w:rsidRPr="0068220F">
              <w:rPr>
                <w:sz w:val="20"/>
                <w:szCs w:val="20"/>
              </w:rPr>
              <w:t xml:space="preserve">or refused to be screened </w:t>
            </w:r>
            <w:r w:rsidRPr="0068220F">
              <w:rPr>
                <w:sz w:val="20"/>
                <w:szCs w:val="20"/>
              </w:rPr>
              <w:t>for caregiver strain in the past year</w:t>
            </w:r>
          </w:p>
          <w:p w:rsidR="00472616" w:rsidRPr="0068220F" w:rsidRDefault="00472616" w:rsidP="00192A59">
            <w:pPr>
              <w:numPr>
                <w:ilvl w:val="0"/>
                <w:numId w:val="1"/>
              </w:numPr>
            </w:pPr>
            <w:r w:rsidRPr="0068220F">
              <w:rPr>
                <w:sz w:val="20"/>
                <w:szCs w:val="20"/>
              </w:rPr>
              <w:t xml:space="preserve">The </w:t>
            </w:r>
            <w:proofErr w:type="spellStart"/>
            <w:r w:rsidRPr="0068220F">
              <w:rPr>
                <w:sz w:val="20"/>
                <w:szCs w:val="20"/>
              </w:rPr>
              <w:t>Zarit</w:t>
            </w:r>
            <w:proofErr w:type="spellEnd"/>
            <w:r w:rsidRPr="0068220F">
              <w:rPr>
                <w:sz w:val="20"/>
                <w:szCs w:val="20"/>
              </w:rPr>
              <w:t xml:space="preserve"> Burden score was &lt;=7 or no score was documented</w:t>
            </w:r>
          </w:p>
          <w:p w:rsidR="00472616" w:rsidRPr="0068220F" w:rsidRDefault="00472616" w:rsidP="00192A59">
            <w:pPr>
              <w:ind w:left="360"/>
            </w:pPr>
          </w:p>
        </w:tc>
        <w:tc>
          <w:tcPr>
            <w:tcW w:w="5400" w:type="dxa"/>
          </w:tcPr>
          <w:p w:rsidR="00472616" w:rsidRPr="0068220F" w:rsidRDefault="00472616" w:rsidP="00192A59">
            <w:pPr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472616" w:rsidRPr="0068220F" w:rsidRDefault="00472616" w:rsidP="00192A59">
            <w:pPr>
              <w:numPr>
                <w:ilvl w:val="0"/>
                <w:numId w:val="14"/>
              </w:numPr>
            </w:pPr>
            <w:r w:rsidRPr="0068220F">
              <w:rPr>
                <w:sz w:val="20"/>
                <w:szCs w:val="20"/>
              </w:rPr>
              <w:t>There is documentation of follow-up of the positive caregiver strain screen on the day of or within 14 days after the screen (</w:t>
            </w:r>
            <w:proofErr w:type="spellStart"/>
            <w:r w:rsidRPr="0068220F">
              <w:rPr>
                <w:sz w:val="20"/>
                <w:szCs w:val="20"/>
              </w:rPr>
              <w:t>carefolo</w:t>
            </w:r>
            <w:proofErr w:type="spellEnd"/>
            <w:r w:rsidRPr="0068220F">
              <w:rPr>
                <w:sz w:val="20"/>
                <w:szCs w:val="20"/>
              </w:rPr>
              <w:t>=1)</w:t>
            </w:r>
          </w:p>
          <w:p w:rsidR="00472616" w:rsidRPr="0068220F" w:rsidRDefault="00472616" w:rsidP="00192A59">
            <w:pPr>
              <w:ind w:left="360"/>
              <w:rPr>
                <w:sz w:val="20"/>
                <w:szCs w:val="20"/>
              </w:rPr>
            </w:pPr>
          </w:p>
          <w:p w:rsidR="00472616" w:rsidRPr="0068220F" w:rsidRDefault="00472616" w:rsidP="00192A59">
            <w:pPr>
              <w:ind w:left="360"/>
              <w:rPr>
                <w:color w:val="FF0000"/>
              </w:rPr>
            </w:pPr>
          </w:p>
        </w:tc>
      </w:tr>
      <w:tr w:rsidR="00472616" w:rsidRPr="0068220F">
        <w:tc>
          <w:tcPr>
            <w:tcW w:w="1368" w:type="dxa"/>
          </w:tcPr>
          <w:p w:rsidR="00472616" w:rsidRPr="0068220F" w:rsidRDefault="00472616" w:rsidP="00192A59">
            <w:p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hc25</w:t>
            </w:r>
          </w:p>
        </w:tc>
        <w:tc>
          <w:tcPr>
            <w:tcW w:w="3240" w:type="dxa"/>
          </w:tcPr>
          <w:p w:rsidR="00472616" w:rsidRPr="0068220F" w:rsidRDefault="00472616" w:rsidP="00192A59">
            <w:p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 xml:space="preserve">Patients with caregiver strain assessment using </w:t>
            </w:r>
            <w:proofErr w:type="spellStart"/>
            <w:r w:rsidRPr="0068220F">
              <w:rPr>
                <w:sz w:val="20"/>
                <w:szCs w:val="20"/>
              </w:rPr>
              <w:t>Zarit</w:t>
            </w:r>
            <w:proofErr w:type="spellEnd"/>
            <w:r w:rsidRPr="0068220F">
              <w:rPr>
                <w:sz w:val="20"/>
                <w:szCs w:val="20"/>
              </w:rPr>
              <w:t xml:space="preserve"> Burden scale</w:t>
            </w:r>
          </w:p>
        </w:tc>
        <w:tc>
          <w:tcPr>
            <w:tcW w:w="4140" w:type="dxa"/>
          </w:tcPr>
          <w:p w:rsidR="00472616" w:rsidRPr="0068220F" w:rsidRDefault="00472616" w:rsidP="00192A59">
            <w:r w:rsidRPr="0068220F">
              <w:rPr>
                <w:b/>
                <w:sz w:val="20"/>
                <w:szCs w:val="20"/>
              </w:rPr>
              <w:t xml:space="preserve">Includes all cases </w:t>
            </w:r>
            <w:r w:rsidRPr="0068220F">
              <w:rPr>
                <w:b/>
                <w:sz w:val="20"/>
                <w:szCs w:val="20"/>
                <w:u w:val="single"/>
              </w:rPr>
              <w:t>except:</w:t>
            </w:r>
          </w:p>
          <w:p w:rsidR="00472616" w:rsidRPr="0068220F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 xml:space="preserve">Patient lives in a Community Residential Care Facility, Assisted Living Facility, or nursing home </w:t>
            </w:r>
          </w:p>
          <w:p w:rsidR="00472616" w:rsidRPr="0068220F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The patient’s place of residence is unable to be determined</w:t>
            </w:r>
          </w:p>
          <w:p w:rsidR="00472616" w:rsidRPr="0068220F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the veteran does not  have a caregiver and does not serve as a caregiver to another</w:t>
            </w:r>
          </w:p>
          <w:p w:rsidR="00472616" w:rsidRPr="0068220F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The caregiver refused screening for caregiver strain within the past year</w:t>
            </w:r>
          </w:p>
        </w:tc>
        <w:tc>
          <w:tcPr>
            <w:tcW w:w="5400" w:type="dxa"/>
          </w:tcPr>
          <w:p w:rsidR="00472616" w:rsidRPr="0068220F" w:rsidRDefault="00472616" w:rsidP="00192A59">
            <w:pPr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472616" w:rsidRPr="0068220F" w:rsidRDefault="00472616" w:rsidP="00192A59">
            <w:pPr>
              <w:numPr>
                <w:ilvl w:val="0"/>
                <w:numId w:val="13"/>
              </w:numPr>
            </w:pPr>
            <w:r w:rsidRPr="0068220F">
              <w:rPr>
                <w:sz w:val="20"/>
                <w:szCs w:val="20"/>
              </w:rPr>
              <w:t xml:space="preserve">The caregiver was screened within the past year using the </w:t>
            </w:r>
            <w:proofErr w:type="spellStart"/>
            <w:r w:rsidRPr="0068220F">
              <w:rPr>
                <w:sz w:val="20"/>
                <w:szCs w:val="20"/>
              </w:rPr>
              <w:t>Zarit</w:t>
            </w:r>
            <w:proofErr w:type="spellEnd"/>
            <w:r w:rsidRPr="0068220F">
              <w:rPr>
                <w:sz w:val="20"/>
                <w:szCs w:val="20"/>
              </w:rPr>
              <w:t xml:space="preserve"> Burden Interview Screening Scale </w:t>
            </w:r>
          </w:p>
        </w:tc>
      </w:tr>
    </w:tbl>
    <w:p w:rsidR="00472616" w:rsidRPr="0068220F" w:rsidRDefault="00472616"/>
    <w:p w:rsidR="00472616" w:rsidRPr="0068220F" w:rsidRDefault="00472616"/>
    <w:p w:rsidR="00472616" w:rsidRPr="0068220F" w:rsidRDefault="00472616"/>
    <w:p w:rsidR="00E56F38" w:rsidRPr="0068220F" w:rsidRDefault="00E56F38">
      <w:r w:rsidRPr="0068220F">
        <w:br w:type="page"/>
      </w:r>
    </w:p>
    <w:p w:rsidR="00472616" w:rsidRPr="0068220F" w:rsidRDefault="00472616"/>
    <w:p w:rsidR="00227F1D" w:rsidRPr="0068220F" w:rsidRDefault="00227F1D">
      <w:pPr>
        <w:rPr>
          <w:b/>
          <w:sz w:val="20"/>
          <w:szCs w:val="20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227F1D" w:rsidRPr="0068220F">
        <w:tc>
          <w:tcPr>
            <w:tcW w:w="1368" w:type="dxa"/>
          </w:tcPr>
          <w:p w:rsidR="00227F1D" w:rsidRPr="0068220F" w:rsidRDefault="00227F1D" w:rsidP="000425CF">
            <w:pPr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227F1D" w:rsidRPr="0068220F" w:rsidRDefault="00227F1D" w:rsidP="000425CF">
            <w:pPr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227F1D" w:rsidRPr="0068220F" w:rsidRDefault="00227F1D" w:rsidP="000425CF">
            <w:pPr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227F1D" w:rsidRPr="0068220F" w:rsidRDefault="00227F1D" w:rsidP="000425CF">
            <w:pPr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t>Numerator</w:t>
            </w:r>
          </w:p>
        </w:tc>
      </w:tr>
      <w:tr w:rsidR="00227F1D" w:rsidRPr="0068220F">
        <w:tc>
          <w:tcPr>
            <w:tcW w:w="1368" w:type="dxa"/>
          </w:tcPr>
          <w:p w:rsidR="00227F1D" w:rsidRPr="0068220F" w:rsidRDefault="008672A0">
            <w:p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h</w:t>
            </w:r>
            <w:r w:rsidR="00227F1D" w:rsidRPr="0068220F">
              <w:rPr>
                <w:sz w:val="20"/>
                <w:szCs w:val="20"/>
              </w:rPr>
              <w:t>c29</w:t>
            </w:r>
          </w:p>
        </w:tc>
        <w:tc>
          <w:tcPr>
            <w:tcW w:w="3240" w:type="dxa"/>
          </w:tcPr>
          <w:p w:rsidR="00227F1D" w:rsidRPr="0068220F" w:rsidRDefault="00227F1D" w:rsidP="0078543C">
            <w:pPr>
              <w:rPr>
                <w:bCs/>
                <w:sz w:val="20"/>
              </w:rPr>
            </w:pPr>
            <w:r w:rsidRPr="0068220F">
              <w:rPr>
                <w:bCs/>
                <w:sz w:val="20"/>
              </w:rPr>
              <w:t>Nutrition/hydration assessment by registered dietician within 30 days</w:t>
            </w:r>
          </w:p>
        </w:tc>
        <w:tc>
          <w:tcPr>
            <w:tcW w:w="4140" w:type="dxa"/>
          </w:tcPr>
          <w:p w:rsidR="005E14BB" w:rsidRPr="0068220F" w:rsidRDefault="005E14BB" w:rsidP="005E14BB">
            <w:pPr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t xml:space="preserve">Includes all cases </w:t>
            </w:r>
            <w:r w:rsidRPr="0068220F">
              <w:rPr>
                <w:b/>
                <w:sz w:val="20"/>
                <w:szCs w:val="20"/>
                <w:u w:val="single"/>
              </w:rPr>
              <w:t>except</w:t>
            </w:r>
            <w:r w:rsidRPr="0068220F">
              <w:rPr>
                <w:b/>
                <w:sz w:val="20"/>
                <w:szCs w:val="20"/>
              </w:rPr>
              <w:t>:</w:t>
            </w:r>
          </w:p>
          <w:p w:rsidR="008112F7" w:rsidRPr="0068220F" w:rsidRDefault="008112F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Patients admitted to HBPC greater than one year</w:t>
            </w:r>
          </w:p>
          <w:p w:rsidR="00D35707" w:rsidRPr="0068220F" w:rsidRDefault="00D3570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Patients who were hospitalized within 30 days of HBPC admission</w:t>
            </w:r>
          </w:p>
          <w:p w:rsidR="007C6159" w:rsidRPr="0068220F" w:rsidRDefault="007C6159" w:rsidP="00D35707">
            <w:pPr>
              <w:ind w:left="360"/>
              <w:rPr>
                <w:sz w:val="20"/>
                <w:szCs w:val="20"/>
              </w:rPr>
            </w:pPr>
          </w:p>
          <w:p w:rsidR="00227F1D" w:rsidRPr="0068220F" w:rsidRDefault="00227F1D" w:rsidP="002A1F70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642D75" w:rsidRPr="0068220F" w:rsidRDefault="00642D75" w:rsidP="00642D75">
            <w:pPr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227F1D" w:rsidRPr="0068220F" w:rsidRDefault="00642D75" w:rsidP="00642D75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The record documents an assessment of the patient’s nutritional and hydration needs by a registered dietician during a face to face encounter within 30 days of the HBPC admission date</w:t>
            </w:r>
          </w:p>
        </w:tc>
      </w:tr>
      <w:tr w:rsidR="00624808" w:rsidRPr="0068220F">
        <w:tc>
          <w:tcPr>
            <w:tcW w:w="1368" w:type="dxa"/>
          </w:tcPr>
          <w:p w:rsidR="00624808" w:rsidRPr="0068220F" w:rsidRDefault="00624808" w:rsidP="00192A59">
            <w:p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hc34</w:t>
            </w:r>
          </w:p>
        </w:tc>
        <w:tc>
          <w:tcPr>
            <w:tcW w:w="3240" w:type="dxa"/>
          </w:tcPr>
          <w:p w:rsidR="00624808" w:rsidRPr="0068220F" w:rsidRDefault="00624808" w:rsidP="00192A59">
            <w:pPr>
              <w:rPr>
                <w:bCs/>
                <w:sz w:val="20"/>
              </w:rPr>
            </w:pPr>
            <w:r w:rsidRPr="0068220F">
              <w:rPr>
                <w:bCs/>
                <w:sz w:val="20"/>
              </w:rPr>
              <w:t>Medication management plan review by pharmacist within 30 days</w:t>
            </w:r>
          </w:p>
        </w:tc>
        <w:tc>
          <w:tcPr>
            <w:tcW w:w="4140" w:type="dxa"/>
          </w:tcPr>
          <w:p w:rsidR="00624808" w:rsidRPr="0068220F" w:rsidRDefault="00624808" w:rsidP="00192A59">
            <w:pPr>
              <w:rPr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t xml:space="preserve">Includes all cases </w:t>
            </w:r>
            <w:r w:rsidRPr="0068220F">
              <w:rPr>
                <w:b/>
                <w:sz w:val="20"/>
                <w:szCs w:val="20"/>
                <w:u w:val="single"/>
              </w:rPr>
              <w:t>except</w:t>
            </w:r>
            <w:r w:rsidRPr="0068220F">
              <w:rPr>
                <w:b/>
                <w:sz w:val="20"/>
                <w:szCs w:val="20"/>
              </w:rPr>
              <w:t>:</w:t>
            </w:r>
          </w:p>
          <w:p w:rsidR="00624808" w:rsidRPr="0068220F" w:rsidRDefault="00624808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Patients admitted to HBPC greater than one year</w:t>
            </w:r>
          </w:p>
          <w:p w:rsidR="00624808" w:rsidRPr="0068220F" w:rsidRDefault="00624808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Patients admitted to HBPC &lt;= 30 days or &gt; 90 days</w:t>
            </w:r>
          </w:p>
          <w:p w:rsidR="00D35707" w:rsidRPr="0068220F" w:rsidRDefault="00D3570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Patients who were hospitalized within 30 days of HBPC admission</w:t>
            </w:r>
          </w:p>
          <w:p w:rsidR="00624808" w:rsidRPr="0068220F" w:rsidRDefault="00624808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Patients who were not on at least one medication at the time of HBPC admission</w:t>
            </w:r>
          </w:p>
          <w:p w:rsidR="00624808" w:rsidRPr="0068220F" w:rsidRDefault="00624808" w:rsidP="00C61774">
            <w:pPr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624808" w:rsidRPr="0068220F" w:rsidRDefault="00624808" w:rsidP="00192A59">
            <w:pPr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624808" w:rsidRPr="0068220F" w:rsidRDefault="00624808" w:rsidP="00192A59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A pharmacist reviewed the patient’s medication management plan within 30 days of HBPC admission and one of the following</w:t>
            </w:r>
          </w:p>
          <w:p w:rsidR="00624808" w:rsidRPr="0068220F" w:rsidRDefault="00624808" w:rsidP="00192A59">
            <w:pPr>
              <w:numPr>
                <w:ilvl w:val="1"/>
                <w:numId w:val="21"/>
              </w:num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The pharmacist did not make any recommendations for change in the patients medication regimen OR</w:t>
            </w:r>
          </w:p>
          <w:p w:rsidR="00624808" w:rsidRPr="0068220F" w:rsidRDefault="00624808" w:rsidP="00192A59">
            <w:pPr>
              <w:numPr>
                <w:ilvl w:val="0"/>
                <w:numId w:val="22"/>
              </w:numPr>
              <w:rPr>
                <w:b/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The pharmacist did make recommendations for change in the patients medication regimen AND the pharmacist communicated the change to the HBPC or primary care provider</w:t>
            </w:r>
          </w:p>
        </w:tc>
      </w:tr>
      <w:tr w:rsidR="00227F1D" w:rsidRPr="0068220F">
        <w:tc>
          <w:tcPr>
            <w:tcW w:w="1368" w:type="dxa"/>
          </w:tcPr>
          <w:p w:rsidR="00227F1D" w:rsidRPr="0068220F" w:rsidRDefault="00127813">
            <w:p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hc3</w:t>
            </w:r>
            <w:r w:rsidR="00624808" w:rsidRPr="0068220F">
              <w:rPr>
                <w:sz w:val="20"/>
                <w:szCs w:val="20"/>
              </w:rPr>
              <w:t>5</w:t>
            </w:r>
          </w:p>
        </w:tc>
        <w:tc>
          <w:tcPr>
            <w:tcW w:w="3240" w:type="dxa"/>
          </w:tcPr>
          <w:p w:rsidR="00227F1D" w:rsidRPr="0068220F" w:rsidRDefault="00127813" w:rsidP="0078543C">
            <w:pPr>
              <w:rPr>
                <w:bCs/>
                <w:sz w:val="20"/>
              </w:rPr>
            </w:pPr>
            <w:r w:rsidRPr="0068220F">
              <w:rPr>
                <w:bCs/>
                <w:sz w:val="20"/>
              </w:rPr>
              <w:t>Environmental/safety risk assessment by rehab therapist within 30 days</w:t>
            </w:r>
          </w:p>
        </w:tc>
        <w:tc>
          <w:tcPr>
            <w:tcW w:w="4140" w:type="dxa"/>
          </w:tcPr>
          <w:p w:rsidR="00B5693D" w:rsidRPr="0068220F" w:rsidRDefault="00B5693D" w:rsidP="00B5693D">
            <w:pPr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t xml:space="preserve">Includes all cases </w:t>
            </w:r>
            <w:r w:rsidRPr="0068220F">
              <w:rPr>
                <w:b/>
                <w:sz w:val="20"/>
                <w:szCs w:val="20"/>
                <w:u w:val="single"/>
              </w:rPr>
              <w:t>except</w:t>
            </w:r>
            <w:r w:rsidRPr="0068220F">
              <w:rPr>
                <w:b/>
                <w:sz w:val="20"/>
                <w:szCs w:val="20"/>
              </w:rPr>
              <w:t>:</w:t>
            </w:r>
          </w:p>
          <w:p w:rsidR="008112F7" w:rsidRPr="0068220F" w:rsidRDefault="008112F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Patients admitted to HBPC greater than one year</w:t>
            </w:r>
          </w:p>
          <w:p w:rsidR="00D35707" w:rsidRPr="0068220F" w:rsidRDefault="00D3570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Patients who were hospitalized within 30 days of HBPC admission</w:t>
            </w:r>
          </w:p>
          <w:p w:rsidR="00227F1D" w:rsidRPr="0068220F" w:rsidRDefault="00227F1D" w:rsidP="002A1F70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B5693D" w:rsidRPr="0068220F" w:rsidRDefault="00B5693D" w:rsidP="00B5693D">
            <w:pPr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227F1D" w:rsidRPr="0068220F" w:rsidRDefault="00B5693D" w:rsidP="00B5693D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 xml:space="preserve">A home environmental safety/risk assessment was completed by a rehabilitation therapist during a face to face encounter within 30 days </w:t>
            </w:r>
            <w:r w:rsidR="00593629" w:rsidRPr="0068220F">
              <w:rPr>
                <w:sz w:val="20"/>
                <w:szCs w:val="20"/>
              </w:rPr>
              <w:t>before or after the</w:t>
            </w:r>
            <w:r w:rsidRPr="0068220F">
              <w:rPr>
                <w:sz w:val="20"/>
                <w:szCs w:val="20"/>
              </w:rPr>
              <w:t xml:space="preserve"> HBPC admission date</w:t>
            </w:r>
          </w:p>
          <w:p w:rsidR="00B5693D" w:rsidRPr="0068220F" w:rsidRDefault="00B5693D" w:rsidP="00671FA8">
            <w:pPr>
              <w:ind w:left="360"/>
              <w:rPr>
                <w:sz w:val="20"/>
                <w:szCs w:val="20"/>
              </w:rPr>
            </w:pPr>
          </w:p>
        </w:tc>
      </w:tr>
    </w:tbl>
    <w:p w:rsidR="007B3B6F" w:rsidRDefault="007B3B6F"/>
    <w:p w:rsidR="007B3B6F" w:rsidRDefault="007B3B6F"/>
    <w:p w:rsidR="007B3B6F" w:rsidRDefault="007B3B6F"/>
    <w:p w:rsidR="007B3B6F" w:rsidRDefault="007B3B6F"/>
    <w:p w:rsidR="007B3B6F" w:rsidRDefault="007B3B6F"/>
    <w:p w:rsidR="007B3B6F" w:rsidRDefault="007B3B6F"/>
    <w:p w:rsidR="007B3B6F" w:rsidRDefault="007B3B6F"/>
    <w:p w:rsidR="007B3B6F" w:rsidRDefault="007B3B6F"/>
    <w:p w:rsidR="007B3B6F" w:rsidRDefault="007B3B6F"/>
    <w:p w:rsidR="007B3B6F" w:rsidRDefault="007B3B6F"/>
    <w:p w:rsidR="007B3B6F" w:rsidRDefault="007B3B6F"/>
    <w:p w:rsidR="007B3B6F" w:rsidRDefault="007B3B6F"/>
    <w:p w:rsidR="007B3B6F" w:rsidRDefault="007B3B6F"/>
    <w:p w:rsidR="007B3B6F" w:rsidRDefault="007B3B6F"/>
    <w:p w:rsidR="007B3B6F" w:rsidRDefault="007B3B6F"/>
    <w:p w:rsidR="007B3B6F" w:rsidRDefault="007B3B6F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B3B6F" w:rsidRPr="0068220F">
        <w:tc>
          <w:tcPr>
            <w:tcW w:w="1368" w:type="dxa"/>
          </w:tcPr>
          <w:p w:rsidR="007B3B6F" w:rsidRPr="0068220F" w:rsidRDefault="007B3B6F" w:rsidP="00680AC3">
            <w:pPr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B3B6F" w:rsidRPr="0068220F" w:rsidRDefault="007B3B6F" w:rsidP="00680AC3">
            <w:pPr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B3B6F" w:rsidRPr="0068220F" w:rsidRDefault="007B3B6F" w:rsidP="00680AC3">
            <w:pPr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B3B6F" w:rsidRPr="0068220F" w:rsidRDefault="007B3B6F" w:rsidP="00680AC3">
            <w:pPr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t>Numerator</w:t>
            </w:r>
          </w:p>
        </w:tc>
      </w:tr>
      <w:tr w:rsidR="007B3B6F" w:rsidRPr="0068220F">
        <w:tc>
          <w:tcPr>
            <w:tcW w:w="1368" w:type="dxa"/>
          </w:tcPr>
          <w:p w:rsidR="007B3B6F" w:rsidRPr="00DB7D8B" w:rsidRDefault="007B3B6F" w:rsidP="007B3B6F">
            <w:p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hc36</w:t>
            </w:r>
          </w:p>
        </w:tc>
        <w:tc>
          <w:tcPr>
            <w:tcW w:w="3240" w:type="dxa"/>
          </w:tcPr>
          <w:p w:rsidR="007B3B6F" w:rsidRPr="00DB7D8B" w:rsidRDefault="007B3B6F" w:rsidP="007B3B6F">
            <w:pPr>
              <w:rPr>
                <w:bCs/>
                <w:sz w:val="20"/>
              </w:rPr>
            </w:pPr>
            <w:r w:rsidRPr="00DB7D8B">
              <w:rPr>
                <w:bCs/>
                <w:sz w:val="20"/>
              </w:rPr>
              <w:t>Home oxygen safety risk assessment within 30 days</w:t>
            </w:r>
          </w:p>
        </w:tc>
        <w:tc>
          <w:tcPr>
            <w:tcW w:w="4140" w:type="dxa"/>
          </w:tcPr>
          <w:p w:rsidR="007B3B6F" w:rsidRPr="00DB7D8B" w:rsidRDefault="007B3B6F" w:rsidP="007B3B6F">
            <w:p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 xml:space="preserve">Includes all cases </w:t>
            </w:r>
            <w:r w:rsidRPr="00DB7D8B">
              <w:rPr>
                <w:sz w:val="20"/>
                <w:szCs w:val="20"/>
                <w:u w:val="single"/>
              </w:rPr>
              <w:t>except</w:t>
            </w:r>
            <w:r w:rsidRPr="00DB7D8B">
              <w:rPr>
                <w:sz w:val="20"/>
                <w:szCs w:val="20"/>
              </w:rPr>
              <w:t>:</w:t>
            </w:r>
          </w:p>
          <w:p w:rsidR="007B3B6F" w:rsidRPr="00DB7D8B" w:rsidRDefault="007B3B6F" w:rsidP="007B3B6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Patients admitted to HBPC greater than one year</w:t>
            </w:r>
          </w:p>
          <w:p w:rsidR="007B3B6F" w:rsidRPr="00DB7D8B" w:rsidRDefault="007B3B6F" w:rsidP="007B3B6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Patients who were hospitalized within 30 days of HBPC admission</w:t>
            </w:r>
          </w:p>
          <w:p w:rsidR="007B3B6F" w:rsidRPr="00DB7D8B" w:rsidRDefault="007B3B6F" w:rsidP="007B3B6F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Patients who are not oxygen dependent</w:t>
            </w:r>
          </w:p>
        </w:tc>
        <w:tc>
          <w:tcPr>
            <w:tcW w:w="5400" w:type="dxa"/>
          </w:tcPr>
          <w:p w:rsidR="007B3B6F" w:rsidRPr="00DB7D8B" w:rsidRDefault="007B3B6F" w:rsidP="007B3B6F">
            <w:p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Of cases included in the denominator, the case will pass if:</w:t>
            </w:r>
          </w:p>
          <w:p w:rsidR="007B3B6F" w:rsidRPr="00DB7D8B" w:rsidRDefault="007B3B6F" w:rsidP="007B3B6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 xml:space="preserve">A home oxygen safety risk assessment which included all the required components was documented by an HBPC team member during a face to face encounter within 30 days before or after the HBPC admission date </w:t>
            </w:r>
          </w:p>
          <w:p w:rsidR="007B3B6F" w:rsidRPr="00DB7D8B" w:rsidRDefault="007B3B6F" w:rsidP="007B3B6F">
            <w:p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AND</w:t>
            </w:r>
          </w:p>
          <w:p w:rsidR="007B3B6F" w:rsidRPr="00DB7D8B" w:rsidRDefault="007B3B6F" w:rsidP="007B3B6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An HBPC team member informed and educated the patient/caregiver about all of the following</w:t>
            </w:r>
          </w:p>
          <w:p w:rsidR="007B3B6F" w:rsidRPr="00DB7D8B" w:rsidRDefault="007B3B6F" w:rsidP="007B3B6F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DB7D8B">
              <w:rPr>
                <w:color w:val="000000"/>
              </w:rPr>
              <w:t>The findings of the oxygen safety risk assessment,</w:t>
            </w:r>
          </w:p>
          <w:p w:rsidR="007B3B6F" w:rsidRPr="00DB7D8B" w:rsidRDefault="007B3B6F" w:rsidP="007B3B6F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DB7D8B">
              <w:rPr>
                <w:color w:val="000000"/>
              </w:rPr>
              <w:t>The causes of fire,</w:t>
            </w:r>
          </w:p>
          <w:p w:rsidR="007B3B6F" w:rsidRPr="00DB7D8B" w:rsidRDefault="007B3B6F" w:rsidP="007B3B6F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DB7D8B">
              <w:rPr>
                <w:color w:val="000000"/>
              </w:rPr>
              <w:t>Fire risks for neighboring residences and buildings, and</w:t>
            </w:r>
          </w:p>
          <w:p w:rsidR="007B3B6F" w:rsidRPr="00DB7D8B" w:rsidRDefault="007B3B6F" w:rsidP="007B3B6F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DB7D8B">
              <w:rPr>
                <w:color w:val="000000"/>
              </w:rPr>
              <w:t xml:space="preserve">Precautions that can prevent fire-related injuries </w:t>
            </w:r>
          </w:p>
          <w:p w:rsidR="007B3B6F" w:rsidRPr="00DB7D8B" w:rsidRDefault="007B3B6F" w:rsidP="007B3B6F">
            <w:pPr>
              <w:rPr>
                <w:color w:val="000000"/>
                <w:sz w:val="20"/>
                <w:szCs w:val="20"/>
              </w:rPr>
            </w:pPr>
            <w:r w:rsidRPr="00DB7D8B">
              <w:rPr>
                <w:color w:val="000000"/>
                <w:sz w:val="20"/>
                <w:szCs w:val="20"/>
              </w:rPr>
              <w:t>AND</w:t>
            </w:r>
          </w:p>
          <w:p w:rsidR="007B3B6F" w:rsidRPr="00DB7D8B" w:rsidRDefault="007B3B6F" w:rsidP="007B3B6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An HBPC team member documented that no oxygen risks were identified OR</w:t>
            </w:r>
          </w:p>
          <w:p w:rsidR="007B3B6F" w:rsidRPr="00DB7D8B" w:rsidRDefault="007B3B6F" w:rsidP="007B3B6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An HBPC team member documented that  oxygen risks were identified and</w:t>
            </w:r>
          </w:p>
          <w:p w:rsidR="007B3B6F" w:rsidRPr="00DB7D8B" w:rsidRDefault="007B3B6F" w:rsidP="007B3B6F">
            <w:pPr>
              <w:numPr>
                <w:ilvl w:val="1"/>
                <w:numId w:val="15"/>
              </w:num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A response to the care plan/intervention was evaluated by an HBPC team member or</w:t>
            </w:r>
          </w:p>
          <w:p w:rsidR="007B3B6F" w:rsidRPr="00DB7D8B" w:rsidRDefault="007B3B6F" w:rsidP="007B3B6F">
            <w:pPr>
              <w:numPr>
                <w:ilvl w:val="1"/>
                <w:numId w:val="15"/>
              </w:numPr>
              <w:rPr>
                <w:sz w:val="20"/>
                <w:szCs w:val="20"/>
              </w:rPr>
            </w:pPr>
            <w:r w:rsidRPr="00DB7D8B">
              <w:rPr>
                <w:sz w:val="20"/>
                <w:szCs w:val="20"/>
              </w:rPr>
              <w:t>There was no HBPC visit between the home oxygen care plan/intervention and the study end date</w:t>
            </w:r>
          </w:p>
        </w:tc>
      </w:tr>
    </w:tbl>
    <w:p w:rsidR="00624808" w:rsidRPr="0068220F" w:rsidRDefault="00624808" w:rsidP="00624808">
      <w:pPr>
        <w:jc w:val="both"/>
      </w:pPr>
    </w:p>
    <w:p w:rsidR="00624808" w:rsidRPr="0068220F" w:rsidRDefault="00624808" w:rsidP="00624808">
      <w:pPr>
        <w:jc w:val="both"/>
      </w:pPr>
    </w:p>
    <w:p w:rsidR="00624808" w:rsidRPr="0068220F" w:rsidRDefault="00624808" w:rsidP="00624808">
      <w:pPr>
        <w:jc w:val="both"/>
      </w:pPr>
    </w:p>
    <w:p w:rsidR="00624808" w:rsidRPr="0068220F" w:rsidRDefault="00624808" w:rsidP="00624808">
      <w:pPr>
        <w:jc w:val="both"/>
      </w:pPr>
    </w:p>
    <w:p w:rsidR="00BB0D69" w:rsidRPr="0068220F" w:rsidRDefault="00BB0D69" w:rsidP="00624808">
      <w:pPr>
        <w:jc w:val="both"/>
        <w:rPr>
          <w:b/>
        </w:rPr>
      </w:pPr>
    </w:p>
    <w:p w:rsidR="004337D9" w:rsidRPr="0068220F" w:rsidRDefault="004337D9">
      <w:r w:rsidRPr="0068220F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4337D9" w:rsidRPr="0068220F" w:rsidTr="002279C9">
        <w:tc>
          <w:tcPr>
            <w:tcW w:w="14148" w:type="dxa"/>
            <w:gridSpan w:val="4"/>
          </w:tcPr>
          <w:p w:rsidR="004337D9" w:rsidRPr="0068220F" w:rsidRDefault="004337D9" w:rsidP="00885245">
            <w:pPr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lastRenderedPageBreak/>
              <w:t>Pilot Indicators</w:t>
            </w:r>
          </w:p>
        </w:tc>
      </w:tr>
      <w:tr w:rsidR="00104774" w:rsidRPr="0068220F" w:rsidTr="00176C8A">
        <w:tc>
          <w:tcPr>
            <w:tcW w:w="1368" w:type="dxa"/>
          </w:tcPr>
          <w:p w:rsidR="00104774" w:rsidRPr="0068220F" w:rsidRDefault="00104774" w:rsidP="00104774">
            <w:pPr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104774" w:rsidRPr="0068220F" w:rsidRDefault="00104774" w:rsidP="00104774">
            <w:pPr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104774" w:rsidRPr="0068220F" w:rsidRDefault="00104774" w:rsidP="00104774">
            <w:pPr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104774" w:rsidRPr="0068220F" w:rsidRDefault="00104774" w:rsidP="00104774">
            <w:pPr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t>Numerator</w:t>
            </w:r>
          </w:p>
        </w:tc>
      </w:tr>
      <w:tr w:rsidR="004337D9" w:rsidRPr="0068220F" w:rsidTr="00176C8A">
        <w:tc>
          <w:tcPr>
            <w:tcW w:w="1368" w:type="dxa"/>
          </w:tcPr>
          <w:p w:rsidR="004337D9" w:rsidRPr="0068220F" w:rsidRDefault="004337D9" w:rsidP="004337D9">
            <w:p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hc37</w:t>
            </w:r>
          </w:p>
        </w:tc>
        <w:tc>
          <w:tcPr>
            <w:tcW w:w="3240" w:type="dxa"/>
          </w:tcPr>
          <w:p w:rsidR="004337D9" w:rsidRPr="0068220F" w:rsidRDefault="004337D9" w:rsidP="004337D9">
            <w:pPr>
              <w:rPr>
                <w:bCs/>
                <w:sz w:val="20"/>
              </w:rPr>
            </w:pPr>
            <w:r w:rsidRPr="0068220F">
              <w:rPr>
                <w:bCs/>
                <w:sz w:val="20"/>
              </w:rPr>
              <w:t>Medication Education</w:t>
            </w:r>
          </w:p>
        </w:tc>
        <w:tc>
          <w:tcPr>
            <w:tcW w:w="4140" w:type="dxa"/>
          </w:tcPr>
          <w:p w:rsidR="004337D9" w:rsidRPr="0068220F" w:rsidRDefault="004337D9" w:rsidP="004337D9">
            <w:p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 xml:space="preserve">Includes all cases </w:t>
            </w:r>
            <w:r w:rsidRPr="0068220F">
              <w:rPr>
                <w:sz w:val="20"/>
                <w:szCs w:val="20"/>
                <w:u w:val="single"/>
              </w:rPr>
              <w:t>except</w:t>
            </w:r>
            <w:r w:rsidRPr="0068220F">
              <w:rPr>
                <w:sz w:val="20"/>
                <w:szCs w:val="20"/>
              </w:rPr>
              <w:t>:</w:t>
            </w:r>
          </w:p>
          <w:p w:rsidR="004337D9" w:rsidRPr="0068220F" w:rsidRDefault="004337D9" w:rsidP="004337D9">
            <w:pPr>
              <w:pStyle w:val="ListParagraph"/>
              <w:numPr>
                <w:ilvl w:val="0"/>
                <w:numId w:val="26"/>
              </w:numPr>
            </w:pPr>
            <w:r w:rsidRPr="0068220F">
              <w:t>Those with no face to face or telephone encounter with an HBPC physician/APN/PA, pharmacist, RN or LPN in the past year when medication reconciliation was performed</w:t>
            </w:r>
          </w:p>
          <w:p w:rsidR="004337D9" w:rsidRPr="0068220F" w:rsidRDefault="004337D9" w:rsidP="004337D9">
            <w:pPr>
              <w:pStyle w:val="ListParagraph"/>
              <w:numPr>
                <w:ilvl w:val="0"/>
                <w:numId w:val="26"/>
              </w:numPr>
            </w:pPr>
            <w:r w:rsidRPr="0068220F">
              <w:t>Those who did not have a new medication prescribed, added or identified during the most recent HBPC encounter by a physician/APN/PA  physician/APN/PA, pharmacist,  RN, or LPN in the past year during the medication  reconciliation process</w:t>
            </w:r>
          </w:p>
          <w:p w:rsidR="004337D9" w:rsidRPr="0068220F" w:rsidRDefault="004337D9" w:rsidP="004337D9">
            <w:pPr>
              <w:pStyle w:val="ListParagraph"/>
              <w:numPr>
                <w:ilvl w:val="0"/>
                <w:numId w:val="26"/>
              </w:numPr>
            </w:pPr>
            <w:r w:rsidRPr="0068220F">
              <w:t>Those who had education provided but it did not include one or more of the required components and</w:t>
            </w:r>
          </w:p>
          <w:p w:rsidR="004337D9" w:rsidRPr="0068220F" w:rsidRDefault="004337D9" w:rsidP="004337D9">
            <w:pPr>
              <w:pStyle w:val="ListParagraph"/>
              <w:numPr>
                <w:ilvl w:val="1"/>
                <w:numId w:val="26"/>
              </w:numPr>
            </w:pPr>
            <w:r w:rsidRPr="0068220F">
              <w:t xml:space="preserve">There is documentation </w:t>
            </w:r>
            <w:r w:rsidRPr="0068220F">
              <w:rPr>
                <w:bCs/>
              </w:rPr>
              <w:t xml:space="preserve">of </w:t>
            </w:r>
            <w:r w:rsidRPr="0068220F">
              <w:t xml:space="preserve">a plan to address  the medication education component(s)  that was not provided to the patient/caregiver </w:t>
            </w:r>
            <w:r w:rsidRPr="0068220F">
              <w:rPr>
                <w:bCs/>
              </w:rPr>
              <w:t xml:space="preserve">by </w:t>
            </w:r>
            <w:r w:rsidRPr="0068220F">
              <w:t xml:space="preserve">the physician/APN/PA, pharmacist,  RN or LPN within 10 days prior to or10 days after </w:t>
            </w:r>
            <w:r w:rsidRPr="0068220F">
              <w:rPr>
                <w:bCs/>
              </w:rPr>
              <w:t xml:space="preserve">the date of the most recent HBPC face to face or telephone encounter when medication reconciliation was performed  </w:t>
            </w:r>
          </w:p>
        </w:tc>
        <w:tc>
          <w:tcPr>
            <w:tcW w:w="5400" w:type="dxa"/>
          </w:tcPr>
          <w:p w:rsidR="004337D9" w:rsidRPr="0068220F" w:rsidRDefault="004337D9" w:rsidP="004337D9">
            <w:p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Of cases included in the denominator, the case will pass if:</w:t>
            </w:r>
          </w:p>
          <w:p w:rsidR="004337D9" w:rsidRPr="0068220F" w:rsidRDefault="004337D9" w:rsidP="004337D9">
            <w:pPr>
              <w:pStyle w:val="ListParagraph"/>
              <w:numPr>
                <w:ilvl w:val="0"/>
                <w:numId w:val="25"/>
              </w:numPr>
            </w:pPr>
            <w:r w:rsidRPr="0068220F">
              <w:t xml:space="preserve">The physician/APN/PA pharmacist , RN or LPN provided education to the patient/caregiver on the new medication(s) prescribed or added to the patient’s medication list during the most recent HBPC encounter that </w:t>
            </w:r>
            <w:r w:rsidRPr="0068220F">
              <w:rPr>
                <w:u w:val="single"/>
              </w:rPr>
              <w:t>included all the required components:</w:t>
            </w:r>
          </w:p>
          <w:p w:rsidR="004337D9" w:rsidRPr="0068220F" w:rsidRDefault="004337D9" w:rsidP="004337D9">
            <w:pPr>
              <w:pStyle w:val="ListParagraph"/>
              <w:numPr>
                <w:ilvl w:val="1"/>
                <w:numId w:val="25"/>
              </w:numPr>
            </w:pPr>
            <w:r w:rsidRPr="0068220F">
              <w:t>Medication name, type and reason for use</w:t>
            </w:r>
          </w:p>
          <w:p w:rsidR="004337D9" w:rsidRPr="0068220F" w:rsidRDefault="004337D9" w:rsidP="004337D9">
            <w:pPr>
              <w:pStyle w:val="ListParagraph"/>
              <w:numPr>
                <w:ilvl w:val="1"/>
                <w:numId w:val="25"/>
              </w:numPr>
            </w:pPr>
            <w:r w:rsidRPr="0068220F">
              <w:t>How to administer the medication</w:t>
            </w:r>
          </w:p>
          <w:p w:rsidR="004337D9" w:rsidRPr="0068220F" w:rsidRDefault="004337D9" w:rsidP="004337D9">
            <w:pPr>
              <w:pStyle w:val="ListParagraph"/>
              <w:numPr>
                <w:ilvl w:val="1"/>
                <w:numId w:val="25"/>
              </w:numPr>
            </w:pPr>
            <w:r w:rsidRPr="0068220F">
              <w:t>Anticipated actions and potential side effects</w:t>
            </w:r>
          </w:p>
          <w:p w:rsidR="004337D9" w:rsidRPr="0068220F" w:rsidRDefault="004337D9" w:rsidP="004337D9">
            <w:pPr>
              <w:pStyle w:val="ListParagraph"/>
              <w:numPr>
                <w:ilvl w:val="1"/>
                <w:numId w:val="25"/>
              </w:numPr>
            </w:pPr>
            <w:r w:rsidRPr="0068220F">
              <w:t>How to monitor effects of the medication</w:t>
            </w:r>
          </w:p>
          <w:p w:rsidR="004337D9" w:rsidRPr="0068220F" w:rsidRDefault="004337D9" w:rsidP="004337D9">
            <w:p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AND</w:t>
            </w:r>
          </w:p>
          <w:p w:rsidR="004337D9" w:rsidRPr="0068220F" w:rsidRDefault="004337D9" w:rsidP="004337D9">
            <w:pPr>
              <w:pStyle w:val="ListParagraph"/>
              <w:numPr>
                <w:ilvl w:val="0"/>
                <w:numId w:val="25"/>
              </w:numPr>
            </w:pPr>
            <w:r w:rsidRPr="0068220F">
              <w:t>The physician/APN/PA pharmacist, RN or LPN documented an evaluation of the patient’s understanding of the medication education AND</w:t>
            </w:r>
          </w:p>
          <w:p w:rsidR="004337D9" w:rsidRPr="0068220F" w:rsidRDefault="004337D9" w:rsidP="004337D9">
            <w:pPr>
              <w:pStyle w:val="ListParagraph"/>
              <w:numPr>
                <w:ilvl w:val="1"/>
                <w:numId w:val="25"/>
              </w:numPr>
            </w:pPr>
            <w:r w:rsidRPr="0068220F">
              <w:t>the evaluation indicated patient/caregiver understanding of the medication education</w:t>
            </w:r>
          </w:p>
          <w:p w:rsidR="004337D9" w:rsidRPr="0068220F" w:rsidRDefault="004337D9" w:rsidP="004337D9">
            <w:pPr>
              <w:ind w:left="720"/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OR</w:t>
            </w:r>
          </w:p>
          <w:p w:rsidR="004337D9" w:rsidRPr="0068220F" w:rsidRDefault="004337D9" w:rsidP="004337D9">
            <w:pPr>
              <w:pStyle w:val="ListParagraph"/>
              <w:numPr>
                <w:ilvl w:val="1"/>
                <w:numId w:val="25"/>
              </w:numPr>
              <w:rPr>
                <w:u w:val="single"/>
              </w:rPr>
            </w:pPr>
            <w:r w:rsidRPr="0068220F">
              <w:t xml:space="preserve">the evaluation indicated the patient/caregiver did not understand the education </w:t>
            </w:r>
            <w:r w:rsidRPr="0068220F">
              <w:rPr>
                <w:u w:val="single"/>
              </w:rPr>
              <w:t>AND</w:t>
            </w:r>
          </w:p>
          <w:p w:rsidR="004337D9" w:rsidRPr="0068220F" w:rsidRDefault="004337D9" w:rsidP="004337D9">
            <w:pPr>
              <w:pStyle w:val="ListParagraph"/>
              <w:numPr>
                <w:ilvl w:val="1"/>
                <w:numId w:val="25"/>
              </w:numPr>
              <w:rPr>
                <w:b/>
              </w:rPr>
            </w:pPr>
            <w:r w:rsidRPr="0068220F">
              <w:t>the physician/APN/PA pharmacist,  RN or LPN documented a plan to address the patient/caregiver’s lack of understanding of the medication education</w:t>
            </w:r>
          </w:p>
        </w:tc>
      </w:tr>
    </w:tbl>
    <w:p w:rsidR="004337D9" w:rsidRPr="0068220F" w:rsidRDefault="004337D9">
      <w:r w:rsidRPr="0068220F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B3B6F" w:rsidRPr="0068220F" w:rsidTr="001851CB">
        <w:tc>
          <w:tcPr>
            <w:tcW w:w="14148" w:type="dxa"/>
            <w:gridSpan w:val="4"/>
          </w:tcPr>
          <w:p w:rsidR="007B3B6F" w:rsidRPr="0068220F" w:rsidRDefault="007B3B6F" w:rsidP="004337D9">
            <w:pPr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lastRenderedPageBreak/>
              <w:t>Pilot Indicators</w:t>
            </w:r>
          </w:p>
        </w:tc>
      </w:tr>
      <w:tr w:rsidR="004337D9" w:rsidRPr="0068220F" w:rsidTr="00176C8A">
        <w:tc>
          <w:tcPr>
            <w:tcW w:w="1368" w:type="dxa"/>
          </w:tcPr>
          <w:p w:rsidR="004337D9" w:rsidRPr="0068220F" w:rsidRDefault="004337D9" w:rsidP="004337D9">
            <w:pPr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4337D9" w:rsidRPr="0068220F" w:rsidRDefault="004337D9" w:rsidP="004337D9">
            <w:pPr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4337D9" w:rsidRPr="0068220F" w:rsidRDefault="004337D9" w:rsidP="004337D9">
            <w:pPr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4337D9" w:rsidRPr="0068220F" w:rsidRDefault="004337D9" w:rsidP="004337D9">
            <w:pPr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t>Numerator</w:t>
            </w:r>
          </w:p>
        </w:tc>
      </w:tr>
      <w:tr w:rsidR="00A049AB" w:rsidRPr="0068220F" w:rsidTr="00176C8A">
        <w:tc>
          <w:tcPr>
            <w:tcW w:w="1368" w:type="dxa"/>
          </w:tcPr>
          <w:p w:rsidR="00A049AB" w:rsidRPr="0068220F" w:rsidRDefault="00A049AB" w:rsidP="00176C8A">
            <w:p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hc38</w:t>
            </w:r>
          </w:p>
        </w:tc>
        <w:tc>
          <w:tcPr>
            <w:tcW w:w="3240" w:type="dxa"/>
          </w:tcPr>
          <w:p w:rsidR="00A049AB" w:rsidRPr="0068220F" w:rsidRDefault="00A049AB" w:rsidP="00176C8A">
            <w:pPr>
              <w:rPr>
                <w:bCs/>
                <w:sz w:val="20"/>
              </w:rPr>
            </w:pPr>
            <w:r w:rsidRPr="0068220F">
              <w:rPr>
                <w:bCs/>
                <w:sz w:val="20"/>
              </w:rPr>
              <w:t>Screened annually for depression</w:t>
            </w:r>
          </w:p>
        </w:tc>
        <w:tc>
          <w:tcPr>
            <w:tcW w:w="4140" w:type="dxa"/>
          </w:tcPr>
          <w:p w:rsidR="00A049AB" w:rsidRPr="0068220F" w:rsidRDefault="00A049AB" w:rsidP="00885245">
            <w:pPr>
              <w:rPr>
                <w:sz w:val="20"/>
                <w:u w:val="single"/>
              </w:rPr>
            </w:pPr>
            <w:r w:rsidRPr="0068220F">
              <w:rPr>
                <w:sz w:val="20"/>
              </w:rPr>
              <w:t xml:space="preserve">Includes all cases </w:t>
            </w:r>
            <w:r w:rsidRPr="0068220F">
              <w:rPr>
                <w:sz w:val="20"/>
                <w:u w:val="single"/>
              </w:rPr>
              <w:t>except:</w:t>
            </w:r>
          </w:p>
          <w:p w:rsidR="0004021F" w:rsidRPr="0068220F" w:rsidRDefault="0004021F" w:rsidP="0004021F">
            <w:pPr>
              <w:pStyle w:val="ListParagraph"/>
              <w:numPr>
                <w:ilvl w:val="0"/>
                <w:numId w:val="25"/>
              </w:numPr>
            </w:pPr>
            <w:r w:rsidRPr="0068220F">
              <w:t>Patients who are terminally ill</w:t>
            </w:r>
          </w:p>
          <w:p w:rsidR="00A049AB" w:rsidRPr="0068220F" w:rsidRDefault="00A049AB" w:rsidP="00A049AB">
            <w:pPr>
              <w:numPr>
                <w:ilvl w:val="0"/>
                <w:numId w:val="28"/>
              </w:numPr>
            </w:pPr>
            <w:r w:rsidRPr="0068220F">
              <w:rPr>
                <w:sz w:val="20"/>
                <w:szCs w:val="20"/>
              </w:rPr>
              <w:t>Those with documentation of a diagnosis of dementia/neurocognitive disorder as evidenced by one of the applicable codes AND</w:t>
            </w:r>
          </w:p>
          <w:p w:rsidR="00A049AB" w:rsidRPr="0068220F" w:rsidRDefault="00A049AB" w:rsidP="00A049AB">
            <w:pPr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A049AB" w:rsidRPr="0068220F" w:rsidRDefault="00A049AB" w:rsidP="00A049AB">
            <w:pPr>
              <w:numPr>
                <w:ilvl w:val="1"/>
                <w:numId w:val="28"/>
              </w:numPr>
              <w:rPr>
                <w:sz w:val="20"/>
                <w:u w:val="single"/>
              </w:rPr>
            </w:pPr>
            <w:r w:rsidRPr="0068220F">
              <w:rPr>
                <w:sz w:val="20"/>
                <w:szCs w:val="20"/>
              </w:rPr>
              <w:t>The score of the assessment indicated moderate to severe dementia</w:t>
            </w:r>
          </w:p>
          <w:p w:rsidR="00A049AB" w:rsidRPr="0068220F" w:rsidRDefault="00A049AB" w:rsidP="00A049AB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68220F">
              <w:rPr>
                <w:b w:val="0"/>
                <w:sz w:val="20"/>
                <w:szCs w:val="20"/>
              </w:rPr>
              <w:t>there</w:t>
            </w:r>
            <w:proofErr w:type="gramEnd"/>
            <w:r w:rsidRPr="0068220F">
              <w:rPr>
                <w:b w:val="0"/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A049AB" w:rsidRPr="0068220F" w:rsidRDefault="00A049AB" w:rsidP="00A049AB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the patient had a clinical encounter within the past year with depression or bipolar disorder identified as a reason for the visit as evidenced by an applicable ICD-10 CM code</w:t>
            </w:r>
          </w:p>
          <w:p w:rsidR="00A049AB" w:rsidRPr="0068220F" w:rsidRDefault="00A049AB" w:rsidP="00885245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5400" w:type="dxa"/>
          </w:tcPr>
          <w:p w:rsidR="00A049AB" w:rsidRPr="0068220F" w:rsidRDefault="00A049AB" w:rsidP="00885245">
            <w:pPr>
              <w:rPr>
                <w:bCs/>
                <w:sz w:val="20"/>
                <w:szCs w:val="20"/>
                <w:u w:val="single"/>
              </w:rPr>
            </w:pPr>
            <w:r w:rsidRPr="0068220F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049AB" w:rsidRPr="0068220F" w:rsidRDefault="00A049AB" w:rsidP="00A049AB">
            <w:pPr>
              <w:numPr>
                <w:ilvl w:val="0"/>
                <w:numId w:val="30"/>
              </w:numPr>
              <w:rPr>
                <w:bCs/>
                <w:sz w:val="20"/>
                <w:szCs w:val="20"/>
              </w:rPr>
            </w:pPr>
            <w:r w:rsidRPr="0068220F">
              <w:rPr>
                <w:bCs/>
                <w:sz w:val="20"/>
                <w:szCs w:val="20"/>
              </w:rPr>
              <w:t>The patient was screened using the PHQ-2 &gt;=10/1/2016 and &lt;=study end date and</w:t>
            </w:r>
          </w:p>
          <w:p w:rsidR="00A049AB" w:rsidRPr="0068220F" w:rsidRDefault="00A049AB" w:rsidP="00A049AB">
            <w:pPr>
              <w:numPr>
                <w:ilvl w:val="1"/>
                <w:numId w:val="30"/>
              </w:numPr>
              <w:rPr>
                <w:bCs/>
                <w:sz w:val="20"/>
                <w:szCs w:val="20"/>
              </w:rPr>
            </w:pPr>
            <w:r w:rsidRPr="0068220F">
              <w:rPr>
                <w:bCs/>
                <w:sz w:val="20"/>
                <w:szCs w:val="20"/>
              </w:rPr>
              <w:t>the score of question 1 and question 2 was documented,  the total score was documented and the outcome was documented as positive or negative</w:t>
            </w:r>
          </w:p>
          <w:p w:rsidR="00A049AB" w:rsidRPr="0068220F" w:rsidRDefault="00A049AB" w:rsidP="00885245">
            <w:pPr>
              <w:rPr>
                <w:bCs/>
                <w:sz w:val="20"/>
                <w:szCs w:val="20"/>
              </w:rPr>
            </w:pPr>
            <w:r w:rsidRPr="0068220F">
              <w:rPr>
                <w:bCs/>
                <w:sz w:val="20"/>
                <w:szCs w:val="20"/>
              </w:rPr>
              <w:t>OR</w:t>
            </w:r>
          </w:p>
          <w:p w:rsidR="00A049AB" w:rsidRPr="0068220F" w:rsidRDefault="00A049AB" w:rsidP="00A049AB">
            <w:pPr>
              <w:numPr>
                <w:ilvl w:val="0"/>
                <w:numId w:val="30"/>
              </w:numPr>
              <w:rPr>
                <w:bCs/>
                <w:sz w:val="20"/>
                <w:szCs w:val="20"/>
              </w:rPr>
            </w:pPr>
            <w:r w:rsidRPr="0068220F">
              <w:rPr>
                <w:bCs/>
                <w:sz w:val="20"/>
                <w:szCs w:val="20"/>
              </w:rPr>
              <w:t>There is a valid date of screening using the PHQ-2 or PHQ-9 &lt;10/01/2016 and within 1 year of the study begin date and</w:t>
            </w:r>
          </w:p>
          <w:p w:rsidR="00A049AB" w:rsidRPr="0068220F" w:rsidRDefault="00A049AB" w:rsidP="00A049AB">
            <w:pPr>
              <w:numPr>
                <w:ilvl w:val="0"/>
                <w:numId w:val="29"/>
              </w:numPr>
              <w:rPr>
                <w:bCs/>
                <w:sz w:val="20"/>
                <w:szCs w:val="20"/>
              </w:rPr>
            </w:pPr>
            <w:r w:rsidRPr="0068220F">
              <w:rPr>
                <w:bCs/>
                <w:sz w:val="20"/>
                <w:szCs w:val="20"/>
              </w:rPr>
              <w:t>One of the following:</w:t>
            </w:r>
          </w:p>
          <w:p w:rsidR="00A049AB" w:rsidRPr="0068220F" w:rsidRDefault="00A049AB" w:rsidP="00A049AB">
            <w:pPr>
              <w:numPr>
                <w:ilvl w:val="1"/>
                <w:numId w:val="29"/>
              </w:numPr>
              <w:rPr>
                <w:bCs/>
                <w:sz w:val="20"/>
                <w:szCs w:val="20"/>
              </w:rPr>
            </w:pPr>
            <w:r w:rsidRPr="0068220F">
              <w:rPr>
                <w:bCs/>
                <w:sz w:val="20"/>
                <w:szCs w:val="20"/>
              </w:rPr>
              <w:t xml:space="preserve">the PHQ-2 was done </w:t>
            </w:r>
            <w:r w:rsidRPr="0068220F">
              <w:rPr>
                <w:bCs/>
                <w:sz w:val="20"/>
                <w:szCs w:val="20"/>
                <w:u w:val="single"/>
              </w:rPr>
              <w:t>or</w:t>
            </w:r>
            <w:r w:rsidRPr="0068220F">
              <w:rPr>
                <w:bCs/>
                <w:sz w:val="20"/>
                <w:szCs w:val="20"/>
              </w:rPr>
              <w:t xml:space="preserve"> the PHQ-2 and the PHQ-9 were done on the same day, the score of question 1 and question 2 was documented,  the total score was documented and the outcome was documented as positive or negative</w:t>
            </w:r>
          </w:p>
          <w:p w:rsidR="00A049AB" w:rsidRPr="0068220F" w:rsidRDefault="00A049AB" w:rsidP="00885245">
            <w:pPr>
              <w:ind w:left="720"/>
              <w:rPr>
                <w:bCs/>
                <w:sz w:val="20"/>
                <w:szCs w:val="20"/>
              </w:rPr>
            </w:pPr>
            <w:r w:rsidRPr="0068220F">
              <w:rPr>
                <w:bCs/>
                <w:sz w:val="20"/>
                <w:szCs w:val="20"/>
              </w:rPr>
              <w:t xml:space="preserve"> OR</w:t>
            </w:r>
          </w:p>
          <w:p w:rsidR="00A049AB" w:rsidRPr="0068220F" w:rsidRDefault="00A049AB" w:rsidP="00A049AB">
            <w:pPr>
              <w:numPr>
                <w:ilvl w:val="1"/>
                <w:numId w:val="29"/>
              </w:numPr>
              <w:rPr>
                <w:bCs/>
                <w:sz w:val="20"/>
                <w:szCs w:val="20"/>
              </w:rPr>
            </w:pPr>
            <w:r w:rsidRPr="0068220F">
              <w:rPr>
                <w:bCs/>
                <w:sz w:val="20"/>
                <w:szCs w:val="20"/>
              </w:rPr>
              <w:t xml:space="preserve">the PHQ-9 was done </w:t>
            </w:r>
            <w:r w:rsidRPr="0068220F">
              <w:rPr>
                <w:bCs/>
                <w:sz w:val="20"/>
                <w:szCs w:val="20"/>
                <w:u w:val="single"/>
              </w:rPr>
              <w:t>or</w:t>
            </w:r>
            <w:r w:rsidRPr="0068220F">
              <w:rPr>
                <w:bCs/>
                <w:sz w:val="20"/>
                <w:szCs w:val="20"/>
              </w:rPr>
              <w:t xml:space="preserve"> the PHQ-2 and the PHQ-9 were done on the same day and all responses to the PHQ-9 were documented, the total score was documented and the interpretation of the score was documented</w:t>
            </w:r>
          </w:p>
        </w:tc>
      </w:tr>
    </w:tbl>
    <w:p w:rsidR="00944B51" w:rsidRPr="0068220F" w:rsidRDefault="00944B51">
      <w:r w:rsidRPr="0068220F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B3B6F" w:rsidRPr="0068220F" w:rsidTr="00FA741E">
        <w:tc>
          <w:tcPr>
            <w:tcW w:w="14148" w:type="dxa"/>
            <w:gridSpan w:val="4"/>
          </w:tcPr>
          <w:p w:rsidR="007B3B6F" w:rsidRPr="0068220F" w:rsidRDefault="007B3B6F" w:rsidP="00157324">
            <w:pPr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lastRenderedPageBreak/>
              <w:t>Pilot Indicators</w:t>
            </w:r>
          </w:p>
        </w:tc>
      </w:tr>
      <w:tr w:rsidR="00157324" w:rsidRPr="0068220F" w:rsidTr="00176C8A">
        <w:tc>
          <w:tcPr>
            <w:tcW w:w="1368" w:type="dxa"/>
          </w:tcPr>
          <w:p w:rsidR="00157324" w:rsidRPr="0068220F" w:rsidRDefault="00157324" w:rsidP="00157324">
            <w:pPr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157324" w:rsidRPr="0068220F" w:rsidRDefault="00157324" w:rsidP="00157324">
            <w:pPr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157324" w:rsidRPr="0068220F" w:rsidRDefault="00157324" w:rsidP="00157324">
            <w:pPr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157324" w:rsidRPr="0068220F" w:rsidRDefault="00157324" w:rsidP="00157324">
            <w:pPr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t>Numerator</w:t>
            </w:r>
          </w:p>
        </w:tc>
      </w:tr>
      <w:tr w:rsidR="00944B51" w:rsidRPr="0068220F" w:rsidTr="00176C8A">
        <w:tc>
          <w:tcPr>
            <w:tcW w:w="1368" w:type="dxa"/>
          </w:tcPr>
          <w:p w:rsidR="00944B51" w:rsidRPr="0068220F" w:rsidRDefault="00944B51" w:rsidP="00176C8A">
            <w:p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hc39</w:t>
            </w:r>
          </w:p>
        </w:tc>
        <w:tc>
          <w:tcPr>
            <w:tcW w:w="3240" w:type="dxa"/>
          </w:tcPr>
          <w:p w:rsidR="00944B51" w:rsidRPr="0068220F" w:rsidRDefault="005A50B9" w:rsidP="00176C8A">
            <w:pPr>
              <w:rPr>
                <w:bCs/>
                <w:sz w:val="20"/>
              </w:rPr>
            </w:pPr>
            <w:r w:rsidRPr="0068220F">
              <w:rPr>
                <w:bCs/>
                <w:sz w:val="20"/>
              </w:rPr>
              <w:t xml:space="preserve">Positive Depression Screen with </w:t>
            </w:r>
            <w:r w:rsidR="00944B51" w:rsidRPr="0068220F">
              <w:rPr>
                <w:bCs/>
                <w:sz w:val="20"/>
              </w:rPr>
              <w:t>Timely suicide risk evaluation</w:t>
            </w:r>
          </w:p>
        </w:tc>
        <w:tc>
          <w:tcPr>
            <w:tcW w:w="4140" w:type="dxa"/>
          </w:tcPr>
          <w:p w:rsidR="00944B51" w:rsidRPr="0068220F" w:rsidRDefault="00944B51" w:rsidP="00885245">
            <w:pPr>
              <w:rPr>
                <w:sz w:val="20"/>
                <w:u w:val="single"/>
              </w:rPr>
            </w:pPr>
            <w:r w:rsidRPr="0068220F">
              <w:rPr>
                <w:sz w:val="20"/>
              </w:rPr>
              <w:t xml:space="preserve">Includes all cases </w:t>
            </w:r>
            <w:r w:rsidRPr="0068220F">
              <w:rPr>
                <w:sz w:val="20"/>
                <w:u w:val="single"/>
              </w:rPr>
              <w:t>except:</w:t>
            </w:r>
          </w:p>
          <w:p w:rsidR="005D7251" w:rsidRPr="0068220F" w:rsidRDefault="005D7251" w:rsidP="00165F6A">
            <w:pPr>
              <w:numPr>
                <w:ilvl w:val="0"/>
                <w:numId w:val="29"/>
              </w:numPr>
              <w:rPr>
                <w:sz w:val="20"/>
                <w:u w:val="single"/>
              </w:rPr>
            </w:pPr>
            <w:r w:rsidRPr="0068220F">
              <w:rPr>
                <w:sz w:val="20"/>
              </w:rPr>
              <w:t>Terminally ill patients</w:t>
            </w:r>
          </w:p>
          <w:p w:rsidR="00944B51" w:rsidRPr="0068220F" w:rsidRDefault="00944B51" w:rsidP="00165F6A">
            <w:pPr>
              <w:numPr>
                <w:ilvl w:val="0"/>
                <w:numId w:val="29"/>
              </w:numPr>
            </w:pPr>
            <w:r w:rsidRPr="0068220F">
              <w:rPr>
                <w:sz w:val="20"/>
                <w:szCs w:val="20"/>
              </w:rPr>
              <w:t>Those with documentation of a diagnosis of dementia/neurocognitive disorder as evidenced by one of the applicable codes AND</w:t>
            </w:r>
          </w:p>
          <w:p w:rsidR="00944B51" w:rsidRPr="0068220F" w:rsidRDefault="00944B51" w:rsidP="00165F6A">
            <w:pPr>
              <w:numPr>
                <w:ilvl w:val="1"/>
                <w:numId w:val="29"/>
              </w:num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944B51" w:rsidRPr="0068220F" w:rsidRDefault="00944B51" w:rsidP="00165F6A">
            <w:pPr>
              <w:numPr>
                <w:ilvl w:val="1"/>
                <w:numId w:val="29"/>
              </w:numPr>
              <w:rPr>
                <w:sz w:val="20"/>
                <w:u w:val="single"/>
              </w:rPr>
            </w:pPr>
            <w:r w:rsidRPr="0068220F">
              <w:rPr>
                <w:sz w:val="20"/>
                <w:szCs w:val="20"/>
              </w:rPr>
              <w:t>The score of the assessment indicated moderate to severe dementia</w:t>
            </w:r>
          </w:p>
          <w:p w:rsidR="00944B51" w:rsidRPr="0068220F" w:rsidRDefault="00944B51" w:rsidP="00165F6A">
            <w:pPr>
              <w:pStyle w:val="Heading2"/>
              <w:numPr>
                <w:ilvl w:val="0"/>
                <w:numId w:val="29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68220F">
              <w:rPr>
                <w:b w:val="0"/>
                <w:sz w:val="20"/>
                <w:szCs w:val="20"/>
              </w:rPr>
              <w:t>there</w:t>
            </w:r>
            <w:proofErr w:type="gramEnd"/>
            <w:r w:rsidRPr="0068220F">
              <w:rPr>
                <w:b w:val="0"/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944B51" w:rsidRPr="0068220F" w:rsidRDefault="00944B51" w:rsidP="00165F6A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the patient had a clinical encounter within the past year with depression or bipolar disorder identified as a reason for the visit as evidenced by an applicable ICD-10 CM code</w:t>
            </w:r>
          </w:p>
          <w:p w:rsidR="00165F6A" w:rsidRPr="0068220F" w:rsidRDefault="00165F6A" w:rsidP="00165F6A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There is no diagnosis of cognitive impairment or dementia or an encounter for depression or bipolar disorder and the patient was not screened for depression</w:t>
            </w:r>
          </w:p>
          <w:p w:rsidR="00944B51" w:rsidRPr="0068220F" w:rsidRDefault="00944B51" w:rsidP="00165F6A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The total score or calculated score of the PHQ-2 is &lt; 3 and the outcome is negative</w:t>
            </w:r>
          </w:p>
          <w:p w:rsidR="00944B51" w:rsidRPr="0068220F" w:rsidRDefault="00944B51" w:rsidP="00165F6A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The patient was screened &lt;10/1/2016 using the PHQ-9 and</w:t>
            </w:r>
          </w:p>
          <w:p w:rsidR="00944B51" w:rsidRPr="0068220F" w:rsidRDefault="00944B51" w:rsidP="00165F6A">
            <w:pPr>
              <w:numPr>
                <w:ilvl w:val="1"/>
                <w:numId w:val="29"/>
              </w:num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The numeric score of the PHQ-9 is &lt;10</w:t>
            </w:r>
            <w:r w:rsidR="009D2F83" w:rsidRPr="0068220F">
              <w:rPr>
                <w:sz w:val="20"/>
                <w:szCs w:val="20"/>
              </w:rPr>
              <w:t xml:space="preserve"> and</w:t>
            </w:r>
          </w:p>
          <w:p w:rsidR="00944B51" w:rsidRPr="0068220F" w:rsidRDefault="00944B51" w:rsidP="00165F6A">
            <w:pPr>
              <w:numPr>
                <w:ilvl w:val="1"/>
                <w:numId w:val="29"/>
              </w:num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The response to question 9 of the PHQ-9 was 0 or not documented</w:t>
            </w:r>
            <w:r w:rsidR="009D2F83" w:rsidRPr="0068220F">
              <w:rPr>
                <w:sz w:val="20"/>
                <w:szCs w:val="20"/>
              </w:rPr>
              <w:t xml:space="preserve"> and</w:t>
            </w:r>
          </w:p>
          <w:p w:rsidR="00944B51" w:rsidRPr="0068220F" w:rsidRDefault="00944B51" w:rsidP="00165F6A">
            <w:pPr>
              <w:numPr>
                <w:ilvl w:val="1"/>
                <w:numId w:val="29"/>
              </w:num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The outcome of the PHQ-9 was documented no depression or mild depression or not documented</w:t>
            </w:r>
          </w:p>
          <w:p w:rsidR="00944B51" w:rsidRPr="0068220F" w:rsidRDefault="00944B51" w:rsidP="00885245">
            <w:pPr>
              <w:ind w:left="540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944B51" w:rsidRPr="0068220F" w:rsidRDefault="00944B51" w:rsidP="00885245">
            <w:pPr>
              <w:rPr>
                <w:bCs/>
                <w:sz w:val="20"/>
                <w:szCs w:val="20"/>
                <w:u w:val="single"/>
              </w:rPr>
            </w:pPr>
            <w:r w:rsidRPr="0068220F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44B51" w:rsidRPr="0068220F" w:rsidRDefault="00944B51" w:rsidP="00944B51">
            <w:pPr>
              <w:numPr>
                <w:ilvl w:val="0"/>
                <w:numId w:val="31"/>
              </w:numPr>
              <w:rPr>
                <w:bCs/>
                <w:sz w:val="20"/>
                <w:szCs w:val="20"/>
                <w:u w:val="single"/>
              </w:rPr>
            </w:pPr>
            <w:r w:rsidRPr="0068220F">
              <w:rPr>
                <w:sz w:val="20"/>
                <w:szCs w:val="20"/>
              </w:rPr>
              <w:t>The provider documented a suicide ideation/behavior evaluation and the evaluation was done within one day of the positive depression screen</w:t>
            </w:r>
          </w:p>
        </w:tc>
      </w:tr>
    </w:tbl>
    <w:p w:rsidR="009349E0" w:rsidRPr="0068220F" w:rsidRDefault="009349E0">
      <w:r w:rsidRPr="0068220F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B3B6F" w:rsidRPr="0068220F" w:rsidTr="00D50EA6">
        <w:tc>
          <w:tcPr>
            <w:tcW w:w="14148" w:type="dxa"/>
            <w:gridSpan w:val="4"/>
          </w:tcPr>
          <w:p w:rsidR="007B3B6F" w:rsidRPr="0068220F" w:rsidRDefault="007B3B6F" w:rsidP="00157324">
            <w:pPr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lastRenderedPageBreak/>
              <w:t>Pilot Indicators</w:t>
            </w:r>
          </w:p>
        </w:tc>
      </w:tr>
      <w:tr w:rsidR="00157324" w:rsidRPr="0068220F" w:rsidTr="00176C8A">
        <w:tc>
          <w:tcPr>
            <w:tcW w:w="1368" w:type="dxa"/>
          </w:tcPr>
          <w:p w:rsidR="00157324" w:rsidRPr="0068220F" w:rsidRDefault="00157324" w:rsidP="00157324">
            <w:pPr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157324" w:rsidRPr="0068220F" w:rsidRDefault="00157324" w:rsidP="00157324">
            <w:pPr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157324" w:rsidRPr="0068220F" w:rsidRDefault="00157324" w:rsidP="00157324">
            <w:pPr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157324" w:rsidRPr="0068220F" w:rsidRDefault="00157324" w:rsidP="00157324">
            <w:pPr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t>Numerator</w:t>
            </w:r>
          </w:p>
        </w:tc>
      </w:tr>
      <w:tr w:rsidR="009349E0" w:rsidRPr="0068220F" w:rsidTr="00176C8A">
        <w:tc>
          <w:tcPr>
            <w:tcW w:w="1368" w:type="dxa"/>
          </w:tcPr>
          <w:p w:rsidR="009349E0" w:rsidRPr="0068220F" w:rsidRDefault="009349E0" w:rsidP="00176C8A">
            <w:p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hc40</w:t>
            </w:r>
          </w:p>
        </w:tc>
        <w:tc>
          <w:tcPr>
            <w:tcW w:w="3240" w:type="dxa"/>
          </w:tcPr>
          <w:p w:rsidR="009349E0" w:rsidRPr="0068220F" w:rsidRDefault="009349E0" w:rsidP="00176C8A">
            <w:pPr>
              <w:rPr>
                <w:bCs/>
                <w:sz w:val="20"/>
              </w:rPr>
            </w:pPr>
            <w:r w:rsidRPr="0068220F">
              <w:rPr>
                <w:bCs/>
                <w:sz w:val="20"/>
              </w:rPr>
              <w:t>Positive depression screen with timely treatment plan</w:t>
            </w:r>
          </w:p>
        </w:tc>
        <w:tc>
          <w:tcPr>
            <w:tcW w:w="4140" w:type="dxa"/>
          </w:tcPr>
          <w:p w:rsidR="009349E0" w:rsidRPr="0068220F" w:rsidRDefault="009349E0" w:rsidP="00885245">
            <w:pPr>
              <w:rPr>
                <w:sz w:val="20"/>
                <w:u w:val="single"/>
              </w:rPr>
            </w:pPr>
            <w:r w:rsidRPr="0068220F">
              <w:rPr>
                <w:sz w:val="20"/>
              </w:rPr>
              <w:t xml:space="preserve">Includes all cases </w:t>
            </w:r>
            <w:r w:rsidRPr="0068220F">
              <w:rPr>
                <w:sz w:val="20"/>
                <w:u w:val="single"/>
              </w:rPr>
              <w:t>except:</w:t>
            </w:r>
          </w:p>
          <w:p w:rsidR="00AB2373" w:rsidRPr="0068220F" w:rsidRDefault="00AB2373" w:rsidP="00AB2373">
            <w:pPr>
              <w:numPr>
                <w:ilvl w:val="0"/>
                <w:numId w:val="29"/>
              </w:numPr>
              <w:rPr>
                <w:sz w:val="20"/>
                <w:u w:val="single"/>
              </w:rPr>
            </w:pPr>
            <w:r w:rsidRPr="0068220F">
              <w:rPr>
                <w:sz w:val="20"/>
              </w:rPr>
              <w:t>Terminally ill patients</w:t>
            </w:r>
          </w:p>
          <w:p w:rsidR="009349E0" w:rsidRPr="0068220F" w:rsidRDefault="009349E0" w:rsidP="00A529C1">
            <w:pPr>
              <w:numPr>
                <w:ilvl w:val="0"/>
                <w:numId w:val="28"/>
              </w:numPr>
            </w:pPr>
            <w:r w:rsidRPr="0068220F">
              <w:rPr>
                <w:sz w:val="20"/>
                <w:szCs w:val="20"/>
              </w:rPr>
              <w:t>Those with documentation of a diagnosis of dementia/neurocognitive disorder as evidenced by one of the applicable codes AND</w:t>
            </w:r>
          </w:p>
          <w:p w:rsidR="009349E0" w:rsidRPr="0068220F" w:rsidRDefault="009349E0" w:rsidP="00A529C1">
            <w:pPr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9349E0" w:rsidRPr="0068220F" w:rsidRDefault="009349E0" w:rsidP="00A529C1">
            <w:pPr>
              <w:numPr>
                <w:ilvl w:val="1"/>
                <w:numId w:val="28"/>
              </w:numPr>
              <w:rPr>
                <w:sz w:val="20"/>
                <w:u w:val="single"/>
              </w:rPr>
            </w:pPr>
            <w:r w:rsidRPr="0068220F">
              <w:rPr>
                <w:sz w:val="20"/>
                <w:szCs w:val="20"/>
              </w:rPr>
              <w:t>The score of the assessment indicated moderate to severe dementia</w:t>
            </w:r>
          </w:p>
          <w:p w:rsidR="009349E0" w:rsidRPr="0068220F" w:rsidRDefault="009349E0" w:rsidP="00A529C1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68220F">
              <w:rPr>
                <w:b w:val="0"/>
                <w:sz w:val="20"/>
                <w:szCs w:val="20"/>
              </w:rPr>
              <w:t>there</w:t>
            </w:r>
            <w:proofErr w:type="gramEnd"/>
            <w:r w:rsidRPr="0068220F">
              <w:rPr>
                <w:b w:val="0"/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9349E0" w:rsidRPr="0068220F" w:rsidRDefault="009349E0" w:rsidP="00A529C1">
            <w:pPr>
              <w:numPr>
                <w:ilvl w:val="0"/>
                <w:numId w:val="28"/>
              </w:numPr>
              <w:rPr>
                <w:b/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the patient had a clinical encounter within the past year with depression or bipolar disorder identified as a reason for the visit as evidenced by an applicable ICD-10 CM code</w:t>
            </w:r>
          </w:p>
          <w:p w:rsidR="00165F6A" w:rsidRPr="0068220F" w:rsidRDefault="00165F6A" w:rsidP="00165F6A">
            <w:pPr>
              <w:numPr>
                <w:ilvl w:val="0"/>
                <w:numId w:val="28"/>
              </w:numPr>
              <w:rPr>
                <w:b/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There is no diagnosis of cognitive impairment or dementia or an encounter for depression or bipolar disorder and the patient was not screened for depression</w:t>
            </w:r>
          </w:p>
          <w:p w:rsidR="009349E0" w:rsidRPr="0068220F" w:rsidRDefault="009349E0" w:rsidP="00A529C1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The total score or calculated score of the PHQ-2 is &lt; 3 and the outcome is negative</w:t>
            </w:r>
          </w:p>
          <w:p w:rsidR="009349E0" w:rsidRPr="0068220F" w:rsidRDefault="009349E0" w:rsidP="00A529C1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The patient was screened &lt;10/1/2016 using the PHQ-9 and</w:t>
            </w:r>
          </w:p>
          <w:p w:rsidR="009349E0" w:rsidRPr="0068220F" w:rsidRDefault="009349E0" w:rsidP="00A529C1">
            <w:pPr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The numeric score of the PHQ-9 is &lt;10</w:t>
            </w:r>
            <w:r w:rsidR="0052483A" w:rsidRPr="0068220F">
              <w:rPr>
                <w:sz w:val="20"/>
                <w:szCs w:val="20"/>
              </w:rPr>
              <w:t xml:space="preserve"> and</w:t>
            </w:r>
          </w:p>
          <w:p w:rsidR="009349E0" w:rsidRPr="0068220F" w:rsidRDefault="009349E0" w:rsidP="00A529C1">
            <w:pPr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The response to question 9 of the PHQ-9 was 0 or not documented</w:t>
            </w:r>
            <w:r w:rsidR="0052483A" w:rsidRPr="0068220F">
              <w:rPr>
                <w:sz w:val="20"/>
                <w:szCs w:val="20"/>
              </w:rPr>
              <w:t xml:space="preserve">  and</w:t>
            </w:r>
          </w:p>
          <w:p w:rsidR="009349E0" w:rsidRPr="0068220F" w:rsidRDefault="009349E0" w:rsidP="00A529C1">
            <w:pPr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The outcome of the PHQ-9 was documented no depression or mild depression or not documented</w:t>
            </w:r>
          </w:p>
          <w:p w:rsidR="001E0B07" w:rsidRPr="0068220F" w:rsidRDefault="001E0B07" w:rsidP="00A529C1">
            <w:pPr>
              <w:pStyle w:val="ListParagraph"/>
              <w:numPr>
                <w:ilvl w:val="0"/>
                <w:numId w:val="28"/>
              </w:numPr>
            </w:pPr>
            <w:r w:rsidRPr="0068220F">
              <w:t>The patient refused follow-up intervention for positive depression screen</w:t>
            </w:r>
          </w:p>
          <w:p w:rsidR="009349E0" w:rsidRPr="0068220F" w:rsidRDefault="009349E0" w:rsidP="00885245">
            <w:pPr>
              <w:ind w:left="540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9349E0" w:rsidRPr="0068220F" w:rsidRDefault="009349E0" w:rsidP="00885245">
            <w:pPr>
              <w:rPr>
                <w:bCs/>
                <w:sz w:val="20"/>
                <w:szCs w:val="20"/>
                <w:u w:val="single"/>
              </w:rPr>
            </w:pPr>
            <w:r w:rsidRPr="0068220F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349E0" w:rsidRPr="0068220F" w:rsidRDefault="001E0B07" w:rsidP="001E0B07">
            <w:pPr>
              <w:numPr>
                <w:ilvl w:val="0"/>
                <w:numId w:val="31"/>
              </w:numPr>
              <w:rPr>
                <w:bCs/>
                <w:sz w:val="20"/>
                <w:szCs w:val="20"/>
                <w:u w:val="single"/>
              </w:rPr>
            </w:pPr>
            <w:r w:rsidRPr="0068220F">
              <w:rPr>
                <w:sz w:val="20"/>
                <w:szCs w:val="20"/>
              </w:rPr>
              <w:t>The HBPC team member</w:t>
            </w:r>
            <w:r w:rsidR="009349E0" w:rsidRPr="0068220F">
              <w:rPr>
                <w:sz w:val="20"/>
                <w:szCs w:val="20"/>
              </w:rPr>
              <w:t xml:space="preserve"> documented a </w:t>
            </w:r>
            <w:r w:rsidRPr="0068220F">
              <w:rPr>
                <w:sz w:val="20"/>
                <w:szCs w:val="20"/>
              </w:rPr>
              <w:t>follow-up evaluation and/or plant for treatment within 14</w:t>
            </w:r>
            <w:r w:rsidR="009349E0" w:rsidRPr="0068220F">
              <w:rPr>
                <w:sz w:val="20"/>
                <w:szCs w:val="20"/>
              </w:rPr>
              <w:t xml:space="preserve"> day</w:t>
            </w:r>
            <w:r w:rsidRPr="0068220F">
              <w:rPr>
                <w:sz w:val="20"/>
                <w:szCs w:val="20"/>
              </w:rPr>
              <w:t>s</w:t>
            </w:r>
            <w:r w:rsidR="009349E0" w:rsidRPr="0068220F">
              <w:rPr>
                <w:sz w:val="20"/>
                <w:szCs w:val="20"/>
              </w:rPr>
              <w:t xml:space="preserve"> of the positive depression screen</w:t>
            </w:r>
          </w:p>
        </w:tc>
      </w:tr>
    </w:tbl>
    <w:p w:rsidR="00B6368D" w:rsidRDefault="00B6368D">
      <w:r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B3B6F" w:rsidRPr="0068220F" w:rsidTr="00496271">
        <w:tc>
          <w:tcPr>
            <w:tcW w:w="14148" w:type="dxa"/>
            <w:gridSpan w:val="4"/>
          </w:tcPr>
          <w:p w:rsidR="007B3B6F" w:rsidRPr="00B6368D" w:rsidRDefault="007B3B6F" w:rsidP="00885245">
            <w:pPr>
              <w:rPr>
                <w:b/>
                <w:sz w:val="20"/>
                <w:szCs w:val="20"/>
                <w:u w:val="single"/>
              </w:rPr>
            </w:pPr>
            <w:r w:rsidRPr="00B6368D">
              <w:rPr>
                <w:b/>
                <w:sz w:val="20"/>
                <w:szCs w:val="20"/>
              </w:rPr>
              <w:lastRenderedPageBreak/>
              <w:t>Pilot Indicators</w:t>
            </w:r>
          </w:p>
        </w:tc>
      </w:tr>
      <w:tr w:rsidR="007B3B6F" w:rsidRPr="0068220F" w:rsidTr="00176C8A">
        <w:tc>
          <w:tcPr>
            <w:tcW w:w="1368" w:type="dxa"/>
          </w:tcPr>
          <w:p w:rsidR="007B3B6F" w:rsidRPr="0068220F" w:rsidRDefault="007B3B6F" w:rsidP="007B3B6F">
            <w:pPr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B3B6F" w:rsidRPr="0068220F" w:rsidRDefault="007B3B6F" w:rsidP="007B3B6F">
            <w:pPr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B3B6F" w:rsidRPr="0068220F" w:rsidRDefault="007B3B6F" w:rsidP="007B3B6F">
            <w:pPr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B3B6F" w:rsidRPr="0068220F" w:rsidRDefault="007B3B6F" w:rsidP="007B3B6F">
            <w:pPr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t>Numerator</w:t>
            </w:r>
          </w:p>
        </w:tc>
      </w:tr>
      <w:tr w:rsidR="00B6368D" w:rsidRPr="0068220F" w:rsidTr="00176C8A">
        <w:tc>
          <w:tcPr>
            <w:tcW w:w="1368" w:type="dxa"/>
          </w:tcPr>
          <w:p w:rsidR="00B6368D" w:rsidRPr="00B6368D" w:rsidRDefault="00B6368D" w:rsidP="00B6368D">
            <w:pPr>
              <w:rPr>
                <w:sz w:val="20"/>
                <w:szCs w:val="20"/>
              </w:rPr>
            </w:pPr>
            <w:r w:rsidRPr="00B6368D">
              <w:rPr>
                <w:sz w:val="20"/>
                <w:szCs w:val="20"/>
              </w:rPr>
              <w:t>hc41</w:t>
            </w:r>
          </w:p>
        </w:tc>
        <w:tc>
          <w:tcPr>
            <w:tcW w:w="3240" w:type="dxa"/>
          </w:tcPr>
          <w:p w:rsidR="00B6368D" w:rsidRPr="00B6368D" w:rsidRDefault="00B6368D" w:rsidP="00B6368D">
            <w:pPr>
              <w:rPr>
                <w:bCs/>
                <w:sz w:val="20"/>
              </w:rPr>
            </w:pPr>
            <w:r w:rsidRPr="00B6368D">
              <w:rPr>
                <w:bCs/>
                <w:sz w:val="20"/>
              </w:rPr>
              <w:t>Screened for PTSD at required intervals with PC-PTSD</w:t>
            </w:r>
          </w:p>
        </w:tc>
        <w:tc>
          <w:tcPr>
            <w:tcW w:w="4140" w:type="dxa"/>
          </w:tcPr>
          <w:p w:rsidR="00B6368D" w:rsidRPr="00B6368D" w:rsidRDefault="00B6368D" w:rsidP="00B6368D">
            <w:pPr>
              <w:rPr>
                <w:sz w:val="20"/>
                <w:u w:val="single"/>
              </w:rPr>
            </w:pPr>
            <w:r w:rsidRPr="00B6368D">
              <w:rPr>
                <w:sz w:val="20"/>
              </w:rPr>
              <w:t xml:space="preserve">Includes all cases </w:t>
            </w:r>
            <w:r w:rsidRPr="00B6368D">
              <w:rPr>
                <w:sz w:val="20"/>
                <w:u w:val="single"/>
              </w:rPr>
              <w:t>except:</w:t>
            </w:r>
          </w:p>
          <w:p w:rsidR="00B6368D" w:rsidRPr="00B6368D" w:rsidRDefault="00B6368D" w:rsidP="00B6368D">
            <w:pPr>
              <w:numPr>
                <w:ilvl w:val="0"/>
                <w:numId w:val="27"/>
              </w:numPr>
              <w:rPr>
                <w:sz w:val="20"/>
              </w:rPr>
            </w:pPr>
            <w:r w:rsidRPr="00B6368D">
              <w:rPr>
                <w:sz w:val="20"/>
              </w:rPr>
              <w:t>Terminally ill patients</w:t>
            </w:r>
          </w:p>
          <w:p w:rsidR="00B6368D" w:rsidRPr="00B6368D" w:rsidRDefault="00B6368D" w:rsidP="00B6368D">
            <w:pPr>
              <w:numPr>
                <w:ilvl w:val="0"/>
                <w:numId w:val="28"/>
              </w:numPr>
            </w:pPr>
            <w:r w:rsidRPr="00B6368D">
              <w:rPr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B6368D" w:rsidRPr="00B6368D" w:rsidRDefault="00B6368D" w:rsidP="00B6368D">
            <w:pPr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B6368D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B6368D" w:rsidRPr="00B6368D" w:rsidRDefault="00B6368D" w:rsidP="00B6368D">
            <w:pPr>
              <w:numPr>
                <w:ilvl w:val="1"/>
                <w:numId w:val="28"/>
              </w:numPr>
              <w:rPr>
                <w:sz w:val="20"/>
                <w:u w:val="single"/>
              </w:rPr>
            </w:pPr>
            <w:r w:rsidRPr="00B6368D">
              <w:rPr>
                <w:sz w:val="20"/>
                <w:szCs w:val="20"/>
              </w:rPr>
              <w:t>The score of the assessment indicated moderate to severe dementia</w:t>
            </w:r>
          </w:p>
          <w:p w:rsidR="00B6368D" w:rsidRPr="00B6368D" w:rsidRDefault="00B6368D" w:rsidP="00B6368D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B6368D">
              <w:rPr>
                <w:b w:val="0"/>
                <w:sz w:val="20"/>
                <w:szCs w:val="20"/>
              </w:rPr>
              <w:t>there</w:t>
            </w:r>
            <w:proofErr w:type="gramEnd"/>
            <w:r w:rsidRPr="00B6368D">
              <w:rPr>
                <w:b w:val="0"/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B6368D" w:rsidRPr="00B6368D" w:rsidRDefault="00B6368D" w:rsidP="00B6368D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B6368D">
              <w:rPr>
                <w:b w:val="0"/>
                <w:sz w:val="20"/>
                <w:szCs w:val="20"/>
              </w:rPr>
              <w:t>the</w:t>
            </w:r>
            <w:proofErr w:type="gramEnd"/>
            <w:r w:rsidRPr="00B6368D">
              <w:rPr>
                <w:b w:val="0"/>
                <w:sz w:val="20"/>
                <w:szCs w:val="20"/>
              </w:rPr>
              <w:t xml:space="preserve"> patient had a clinical encounter within the past year with PTSD identified as a reason for the visit</w:t>
            </w:r>
          </w:p>
        </w:tc>
        <w:tc>
          <w:tcPr>
            <w:tcW w:w="5400" w:type="dxa"/>
          </w:tcPr>
          <w:p w:rsidR="00B6368D" w:rsidRPr="00B6368D" w:rsidRDefault="00B6368D" w:rsidP="00B6368D">
            <w:pPr>
              <w:pStyle w:val="BodyText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  <w:r w:rsidRPr="00B6368D">
              <w:rPr>
                <w:rFonts w:ascii="Times New Roman" w:hAnsi="Times New Roman" w:cs="Times New Roman"/>
                <w:sz w:val="20"/>
                <w:u w:val="single"/>
              </w:rPr>
              <w:t>Cases included in the denominator will pass if:</w:t>
            </w:r>
          </w:p>
          <w:p w:rsidR="00B6368D" w:rsidRPr="00B6368D" w:rsidRDefault="00B6368D" w:rsidP="00B6368D">
            <w:pPr>
              <w:numPr>
                <w:ilvl w:val="0"/>
                <w:numId w:val="33"/>
              </w:numPr>
              <w:rPr>
                <w:bCs/>
                <w:sz w:val="20"/>
                <w:szCs w:val="20"/>
                <w:u w:val="single"/>
              </w:rPr>
            </w:pPr>
            <w:r w:rsidRPr="00B6368D">
              <w:rPr>
                <w:bCs/>
                <w:sz w:val="20"/>
                <w:szCs w:val="20"/>
              </w:rPr>
              <w:t>Screening was done using the PC-PTSD screen</w:t>
            </w:r>
          </w:p>
          <w:p w:rsidR="00B6368D" w:rsidRPr="00B6368D" w:rsidRDefault="00B6368D" w:rsidP="00B6368D">
            <w:pPr>
              <w:numPr>
                <w:ilvl w:val="0"/>
                <w:numId w:val="33"/>
              </w:numPr>
              <w:rPr>
                <w:bCs/>
                <w:sz w:val="20"/>
                <w:szCs w:val="20"/>
                <w:u w:val="single"/>
              </w:rPr>
            </w:pPr>
            <w:r w:rsidRPr="00B6368D">
              <w:rPr>
                <w:bCs/>
                <w:sz w:val="20"/>
                <w:szCs w:val="20"/>
              </w:rPr>
              <w:t>One of the following:</w:t>
            </w:r>
          </w:p>
          <w:p w:rsidR="00B6368D" w:rsidRPr="00B6368D" w:rsidRDefault="00B6368D" w:rsidP="00B6368D">
            <w:pPr>
              <w:numPr>
                <w:ilvl w:val="1"/>
                <w:numId w:val="33"/>
              </w:numPr>
              <w:rPr>
                <w:bCs/>
                <w:sz w:val="20"/>
                <w:szCs w:val="20"/>
                <w:u w:val="single"/>
              </w:rPr>
            </w:pPr>
            <w:r w:rsidRPr="00B6368D">
              <w:rPr>
                <w:bCs/>
                <w:sz w:val="20"/>
                <w:szCs w:val="20"/>
              </w:rPr>
              <w:t>screening was done within the past 365 days OR</w:t>
            </w:r>
          </w:p>
          <w:p w:rsidR="00B6368D" w:rsidRPr="00B6368D" w:rsidRDefault="00B6368D" w:rsidP="00B6368D">
            <w:pPr>
              <w:numPr>
                <w:ilvl w:val="1"/>
                <w:numId w:val="33"/>
              </w:numPr>
              <w:rPr>
                <w:bCs/>
                <w:sz w:val="20"/>
                <w:szCs w:val="20"/>
                <w:u w:val="single"/>
              </w:rPr>
            </w:pPr>
            <w:r w:rsidRPr="00B6368D">
              <w:rPr>
                <w:bCs/>
                <w:sz w:val="20"/>
                <w:szCs w:val="20"/>
              </w:rPr>
              <w:t xml:space="preserve">If the date of separation is more than 1825 days (5 years) ago, screening was done in the past 1825 days ( 5 years) </w:t>
            </w:r>
          </w:p>
          <w:p w:rsidR="00B6368D" w:rsidRPr="00B6368D" w:rsidRDefault="00B6368D" w:rsidP="00B6368D">
            <w:pPr>
              <w:numPr>
                <w:ilvl w:val="0"/>
                <w:numId w:val="33"/>
              </w:numPr>
              <w:rPr>
                <w:bCs/>
                <w:sz w:val="20"/>
                <w:szCs w:val="20"/>
                <w:u w:val="single"/>
              </w:rPr>
            </w:pPr>
            <w:r w:rsidRPr="00B6368D">
              <w:rPr>
                <w:bCs/>
                <w:sz w:val="20"/>
                <w:szCs w:val="20"/>
              </w:rPr>
              <w:t>The answer to each question is documented</w:t>
            </w:r>
          </w:p>
          <w:p w:rsidR="00B6368D" w:rsidRPr="00B6368D" w:rsidRDefault="00B6368D" w:rsidP="00B6368D">
            <w:pPr>
              <w:numPr>
                <w:ilvl w:val="0"/>
                <w:numId w:val="33"/>
              </w:numPr>
              <w:rPr>
                <w:bCs/>
                <w:sz w:val="20"/>
                <w:szCs w:val="20"/>
                <w:u w:val="single"/>
              </w:rPr>
            </w:pPr>
            <w:r w:rsidRPr="00B6368D">
              <w:rPr>
                <w:bCs/>
                <w:sz w:val="20"/>
                <w:szCs w:val="20"/>
              </w:rPr>
              <w:t>The total score is documented</w:t>
            </w:r>
          </w:p>
          <w:p w:rsidR="00B6368D" w:rsidRPr="00B6368D" w:rsidRDefault="00B6368D" w:rsidP="00B6368D">
            <w:pPr>
              <w:numPr>
                <w:ilvl w:val="0"/>
                <w:numId w:val="33"/>
              </w:numPr>
              <w:rPr>
                <w:bCs/>
                <w:sz w:val="20"/>
                <w:szCs w:val="20"/>
                <w:u w:val="single"/>
              </w:rPr>
            </w:pPr>
            <w:r w:rsidRPr="00B6368D">
              <w:rPr>
                <w:bCs/>
                <w:sz w:val="20"/>
                <w:szCs w:val="20"/>
              </w:rPr>
              <w:t>The outcome is documented</w:t>
            </w:r>
          </w:p>
          <w:p w:rsidR="00B6368D" w:rsidRPr="00B6368D" w:rsidRDefault="00B6368D" w:rsidP="00B6368D">
            <w:pPr>
              <w:rPr>
                <w:bCs/>
                <w:sz w:val="20"/>
                <w:szCs w:val="20"/>
                <w:u w:val="single"/>
              </w:rPr>
            </w:pPr>
          </w:p>
        </w:tc>
      </w:tr>
    </w:tbl>
    <w:p w:rsidR="00B6368D" w:rsidRDefault="00B6368D">
      <w:r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B6368D" w:rsidRPr="0068220F" w:rsidTr="00851AAE">
        <w:tc>
          <w:tcPr>
            <w:tcW w:w="14148" w:type="dxa"/>
            <w:gridSpan w:val="4"/>
          </w:tcPr>
          <w:p w:rsidR="00B6368D" w:rsidRPr="00B6368D" w:rsidRDefault="00B6368D" w:rsidP="00B6368D">
            <w:pPr>
              <w:rPr>
                <w:b/>
                <w:sz w:val="20"/>
                <w:szCs w:val="20"/>
                <w:u w:val="single"/>
              </w:rPr>
            </w:pPr>
            <w:r w:rsidRPr="00B6368D">
              <w:rPr>
                <w:b/>
                <w:sz w:val="20"/>
                <w:szCs w:val="20"/>
              </w:rPr>
              <w:lastRenderedPageBreak/>
              <w:t>Pilot Indicators</w:t>
            </w:r>
          </w:p>
        </w:tc>
      </w:tr>
      <w:tr w:rsidR="00BB4225" w:rsidRPr="0068220F" w:rsidTr="00176C8A">
        <w:tc>
          <w:tcPr>
            <w:tcW w:w="1368" w:type="dxa"/>
          </w:tcPr>
          <w:p w:rsidR="00BB4225" w:rsidRPr="0068220F" w:rsidRDefault="00BB4225" w:rsidP="00BB4225">
            <w:pPr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BB4225" w:rsidRPr="0068220F" w:rsidRDefault="00BB4225" w:rsidP="00BB4225">
            <w:pPr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BB4225" w:rsidRPr="0068220F" w:rsidRDefault="00BB4225" w:rsidP="00BB4225">
            <w:pPr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BB4225" w:rsidRPr="0068220F" w:rsidRDefault="00BB4225" w:rsidP="00BB4225">
            <w:pPr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t>Numerator</w:t>
            </w:r>
          </w:p>
        </w:tc>
      </w:tr>
      <w:tr w:rsidR="00B6368D" w:rsidRPr="0068220F" w:rsidTr="00176C8A">
        <w:tc>
          <w:tcPr>
            <w:tcW w:w="1368" w:type="dxa"/>
          </w:tcPr>
          <w:p w:rsidR="00B6368D" w:rsidRPr="00B6368D" w:rsidRDefault="00B6368D" w:rsidP="00B6368D">
            <w:pPr>
              <w:rPr>
                <w:sz w:val="20"/>
                <w:szCs w:val="20"/>
              </w:rPr>
            </w:pPr>
            <w:r w:rsidRPr="00B6368D">
              <w:rPr>
                <w:sz w:val="20"/>
                <w:szCs w:val="20"/>
              </w:rPr>
              <w:t>hc42</w:t>
            </w:r>
          </w:p>
        </w:tc>
        <w:tc>
          <w:tcPr>
            <w:tcW w:w="3240" w:type="dxa"/>
          </w:tcPr>
          <w:p w:rsidR="00B6368D" w:rsidRPr="00B6368D" w:rsidRDefault="00B6368D" w:rsidP="00B6368D">
            <w:pPr>
              <w:rPr>
                <w:bCs/>
                <w:sz w:val="20"/>
              </w:rPr>
            </w:pPr>
            <w:r w:rsidRPr="00B6368D">
              <w:rPr>
                <w:bCs/>
                <w:sz w:val="20"/>
              </w:rPr>
              <w:t>Positive PC-PTSD screen with timely suicide risk evaluation</w:t>
            </w:r>
          </w:p>
        </w:tc>
        <w:tc>
          <w:tcPr>
            <w:tcW w:w="4140" w:type="dxa"/>
          </w:tcPr>
          <w:p w:rsidR="00B6368D" w:rsidRPr="00B6368D" w:rsidRDefault="00B6368D" w:rsidP="00B6368D">
            <w:pPr>
              <w:rPr>
                <w:sz w:val="20"/>
                <w:u w:val="single"/>
              </w:rPr>
            </w:pPr>
            <w:r w:rsidRPr="00B6368D">
              <w:rPr>
                <w:sz w:val="20"/>
              </w:rPr>
              <w:t xml:space="preserve">Includes all cases </w:t>
            </w:r>
            <w:r w:rsidRPr="00B6368D">
              <w:rPr>
                <w:sz w:val="20"/>
                <w:u w:val="single"/>
              </w:rPr>
              <w:t>except:</w:t>
            </w:r>
          </w:p>
          <w:p w:rsidR="00B6368D" w:rsidRPr="00B6368D" w:rsidRDefault="00B6368D" w:rsidP="00B6368D">
            <w:pPr>
              <w:numPr>
                <w:ilvl w:val="0"/>
                <w:numId w:val="27"/>
              </w:numPr>
              <w:rPr>
                <w:sz w:val="20"/>
              </w:rPr>
            </w:pPr>
            <w:r w:rsidRPr="00B6368D">
              <w:rPr>
                <w:sz w:val="20"/>
              </w:rPr>
              <w:t>Terminally ill patients</w:t>
            </w:r>
          </w:p>
          <w:p w:rsidR="00B6368D" w:rsidRPr="00B6368D" w:rsidRDefault="00B6368D" w:rsidP="00B6368D">
            <w:pPr>
              <w:numPr>
                <w:ilvl w:val="0"/>
                <w:numId w:val="28"/>
              </w:numPr>
            </w:pPr>
            <w:r w:rsidRPr="00B6368D">
              <w:rPr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B6368D" w:rsidRPr="00B6368D" w:rsidRDefault="00B6368D" w:rsidP="00B6368D">
            <w:pPr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B6368D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B6368D" w:rsidRPr="00B6368D" w:rsidRDefault="00B6368D" w:rsidP="00B6368D">
            <w:pPr>
              <w:numPr>
                <w:ilvl w:val="1"/>
                <w:numId w:val="28"/>
              </w:numPr>
              <w:rPr>
                <w:sz w:val="20"/>
                <w:u w:val="single"/>
              </w:rPr>
            </w:pPr>
            <w:r w:rsidRPr="00B6368D">
              <w:rPr>
                <w:sz w:val="20"/>
                <w:szCs w:val="20"/>
              </w:rPr>
              <w:t>The score of the assessment indicated moderate to severe dementia</w:t>
            </w:r>
          </w:p>
          <w:p w:rsidR="00B6368D" w:rsidRPr="00B6368D" w:rsidRDefault="00B6368D" w:rsidP="00B6368D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B6368D">
              <w:rPr>
                <w:b w:val="0"/>
                <w:sz w:val="20"/>
                <w:szCs w:val="20"/>
              </w:rPr>
              <w:t>there</w:t>
            </w:r>
            <w:proofErr w:type="gramEnd"/>
            <w:r w:rsidRPr="00B6368D">
              <w:rPr>
                <w:b w:val="0"/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B6368D" w:rsidRPr="00B6368D" w:rsidRDefault="00B6368D" w:rsidP="00B6368D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B6368D">
              <w:rPr>
                <w:b w:val="0"/>
                <w:sz w:val="20"/>
                <w:szCs w:val="20"/>
              </w:rPr>
              <w:t>the</w:t>
            </w:r>
            <w:proofErr w:type="gramEnd"/>
            <w:r w:rsidRPr="00B6368D">
              <w:rPr>
                <w:b w:val="0"/>
                <w:sz w:val="20"/>
                <w:szCs w:val="20"/>
              </w:rPr>
              <w:t xml:space="preserve"> patient had a clinical encounter within the past year with PTSD identified as a reason for the visit</w:t>
            </w:r>
          </w:p>
          <w:p w:rsidR="00B6368D" w:rsidRPr="00B6368D" w:rsidRDefault="00B6368D" w:rsidP="00B6368D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B6368D">
              <w:rPr>
                <w:sz w:val="20"/>
                <w:szCs w:val="20"/>
              </w:rPr>
              <w:t>the patient was not screened using the PC-PTSD screen within the past 5 years</w:t>
            </w:r>
          </w:p>
          <w:p w:rsidR="00B6368D" w:rsidRPr="00B6368D" w:rsidRDefault="00B6368D" w:rsidP="00B6368D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r w:rsidRPr="00B6368D">
              <w:rPr>
                <w:b w:val="0"/>
                <w:sz w:val="20"/>
                <w:szCs w:val="20"/>
              </w:rPr>
              <w:t>Screening using the PC-PTSD was done &gt;365 days prior to the study begin date</w:t>
            </w:r>
          </w:p>
          <w:p w:rsidR="00B6368D" w:rsidRPr="00B6368D" w:rsidRDefault="00B6368D" w:rsidP="00B6368D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B6368D">
              <w:rPr>
                <w:sz w:val="20"/>
                <w:szCs w:val="20"/>
              </w:rPr>
              <w:t>One of the following:</w:t>
            </w:r>
          </w:p>
          <w:p w:rsidR="00B6368D" w:rsidRPr="00B6368D" w:rsidRDefault="00B6368D" w:rsidP="00B6368D">
            <w:pPr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B6368D">
              <w:rPr>
                <w:sz w:val="20"/>
                <w:szCs w:val="20"/>
              </w:rPr>
              <w:t>The total score documented  is &lt;3 or</w:t>
            </w:r>
          </w:p>
          <w:p w:rsidR="00B6368D" w:rsidRPr="00B6368D" w:rsidRDefault="00B6368D" w:rsidP="00B6368D">
            <w:pPr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B6368D">
              <w:rPr>
                <w:sz w:val="20"/>
                <w:szCs w:val="20"/>
              </w:rPr>
              <w:t xml:space="preserve"> the computer has calculated the total of the answers to the questions as &lt;3 or</w:t>
            </w:r>
          </w:p>
          <w:p w:rsidR="00B6368D" w:rsidRPr="00B6368D" w:rsidRDefault="00B6368D" w:rsidP="00B6368D">
            <w:pPr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B6368D">
              <w:rPr>
                <w:sz w:val="20"/>
                <w:szCs w:val="20"/>
              </w:rPr>
              <w:t>The interpretation is documented as negative or  is not documented</w:t>
            </w:r>
          </w:p>
        </w:tc>
        <w:tc>
          <w:tcPr>
            <w:tcW w:w="5400" w:type="dxa"/>
          </w:tcPr>
          <w:p w:rsidR="00B6368D" w:rsidRPr="00B6368D" w:rsidRDefault="00B6368D" w:rsidP="00B6368D">
            <w:pPr>
              <w:rPr>
                <w:bCs/>
                <w:sz w:val="20"/>
                <w:szCs w:val="20"/>
              </w:rPr>
            </w:pPr>
            <w:r w:rsidRPr="00B6368D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B6368D" w:rsidRPr="00B6368D" w:rsidRDefault="00B6368D" w:rsidP="00B6368D">
            <w:pPr>
              <w:numPr>
                <w:ilvl w:val="0"/>
                <w:numId w:val="28"/>
              </w:numPr>
              <w:rPr>
                <w:bCs/>
                <w:sz w:val="20"/>
                <w:szCs w:val="20"/>
              </w:rPr>
            </w:pPr>
            <w:r w:rsidRPr="00B6368D">
              <w:rPr>
                <w:sz w:val="20"/>
                <w:szCs w:val="20"/>
              </w:rPr>
              <w:t>A suicide ideation/behavior evaluation by a provider was documented and</w:t>
            </w:r>
          </w:p>
          <w:p w:rsidR="00B6368D" w:rsidRPr="00B6368D" w:rsidRDefault="00B6368D" w:rsidP="00B6368D">
            <w:pPr>
              <w:numPr>
                <w:ilvl w:val="0"/>
                <w:numId w:val="28"/>
              </w:numPr>
              <w:rPr>
                <w:bCs/>
                <w:sz w:val="20"/>
                <w:szCs w:val="20"/>
              </w:rPr>
            </w:pPr>
            <w:r w:rsidRPr="00B6368D">
              <w:rPr>
                <w:sz w:val="20"/>
                <w:szCs w:val="20"/>
              </w:rPr>
              <w:t>the date of the evaluation is valid</w:t>
            </w:r>
          </w:p>
          <w:p w:rsidR="00B6368D" w:rsidRPr="00B6368D" w:rsidRDefault="00B6368D" w:rsidP="00B6368D">
            <w:pPr>
              <w:numPr>
                <w:ilvl w:val="0"/>
                <w:numId w:val="28"/>
              </w:numPr>
              <w:rPr>
                <w:bCs/>
                <w:sz w:val="20"/>
                <w:szCs w:val="20"/>
              </w:rPr>
            </w:pPr>
            <w:r w:rsidRPr="00B6368D">
              <w:rPr>
                <w:sz w:val="20"/>
                <w:szCs w:val="20"/>
              </w:rPr>
              <w:t>the evaluation was completed within one day of the positive PTSD screen</w:t>
            </w:r>
          </w:p>
        </w:tc>
      </w:tr>
      <w:tr w:rsidR="00B6368D" w:rsidRPr="00B6368D" w:rsidTr="00176C8A">
        <w:tc>
          <w:tcPr>
            <w:tcW w:w="1368" w:type="dxa"/>
          </w:tcPr>
          <w:p w:rsidR="00B6368D" w:rsidRPr="00B6368D" w:rsidRDefault="00B6368D" w:rsidP="00B6368D">
            <w:pPr>
              <w:rPr>
                <w:sz w:val="20"/>
                <w:szCs w:val="20"/>
              </w:rPr>
            </w:pPr>
            <w:r w:rsidRPr="00B6368D">
              <w:rPr>
                <w:sz w:val="20"/>
                <w:szCs w:val="20"/>
              </w:rPr>
              <w:t>hc43</w:t>
            </w:r>
          </w:p>
        </w:tc>
        <w:tc>
          <w:tcPr>
            <w:tcW w:w="3240" w:type="dxa"/>
          </w:tcPr>
          <w:p w:rsidR="00B6368D" w:rsidRPr="00B6368D" w:rsidRDefault="00B6368D" w:rsidP="00B6368D">
            <w:pPr>
              <w:rPr>
                <w:bCs/>
                <w:sz w:val="20"/>
              </w:rPr>
            </w:pPr>
            <w:r w:rsidRPr="00B6368D">
              <w:rPr>
                <w:bCs/>
                <w:sz w:val="20"/>
              </w:rPr>
              <w:t>Positive depression or positive PTSD screen with time suicide risk evaluation</w:t>
            </w:r>
          </w:p>
        </w:tc>
        <w:tc>
          <w:tcPr>
            <w:tcW w:w="4140" w:type="dxa"/>
          </w:tcPr>
          <w:p w:rsidR="00B6368D" w:rsidRPr="00B6368D" w:rsidRDefault="00B6368D" w:rsidP="00B6368D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6368D">
              <w:rPr>
                <w:b w:val="0"/>
                <w:sz w:val="20"/>
                <w:szCs w:val="20"/>
              </w:rPr>
              <w:t>Includes:</w:t>
            </w:r>
          </w:p>
          <w:p w:rsidR="00B6368D" w:rsidRPr="00B6368D" w:rsidRDefault="00B6368D" w:rsidP="00B6368D">
            <w:pPr>
              <w:rPr>
                <w:sz w:val="20"/>
                <w:szCs w:val="20"/>
              </w:rPr>
            </w:pPr>
            <w:r w:rsidRPr="00B6368D">
              <w:rPr>
                <w:sz w:val="20"/>
                <w:szCs w:val="20"/>
              </w:rPr>
              <w:t>Sum of hc42 denominator and hc39 denominator</w:t>
            </w:r>
          </w:p>
          <w:p w:rsidR="00B6368D" w:rsidRPr="00B6368D" w:rsidRDefault="00B6368D" w:rsidP="00B6368D">
            <w:pPr>
              <w:rPr>
                <w:sz w:val="20"/>
                <w:szCs w:val="20"/>
              </w:rPr>
            </w:pPr>
          </w:p>
          <w:p w:rsidR="00B6368D" w:rsidRPr="00B6368D" w:rsidRDefault="00B6368D" w:rsidP="00B6368D">
            <w:pPr>
              <w:rPr>
                <w:sz w:val="20"/>
                <w:szCs w:val="20"/>
              </w:rPr>
            </w:pPr>
            <w:r w:rsidRPr="00B6368D">
              <w:rPr>
                <w:sz w:val="20"/>
                <w:szCs w:val="20"/>
              </w:rPr>
              <w:t>* Individual records may appear more than once in the denominator</w:t>
            </w:r>
          </w:p>
        </w:tc>
        <w:tc>
          <w:tcPr>
            <w:tcW w:w="5400" w:type="dxa"/>
          </w:tcPr>
          <w:p w:rsidR="00B6368D" w:rsidRPr="00B6368D" w:rsidRDefault="00B6368D" w:rsidP="00B6368D">
            <w:pPr>
              <w:rPr>
                <w:bCs/>
                <w:sz w:val="20"/>
                <w:szCs w:val="20"/>
              </w:rPr>
            </w:pPr>
            <w:r w:rsidRPr="00B6368D">
              <w:rPr>
                <w:bCs/>
                <w:sz w:val="20"/>
                <w:szCs w:val="20"/>
              </w:rPr>
              <w:t>Includes:</w:t>
            </w:r>
          </w:p>
          <w:p w:rsidR="00B6368D" w:rsidRPr="00B6368D" w:rsidRDefault="00B6368D" w:rsidP="00B6368D">
            <w:pPr>
              <w:rPr>
                <w:bCs/>
                <w:sz w:val="20"/>
                <w:szCs w:val="20"/>
              </w:rPr>
            </w:pPr>
            <w:r w:rsidRPr="00B6368D">
              <w:rPr>
                <w:bCs/>
                <w:sz w:val="20"/>
                <w:szCs w:val="20"/>
              </w:rPr>
              <w:t>Sum of hc42 numerator and hc39 numerator</w:t>
            </w:r>
          </w:p>
          <w:p w:rsidR="00B6368D" w:rsidRPr="00B6368D" w:rsidRDefault="00B6368D" w:rsidP="00B6368D">
            <w:pPr>
              <w:rPr>
                <w:bCs/>
                <w:sz w:val="20"/>
                <w:szCs w:val="20"/>
              </w:rPr>
            </w:pPr>
          </w:p>
          <w:p w:rsidR="00B6368D" w:rsidRPr="00B6368D" w:rsidRDefault="00B6368D" w:rsidP="00B6368D">
            <w:pPr>
              <w:rPr>
                <w:bCs/>
                <w:sz w:val="20"/>
                <w:szCs w:val="20"/>
                <w:u w:val="single"/>
              </w:rPr>
            </w:pPr>
            <w:r w:rsidRPr="00B6368D">
              <w:rPr>
                <w:sz w:val="20"/>
                <w:szCs w:val="20"/>
              </w:rPr>
              <w:t>* Individual records may appear more than once in the numerator</w:t>
            </w:r>
          </w:p>
        </w:tc>
      </w:tr>
    </w:tbl>
    <w:p w:rsidR="00BB4225" w:rsidRDefault="00BB4225">
      <w:r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BB4225" w:rsidRPr="00B6368D" w:rsidTr="00E3452F">
        <w:tc>
          <w:tcPr>
            <w:tcW w:w="14148" w:type="dxa"/>
            <w:gridSpan w:val="4"/>
          </w:tcPr>
          <w:p w:rsidR="00BB4225" w:rsidRPr="00BB4225" w:rsidRDefault="00BB4225" w:rsidP="00B6368D">
            <w:pPr>
              <w:rPr>
                <w:b/>
                <w:bCs/>
                <w:sz w:val="20"/>
                <w:szCs w:val="20"/>
              </w:rPr>
            </w:pPr>
            <w:r w:rsidRPr="00BB4225">
              <w:rPr>
                <w:b/>
                <w:bCs/>
                <w:sz w:val="20"/>
                <w:szCs w:val="20"/>
              </w:rPr>
              <w:lastRenderedPageBreak/>
              <w:t>Pilot Indicators</w:t>
            </w:r>
          </w:p>
        </w:tc>
      </w:tr>
      <w:tr w:rsidR="00BB4225" w:rsidRPr="00B6368D" w:rsidTr="00176C8A">
        <w:tc>
          <w:tcPr>
            <w:tcW w:w="1368" w:type="dxa"/>
          </w:tcPr>
          <w:p w:rsidR="00BB4225" w:rsidRPr="0068220F" w:rsidRDefault="00BB4225" w:rsidP="00BB4225">
            <w:pPr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BB4225" w:rsidRPr="0068220F" w:rsidRDefault="00BB4225" w:rsidP="00BB4225">
            <w:pPr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BB4225" w:rsidRPr="0068220F" w:rsidRDefault="00BB4225" w:rsidP="00BB4225">
            <w:pPr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BB4225" w:rsidRPr="0068220F" w:rsidRDefault="00BB4225" w:rsidP="00BB4225">
            <w:pPr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t>Numerator</w:t>
            </w:r>
          </w:p>
        </w:tc>
      </w:tr>
      <w:tr w:rsidR="00BB4225" w:rsidRPr="00B6368D" w:rsidTr="00176C8A">
        <w:tc>
          <w:tcPr>
            <w:tcW w:w="1368" w:type="dxa"/>
          </w:tcPr>
          <w:p w:rsidR="00BB4225" w:rsidRPr="00BB4225" w:rsidRDefault="00BB4225" w:rsidP="00BB4225">
            <w:pPr>
              <w:rPr>
                <w:sz w:val="20"/>
                <w:szCs w:val="20"/>
              </w:rPr>
            </w:pPr>
            <w:r w:rsidRPr="00BB4225">
              <w:rPr>
                <w:sz w:val="20"/>
                <w:szCs w:val="20"/>
              </w:rPr>
              <w:t>hc44</w:t>
            </w:r>
          </w:p>
        </w:tc>
        <w:tc>
          <w:tcPr>
            <w:tcW w:w="3240" w:type="dxa"/>
          </w:tcPr>
          <w:p w:rsidR="00BB4225" w:rsidRPr="00BB4225" w:rsidRDefault="00BB4225" w:rsidP="00BB4225">
            <w:pPr>
              <w:rPr>
                <w:bCs/>
                <w:sz w:val="20"/>
              </w:rPr>
            </w:pPr>
            <w:r w:rsidRPr="00BB4225">
              <w:rPr>
                <w:bCs/>
                <w:sz w:val="20"/>
              </w:rPr>
              <w:t>Pneumococcal vaccination age 65 and greater</w:t>
            </w:r>
          </w:p>
        </w:tc>
        <w:tc>
          <w:tcPr>
            <w:tcW w:w="4140" w:type="dxa"/>
          </w:tcPr>
          <w:p w:rsidR="00BB4225" w:rsidRPr="00BB4225" w:rsidRDefault="00BB4225" w:rsidP="00BB4225">
            <w:pPr>
              <w:rPr>
                <w:sz w:val="20"/>
              </w:rPr>
            </w:pPr>
            <w:r w:rsidRPr="00BB4225">
              <w:rPr>
                <w:sz w:val="20"/>
              </w:rPr>
              <w:t xml:space="preserve">Includes all cases </w:t>
            </w:r>
            <w:r w:rsidRPr="00BB4225">
              <w:rPr>
                <w:sz w:val="20"/>
                <w:u w:val="single"/>
              </w:rPr>
              <w:t>except</w:t>
            </w:r>
            <w:r w:rsidRPr="00BB4225">
              <w:rPr>
                <w:sz w:val="20"/>
              </w:rPr>
              <w:t>:</w:t>
            </w:r>
          </w:p>
          <w:p w:rsidR="00BB4225" w:rsidRPr="00BB4225" w:rsidRDefault="00BB4225" w:rsidP="00D424D8">
            <w:pPr>
              <w:numPr>
                <w:ilvl w:val="0"/>
                <w:numId w:val="34"/>
              </w:numPr>
              <w:rPr>
                <w:sz w:val="20"/>
              </w:rPr>
            </w:pPr>
            <w:r w:rsidRPr="00BB4225">
              <w:rPr>
                <w:sz w:val="20"/>
              </w:rPr>
              <w:t>The patient is terminally ill</w:t>
            </w:r>
          </w:p>
          <w:p w:rsidR="00BB4225" w:rsidRPr="00BB4225" w:rsidRDefault="00BB4225" w:rsidP="00D424D8">
            <w:pPr>
              <w:numPr>
                <w:ilvl w:val="0"/>
                <w:numId w:val="34"/>
              </w:numPr>
              <w:rPr>
                <w:sz w:val="20"/>
              </w:rPr>
            </w:pPr>
            <w:r w:rsidRPr="00BB4225">
              <w:rPr>
                <w:sz w:val="20"/>
              </w:rPr>
              <w:t xml:space="preserve">the patient’s age as of 1/1/16 is &lt;65 </w:t>
            </w:r>
          </w:p>
          <w:p w:rsidR="00D424D8" w:rsidRPr="00FD62FB" w:rsidRDefault="00D424D8" w:rsidP="00D424D8">
            <w:pPr>
              <w:numPr>
                <w:ilvl w:val="0"/>
                <w:numId w:val="34"/>
              </w:numPr>
              <w:rPr>
                <w:b/>
                <w:sz w:val="20"/>
                <w:highlight w:val="lightGray"/>
              </w:rPr>
            </w:pPr>
            <w:r w:rsidRPr="00FD62FB">
              <w:rPr>
                <w:b/>
                <w:sz w:val="20"/>
                <w:highlight w:val="lightGray"/>
              </w:rPr>
              <w:t>the</w:t>
            </w:r>
            <w:r>
              <w:rPr>
                <w:b/>
                <w:sz w:val="20"/>
                <w:highlight w:val="lightGray"/>
              </w:rPr>
              <w:t>re is documentation the</w:t>
            </w:r>
            <w:r w:rsidRPr="00FD62FB">
              <w:rPr>
                <w:b/>
                <w:sz w:val="20"/>
                <w:highlight w:val="lightGray"/>
              </w:rPr>
              <w:t xml:space="preserve"> patient refused the </w:t>
            </w:r>
            <w:r>
              <w:rPr>
                <w:b/>
                <w:sz w:val="20"/>
                <w:highlight w:val="lightGray"/>
              </w:rPr>
              <w:t>PCV13 and the PPSV23</w:t>
            </w:r>
            <w:r w:rsidRPr="00FD62FB">
              <w:rPr>
                <w:b/>
                <w:sz w:val="20"/>
                <w:highlight w:val="lightGray"/>
              </w:rPr>
              <w:t xml:space="preserve"> vaccination or there was no documentation the patient received the</w:t>
            </w:r>
            <w:r>
              <w:rPr>
                <w:b/>
                <w:sz w:val="20"/>
                <w:highlight w:val="lightGray"/>
              </w:rPr>
              <w:t xml:space="preserve"> PCV13 or the PPSV23</w:t>
            </w:r>
            <w:r w:rsidRPr="00FD62FB">
              <w:rPr>
                <w:b/>
                <w:sz w:val="20"/>
                <w:highlight w:val="lightGray"/>
              </w:rPr>
              <w:t xml:space="preserve"> vaccination AND there is documentation that the patient had a severe allergic reaction to a PCV13 component AND a PPSV23 component</w:t>
            </w:r>
          </w:p>
          <w:p w:rsidR="00BB4225" w:rsidRPr="00BB4225" w:rsidRDefault="00BB4225" w:rsidP="00BB4225">
            <w:pPr>
              <w:rPr>
                <w:sz w:val="20"/>
              </w:rPr>
            </w:pPr>
          </w:p>
        </w:tc>
        <w:tc>
          <w:tcPr>
            <w:tcW w:w="5400" w:type="dxa"/>
          </w:tcPr>
          <w:p w:rsidR="00D424D8" w:rsidRPr="00FD62FB" w:rsidRDefault="00D424D8" w:rsidP="00D424D8">
            <w:pPr>
              <w:pStyle w:val="Heading4"/>
              <w:rPr>
                <w:b/>
                <w:szCs w:val="24"/>
                <w:highlight w:val="lightGray"/>
              </w:rPr>
            </w:pPr>
            <w:r w:rsidRPr="00FD62FB">
              <w:rPr>
                <w:b/>
                <w:szCs w:val="24"/>
                <w:highlight w:val="lightGray"/>
              </w:rPr>
              <w:t>Cases included in the denominator will pass if:</w:t>
            </w:r>
          </w:p>
          <w:p w:rsidR="00D424D8" w:rsidRPr="00FD62FB" w:rsidRDefault="00D424D8" w:rsidP="00D424D8">
            <w:pPr>
              <w:numPr>
                <w:ilvl w:val="0"/>
                <w:numId w:val="34"/>
              </w:numPr>
              <w:rPr>
                <w:b/>
                <w:sz w:val="20"/>
                <w:highlight w:val="lightGray"/>
              </w:rPr>
            </w:pPr>
            <w:r w:rsidRPr="00FD62FB">
              <w:rPr>
                <w:b/>
                <w:sz w:val="20"/>
                <w:highlight w:val="lightGray"/>
              </w:rPr>
              <w:t>the patient received the PCV13 pneumococcal vaccination from VHA or in the private sector as an inpatient or outpatient</w:t>
            </w:r>
          </w:p>
          <w:p w:rsidR="00D424D8" w:rsidRPr="00FD62FB" w:rsidRDefault="00D424D8" w:rsidP="00D424D8">
            <w:pPr>
              <w:rPr>
                <w:b/>
                <w:sz w:val="20"/>
                <w:highlight w:val="lightGray"/>
              </w:rPr>
            </w:pPr>
            <w:r w:rsidRPr="00FD62FB">
              <w:rPr>
                <w:b/>
                <w:sz w:val="20"/>
                <w:highlight w:val="lightGray"/>
              </w:rPr>
              <w:t>OR</w:t>
            </w:r>
          </w:p>
          <w:p w:rsidR="00D424D8" w:rsidRPr="00FD62FB" w:rsidRDefault="00D424D8" w:rsidP="00D424D8">
            <w:pPr>
              <w:numPr>
                <w:ilvl w:val="0"/>
                <w:numId w:val="34"/>
              </w:numPr>
              <w:rPr>
                <w:b/>
                <w:sz w:val="20"/>
                <w:highlight w:val="lightGray"/>
              </w:rPr>
            </w:pPr>
            <w:r w:rsidRPr="00FD62FB">
              <w:rPr>
                <w:b/>
                <w:sz w:val="20"/>
                <w:highlight w:val="lightGray"/>
              </w:rPr>
              <w:t>the patient received the PPSV23 pneumococcal vaccination from VHA or in the private sector as an inpatient or outpatient</w:t>
            </w:r>
          </w:p>
          <w:p w:rsidR="00BB4225" w:rsidRPr="00BB4225" w:rsidRDefault="00BB4225" w:rsidP="00BB4225">
            <w:pPr>
              <w:numPr>
                <w:ilvl w:val="0"/>
                <w:numId w:val="34"/>
              </w:numPr>
              <w:rPr>
                <w:sz w:val="20"/>
              </w:rPr>
            </w:pPr>
          </w:p>
        </w:tc>
      </w:tr>
      <w:tr w:rsidR="00BB4225" w:rsidRPr="00B6368D" w:rsidTr="00176C8A">
        <w:tc>
          <w:tcPr>
            <w:tcW w:w="1368" w:type="dxa"/>
          </w:tcPr>
          <w:p w:rsidR="00BB4225" w:rsidRPr="00BB4225" w:rsidRDefault="00BB4225" w:rsidP="00BB4225">
            <w:pPr>
              <w:rPr>
                <w:sz w:val="20"/>
                <w:szCs w:val="20"/>
              </w:rPr>
            </w:pPr>
            <w:r w:rsidRPr="00BB4225">
              <w:rPr>
                <w:sz w:val="20"/>
                <w:szCs w:val="20"/>
              </w:rPr>
              <w:t>hc45</w:t>
            </w:r>
          </w:p>
        </w:tc>
        <w:tc>
          <w:tcPr>
            <w:tcW w:w="3240" w:type="dxa"/>
          </w:tcPr>
          <w:p w:rsidR="00BB4225" w:rsidRPr="00BB4225" w:rsidRDefault="00BB4225" w:rsidP="00BB4225">
            <w:pPr>
              <w:rPr>
                <w:bCs/>
                <w:sz w:val="20"/>
              </w:rPr>
            </w:pPr>
            <w:r w:rsidRPr="00BB4225">
              <w:rPr>
                <w:bCs/>
                <w:sz w:val="20"/>
              </w:rPr>
              <w:t>Pneumococcal vaccination refused</w:t>
            </w:r>
          </w:p>
        </w:tc>
        <w:tc>
          <w:tcPr>
            <w:tcW w:w="4140" w:type="dxa"/>
          </w:tcPr>
          <w:p w:rsidR="00BB4225" w:rsidRPr="00BB4225" w:rsidRDefault="00BB4225" w:rsidP="00BB4225">
            <w:pPr>
              <w:rPr>
                <w:sz w:val="20"/>
              </w:rPr>
            </w:pPr>
            <w:r w:rsidRPr="00BB4225">
              <w:rPr>
                <w:sz w:val="20"/>
              </w:rPr>
              <w:t xml:space="preserve">Includes all cases </w:t>
            </w:r>
            <w:r w:rsidRPr="00BB4225">
              <w:rPr>
                <w:sz w:val="20"/>
                <w:u w:val="single"/>
              </w:rPr>
              <w:t>except</w:t>
            </w:r>
            <w:r w:rsidRPr="00BB4225">
              <w:rPr>
                <w:sz w:val="20"/>
              </w:rPr>
              <w:t>:</w:t>
            </w:r>
          </w:p>
          <w:p w:rsidR="00BB4225" w:rsidRPr="00BB4225" w:rsidRDefault="00BB4225" w:rsidP="00D424D8">
            <w:pPr>
              <w:numPr>
                <w:ilvl w:val="0"/>
                <w:numId w:val="26"/>
              </w:numPr>
              <w:rPr>
                <w:sz w:val="20"/>
              </w:rPr>
            </w:pPr>
            <w:r w:rsidRPr="00BB4225">
              <w:rPr>
                <w:sz w:val="20"/>
              </w:rPr>
              <w:t>The patient is terminally ill</w:t>
            </w:r>
          </w:p>
          <w:p w:rsidR="00BB4225" w:rsidRPr="00BB4225" w:rsidRDefault="00BB4225" w:rsidP="00D424D8">
            <w:pPr>
              <w:numPr>
                <w:ilvl w:val="0"/>
                <w:numId w:val="26"/>
              </w:numPr>
              <w:rPr>
                <w:sz w:val="20"/>
              </w:rPr>
            </w:pPr>
            <w:r w:rsidRPr="00BB4225">
              <w:rPr>
                <w:sz w:val="20"/>
              </w:rPr>
              <w:t xml:space="preserve">the patient’s age as of 1/1/16 is &lt;65 </w:t>
            </w:r>
          </w:p>
          <w:p w:rsidR="00D424D8" w:rsidRPr="00FD62FB" w:rsidRDefault="00D424D8" w:rsidP="00D424D8">
            <w:pPr>
              <w:numPr>
                <w:ilvl w:val="0"/>
                <w:numId w:val="26"/>
              </w:numPr>
              <w:rPr>
                <w:b/>
                <w:sz w:val="20"/>
                <w:highlight w:val="lightGray"/>
              </w:rPr>
            </w:pPr>
            <w:r w:rsidRPr="00FD62FB">
              <w:rPr>
                <w:b/>
                <w:sz w:val="20"/>
                <w:highlight w:val="lightGray"/>
              </w:rPr>
              <w:t>the</w:t>
            </w:r>
            <w:r>
              <w:rPr>
                <w:b/>
                <w:sz w:val="20"/>
                <w:highlight w:val="lightGray"/>
              </w:rPr>
              <w:t>re is documentation the</w:t>
            </w:r>
            <w:r w:rsidRPr="00FD62FB">
              <w:rPr>
                <w:b/>
                <w:sz w:val="20"/>
                <w:highlight w:val="lightGray"/>
              </w:rPr>
              <w:t xml:space="preserve"> patient refused the </w:t>
            </w:r>
            <w:r>
              <w:rPr>
                <w:b/>
                <w:sz w:val="20"/>
                <w:highlight w:val="lightGray"/>
              </w:rPr>
              <w:t>PCV13 and the PPSV23</w:t>
            </w:r>
            <w:r w:rsidRPr="00FD62FB">
              <w:rPr>
                <w:b/>
                <w:sz w:val="20"/>
                <w:highlight w:val="lightGray"/>
              </w:rPr>
              <w:t xml:space="preserve"> vaccination or there was no documentation the patient received the</w:t>
            </w:r>
            <w:r>
              <w:rPr>
                <w:b/>
                <w:sz w:val="20"/>
                <w:highlight w:val="lightGray"/>
              </w:rPr>
              <w:t xml:space="preserve"> PCV13 or the PPSV23</w:t>
            </w:r>
            <w:r w:rsidRPr="00FD62FB">
              <w:rPr>
                <w:b/>
                <w:sz w:val="20"/>
                <w:highlight w:val="lightGray"/>
              </w:rPr>
              <w:t xml:space="preserve"> vaccination AND there is documentation that the patient had a severe allergic reaction to a PCV13 component AND a PPSV23 component</w:t>
            </w:r>
          </w:p>
          <w:p w:rsidR="00BB4225" w:rsidRPr="00BB4225" w:rsidRDefault="00BB4225" w:rsidP="00BB4225">
            <w:pPr>
              <w:pStyle w:val="ListParagraph"/>
            </w:pPr>
          </w:p>
        </w:tc>
        <w:tc>
          <w:tcPr>
            <w:tcW w:w="5400" w:type="dxa"/>
          </w:tcPr>
          <w:p w:rsidR="00721112" w:rsidRDefault="00721112" w:rsidP="00721112">
            <w:pPr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The numerator includes:</w:t>
            </w:r>
          </w:p>
          <w:p w:rsidR="00BB4225" w:rsidRPr="00721112" w:rsidRDefault="00BB4225" w:rsidP="00BB4225">
            <w:pPr>
              <w:numPr>
                <w:ilvl w:val="0"/>
                <w:numId w:val="26"/>
              </w:numPr>
              <w:rPr>
                <w:sz w:val="20"/>
                <w:szCs w:val="20"/>
                <w:highlight w:val="lightGray"/>
              </w:rPr>
            </w:pPr>
            <w:r w:rsidRPr="00721112">
              <w:rPr>
                <w:sz w:val="20"/>
                <w:szCs w:val="20"/>
                <w:highlight w:val="lightGray"/>
              </w:rPr>
              <w:t>The number of cases that did not have documentation o</w:t>
            </w:r>
            <w:r w:rsidR="00721112" w:rsidRPr="00721112">
              <w:rPr>
                <w:sz w:val="20"/>
                <w:szCs w:val="20"/>
                <w:highlight w:val="lightGray"/>
              </w:rPr>
              <w:t>f a severe allergic reaction to</w:t>
            </w:r>
            <w:r w:rsidRPr="00721112">
              <w:rPr>
                <w:sz w:val="20"/>
                <w:szCs w:val="20"/>
                <w:highlight w:val="lightGray"/>
              </w:rPr>
              <w:t xml:space="preserve"> </w:t>
            </w:r>
            <w:r w:rsidR="00721112" w:rsidRPr="00721112">
              <w:rPr>
                <w:b/>
                <w:sz w:val="20"/>
                <w:highlight w:val="lightGray"/>
              </w:rPr>
              <w:t xml:space="preserve"> </w:t>
            </w:r>
            <w:proofErr w:type="spellStart"/>
            <w:r w:rsidR="00721112" w:rsidRPr="00721112">
              <w:rPr>
                <w:sz w:val="20"/>
                <w:highlight w:val="lightGray"/>
              </w:rPr>
              <w:t>to</w:t>
            </w:r>
            <w:proofErr w:type="spellEnd"/>
            <w:r w:rsidR="00721112" w:rsidRPr="00721112">
              <w:rPr>
                <w:sz w:val="20"/>
                <w:highlight w:val="lightGray"/>
              </w:rPr>
              <w:t xml:space="preserve"> a PCV13 component AND a PPSV23 componen</w:t>
            </w:r>
            <w:r w:rsidR="00721112" w:rsidRPr="00721112">
              <w:rPr>
                <w:b/>
                <w:sz w:val="20"/>
                <w:highlight w:val="lightGray"/>
              </w:rPr>
              <w:t>t</w:t>
            </w:r>
            <w:r w:rsidR="00721112" w:rsidRPr="00721112">
              <w:rPr>
                <w:sz w:val="20"/>
                <w:szCs w:val="20"/>
                <w:highlight w:val="lightGray"/>
              </w:rPr>
              <w:t xml:space="preserve"> </w:t>
            </w:r>
            <w:r w:rsidRPr="00721112">
              <w:rPr>
                <w:sz w:val="20"/>
                <w:szCs w:val="20"/>
                <w:highlight w:val="lightGray"/>
              </w:rPr>
              <w:t xml:space="preserve"> AND there is documentation that the patient refused</w:t>
            </w:r>
            <w:r w:rsidR="00721112" w:rsidRPr="00721112">
              <w:rPr>
                <w:sz w:val="20"/>
                <w:szCs w:val="20"/>
                <w:highlight w:val="lightGray"/>
              </w:rPr>
              <w:t xml:space="preserve"> the PVC13</w:t>
            </w:r>
            <w:r w:rsidRPr="00721112">
              <w:rPr>
                <w:sz w:val="20"/>
                <w:szCs w:val="20"/>
                <w:highlight w:val="lightGray"/>
              </w:rPr>
              <w:t xml:space="preserve"> pneumococcal vaccination</w:t>
            </w:r>
            <w:r w:rsidR="00721112" w:rsidRPr="00721112">
              <w:rPr>
                <w:sz w:val="20"/>
                <w:szCs w:val="20"/>
                <w:highlight w:val="lightGray"/>
              </w:rPr>
              <w:t xml:space="preserve"> AND the PPSV23 pneumococcal vaccination</w:t>
            </w:r>
          </w:p>
          <w:p w:rsidR="00BB4225" w:rsidRPr="00BB4225" w:rsidRDefault="00BB4225" w:rsidP="00BB4225">
            <w:pPr>
              <w:pStyle w:val="ListParagraph"/>
              <w:ind w:left="360"/>
              <w:rPr>
                <w:b/>
              </w:rPr>
            </w:pPr>
          </w:p>
        </w:tc>
      </w:tr>
    </w:tbl>
    <w:p w:rsidR="00BB4225" w:rsidRDefault="00BB4225">
      <w:r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BB4225" w:rsidRPr="00B6368D" w:rsidTr="001352F2">
        <w:tc>
          <w:tcPr>
            <w:tcW w:w="14148" w:type="dxa"/>
            <w:gridSpan w:val="4"/>
          </w:tcPr>
          <w:p w:rsidR="00BB4225" w:rsidRPr="00BB4225" w:rsidRDefault="00BB4225" w:rsidP="00BB4225">
            <w:pPr>
              <w:rPr>
                <w:b/>
                <w:sz w:val="20"/>
                <w:szCs w:val="20"/>
              </w:rPr>
            </w:pPr>
            <w:r w:rsidRPr="00BB4225">
              <w:rPr>
                <w:b/>
                <w:sz w:val="20"/>
                <w:szCs w:val="20"/>
              </w:rPr>
              <w:lastRenderedPageBreak/>
              <w:t>Pilot Indicators</w:t>
            </w:r>
          </w:p>
        </w:tc>
      </w:tr>
      <w:tr w:rsidR="00BB4225" w:rsidRPr="00B6368D" w:rsidTr="00176C8A">
        <w:tc>
          <w:tcPr>
            <w:tcW w:w="1368" w:type="dxa"/>
          </w:tcPr>
          <w:p w:rsidR="00BB4225" w:rsidRPr="0068220F" w:rsidRDefault="00BB4225" w:rsidP="00BB4225">
            <w:pPr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BB4225" w:rsidRPr="0068220F" w:rsidRDefault="00BB4225" w:rsidP="00BB4225">
            <w:pPr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BB4225" w:rsidRPr="0068220F" w:rsidRDefault="00BB4225" w:rsidP="00BB4225">
            <w:pPr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BB4225" w:rsidRPr="0068220F" w:rsidRDefault="00BB4225" w:rsidP="00BB4225">
            <w:pPr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t>Numerator</w:t>
            </w:r>
          </w:p>
        </w:tc>
      </w:tr>
      <w:tr w:rsidR="001A0633" w:rsidRPr="00B6368D" w:rsidTr="00176C8A">
        <w:tc>
          <w:tcPr>
            <w:tcW w:w="1368" w:type="dxa"/>
          </w:tcPr>
          <w:p w:rsidR="001A0633" w:rsidRPr="00BB333A" w:rsidRDefault="001A0633" w:rsidP="00BB4225">
            <w:pPr>
              <w:rPr>
                <w:sz w:val="20"/>
                <w:szCs w:val="20"/>
                <w:highlight w:val="lightGray"/>
              </w:rPr>
            </w:pPr>
            <w:r w:rsidRPr="00BB333A">
              <w:rPr>
                <w:sz w:val="20"/>
                <w:szCs w:val="20"/>
                <w:highlight w:val="lightGray"/>
              </w:rPr>
              <w:t>hc46</w:t>
            </w:r>
          </w:p>
        </w:tc>
        <w:tc>
          <w:tcPr>
            <w:tcW w:w="3240" w:type="dxa"/>
          </w:tcPr>
          <w:p w:rsidR="001A0633" w:rsidRPr="00BB333A" w:rsidRDefault="001A0633" w:rsidP="00BB4225">
            <w:pPr>
              <w:rPr>
                <w:bCs/>
                <w:sz w:val="20"/>
                <w:highlight w:val="lightGray"/>
              </w:rPr>
            </w:pPr>
            <w:r w:rsidRPr="00BB333A">
              <w:rPr>
                <w:bCs/>
                <w:sz w:val="20"/>
                <w:highlight w:val="lightGray"/>
              </w:rPr>
              <w:t>Influenza Vaccination age 18-64</w:t>
            </w:r>
          </w:p>
        </w:tc>
        <w:tc>
          <w:tcPr>
            <w:tcW w:w="4140" w:type="dxa"/>
          </w:tcPr>
          <w:p w:rsidR="001A0633" w:rsidRPr="00BB333A" w:rsidRDefault="001A0633" w:rsidP="00AF1B0A">
            <w:pPr>
              <w:rPr>
                <w:b/>
                <w:sz w:val="20"/>
                <w:highlight w:val="lightGray"/>
              </w:rPr>
            </w:pPr>
            <w:r w:rsidRPr="00BB333A">
              <w:rPr>
                <w:b/>
                <w:sz w:val="20"/>
                <w:highlight w:val="lightGray"/>
              </w:rPr>
              <w:t xml:space="preserve">Includes all cases </w:t>
            </w:r>
            <w:r w:rsidRPr="00BB333A">
              <w:rPr>
                <w:b/>
                <w:sz w:val="20"/>
                <w:highlight w:val="lightGray"/>
                <w:u w:val="single"/>
              </w:rPr>
              <w:t>except</w:t>
            </w:r>
            <w:r w:rsidRPr="00BB333A">
              <w:rPr>
                <w:b/>
                <w:sz w:val="20"/>
                <w:highlight w:val="lightGray"/>
              </w:rPr>
              <w:t>:</w:t>
            </w:r>
          </w:p>
          <w:p w:rsidR="001A0633" w:rsidRPr="00BB333A" w:rsidRDefault="001A0633" w:rsidP="001A0633">
            <w:pPr>
              <w:numPr>
                <w:ilvl w:val="0"/>
                <w:numId w:val="34"/>
              </w:numPr>
              <w:rPr>
                <w:b/>
                <w:sz w:val="20"/>
                <w:highlight w:val="lightGray"/>
              </w:rPr>
            </w:pPr>
            <w:r w:rsidRPr="00BB333A">
              <w:rPr>
                <w:b/>
                <w:sz w:val="20"/>
                <w:highlight w:val="lightGray"/>
              </w:rPr>
              <w:t>The patient is terminally ill</w:t>
            </w:r>
          </w:p>
          <w:p w:rsidR="001A0633" w:rsidRPr="00BB333A" w:rsidRDefault="001A0633" w:rsidP="001A0633">
            <w:pPr>
              <w:numPr>
                <w:ilvl w:val="0"/>
                <w:numId w:val="34"/>
              </w:numPr>
              <w:rPr>
                <w:b/>
                <w:sz w:val="20"/>
                <w:highlight w:val="lightGray"/>
              </w:rPr>
            </w:pPr>
            <w:r w:rsidRPr="00BB333A">
              <w:rPr>
                <w:b/>
                <w:sz w:val="20"/>
                <w:highlight w:val="lightGray"/>
              </w:rPr>
              <w:t>The study begin date is &lt;4/1/2017</w:t>
            </w:r>
          </w:p>
          <w:p w:rsidR="001A0633" w:rsidRPr="00BB333A" w:rsidRDefault="001A0633" w:rsidP="001A0633">
            <w:pPr>
              <w:numPr>
                <w:ilvl w:val="0"/>
                <w:numId w:val="34"/>
              </w:numPr>
              <w:rPr>
                <w:b/>
                <w:sz w:val="20"/>
                <w:highlight w:val="lightGray"/>
              </w:rPr>
            </w:pPr>
            <w:r w:rsidRPr="00BB333A">
              <w:rPr>
                <w:b/>
                <w:sz w:val="20"/>
                <w:highlight w:val="lightGray"/>
              </w:rPr>
              <w:t>The patient’s age as of 7/1/16 is  &lt;18 or &gt;64</w:t>
            </w:r>
          </w:p>
          <w:p w:rsidR="001A0633" w:rsidRPr="00BB333A" w:rsidRDefault="001A0633" w:rsidP="001A0633">
            <w:pPr>
              <w:numPr>
                <w:ilvl w:val="0"/>
                <w:numId w:val="34"/>
              </w:numPr>
              <w:rPr>
                <w:b/>
                <w:sz w:val="20"/>
                <w:highlight w:val="lightGray"/>
              </w:rPr>
            </w:pPr>
            <w:r w:rsidRPr="00BB333A">
              <w:rPr>
                <w:b/>
                <w:sz w:val="20"/>
                <w:highlight w:val="lightGray"/>
              </w:rPr>
              <w:t>those whose only visit during immunization period preceded availability of the vaccine are excluded</w:t>
            </w:r>
          </w:p>
        </w:tc>
        <w:tc>
          <w:tcPr>
            <w:tcW w:w="5400" w:type="dxa"/>
          </w:tcPr>
          <w:p w:rsidR="001A0633" w:rsidRPr="00BB333A" w:rsidRDefault="001A0633" w:rsidP="00AF1B0A">
            <w:pPr>
              <w:pStyle w:val="Heading4"/>
              <w:rPr>
                <w:b/>
                <w:szCs w:val="24"/>
                <w:highlight w:val="lightGray"/>
              </w:rPr>
            </w:pPr>
            <w:r w:rsidRPr="00BB333A">
              <w:rPr>
                <w:b/>
                <w:szCs w:val="24"/>
                <w:highlight w:val="lightGray"/>
              </w:rPr>
              <w:t>Cases included in the denominator will pass if:</w:t>
            </w:r>
          </w:p>
          <w:p w:rsidR="001A0633" w:rsidRPr="00BB333A" w:rsidRDefault="001A0633" w:rsidP="001A0633">
            <w:pPr>
              <w:numPr>
                <w:ilvl w:val="0"/>
                <w:numId w:val="30"/>
              </w:numPr>
              <w:rPr>
                <w:highlight w:val="lightGray"/>
              </w:rPr>
            </w:pPr>
            <w:r w:rsidRPr="00BB333A">
              <w:rPr>
                <w:b/>
                <w:sz w:val="20"/>
                <w:highlight w:val="lightGray"/>
              </w:rPr>
              <w:t>influenza immunization was given at this VAMC, another VAMC, or in the private sector during the current influenza immunization season</w:t>
            </w:r>
          </w:p>
          <w:p w:rsidR="001A0633" w:rsidRPr="00BB333A" w:rsidRDefault="001A0633" w:rsidP="001A0633">
            <w:pPr>
              <w:numPr>
                <w:ilvl w:val="0"/>
                <w:numId w:val="30"/>
              </w:numPr>
              <w:rPr>
                <w:b/>
                <w:sz w:val="20"/>
                <w:szCs w:val="20"/>
                <w:highlight w:val="lightGray"/>
              </w:rPr>
            </w:pPr>
            <w:r w:rsidRPr="00BB333A">
              <w:rPr>
                <w:b/>
                <w:sz w:val="20"/>
                <w:szCs w:val="20"/>
                <w:highlight w:val="lightGray"/>
              </w:rPr>
              <w:t xml:space="preserve">If there is documentation of allergy to eggs or other flu vaccine components, a history of Guillain-Barre Syndrome, or  a bone marrow transplant within the past 12 months the case will be </w:t>
            </w:r>
            <w:r w:rsidRPr="00BB333A">
              <w:rPr>
                <w:b/>
                <w:sz w:val="20"/>
                <w:szCs w:val="20"/>
                <w:highlight w:val="lightGray"/>
                <w:u w:val="single"/>
              </w:rPr>
              <w:t>excluded</w:t>
            </w:r>
            <w:r w:rsidRPr="00BB333A">
              <w:rPr>
                <w:b/>
                <w:sz w:val="20"/>
                <w:szCs w:val="20"/>
                <w:highlight w:val="lightGray"/>
              </w:rPr>
              <w:t xml:space="preserve"> if the patient refused or did not receive the influenza immunization during the current immunization season</w:t>
            </w:r>
          </w:p>
        </w:tc>
      </w:tr>
      <w:tr w:rsidR="001A0633" w:rsidRPr="00B6368D" w:rsidTr="00176C8A">
        <w:tc>
          <w:tcPr>
            <w:tcW w:w="1368" w:type="dxa"/>
          </w:tcPr>
          <w:p w:rsidR="001A0633" w:rsidRPr="00BB333A" w:rsidRDefault="001A0633" w:rsidP="00BB4225">
            <w:pPr>
              <w:rPr>
                <w:sz w:val="20"/>
                <w:szCs w:val="20"/>
                <w:highlight w:val="lightGray"/>
              </w:rPr>
            </w:pPr>
            <w:r w:rsidRPr="00BB333A">
              <w:rPr>
                <w:sz w:val="20"/>
                <w:szCs w:val="20"/>
                <w:highlight w:val="lightGray"/>
              </w:rPr>
              <w:t>hc47</w:t>
            </w:r>
          </w:p>
        </w:tc>
        <w:tc>
          <w:tcPr>
            <w:tcW w:w="3240" w:type="dxa"/>
          </w:tcPr>
          <w:p w:rsidR="001A0633" w:rsidRPr="00BB333A" w:rsidRDefault="001A0633" w:rsidP="00BB4225">
            <w:pPr>
              <w:rPr>
                <w:bCs/>
                <w:sz w:val="20"/>
                <w:highlight w:val="lightGray"/>
              </w:rPr>
            </w:pPr>
            <w:r w:rsidRPr="00BB333A">
              <w:rPr>
                <w:bCs/>
                <w:sz w:val="20"/>
                <w:highlight w:val="lightGray"/>
              </w:rPr>
              <w:t>Influenza Vaccination age 65 and greater</w:t>
            </w:r>
          </w:p>
        </w:tc>
        <w:tc>
          <w:tcPr>
            <w:tcW w:w="4140" w:type="dxa"/>
          </w:tcPr>
          <w:p w:rsidR="001A0633" w:rsidRPr="00BB333A" w:rsidRDefault="001A0633" w:rsidP="00AF1B0A">
            <w:pPr>
              <w:rPr>
                <w:b/>
                <w:sz w:val="20"/>
                <w:highlight w:val="lightGray"/>
              </w:rPr>
            </w:pPr>
            <w:r w:rsidRPr="00BB333A">
              <w:rPr>
                <w:b/>
                <w:sz w:val="20"/>
                <w:highlight w:val="lightGray"/>
              </w:rPr>
              <w:t xml:space="preserve">Includes all cases </w:t>
            </w:r>
            <w:r w:rsidRPr="00BB333A">
              <w:rPr>
                <w:b/>
                <w:sz w:val="20"/>
                <w:highlight w:val="lightGray"/>
                <w:u w:val="single"/>
              </w:rPr>
              <w:t>except</w:t>
            </w:r>
            <w:r w:rsidRPr="00BB333A">
              <w:rPr>
                <w:b/>
                <w:sz w:val="20"/>
                <w:highlight w:val="lightGray"/>
              </w:rPr>
              <w:t>:</w:t>
            </w:r>
          </w:p>
          <w:p w:rsidR="001A0633" w:rsidRPr="00BB333A" w:rsidRDefault="001A0633" w:rsidP="001A0633">
            <w:pPr>
              <w:numPr>
                <w:ilvl w:val="0"/>
                <w:numId w:val="34"/>
              </w:numPr>
              <w:rPr>
                <w:b/>
                <w:sz w:val="20"/>
                <w:highlight w:val="lightGray"/>
              </w:rPr>
            </w:pPr>
            <w:r w:rsidRPr="00BB333A">
              <w:rPr>
                <w:b/>
                <w:sz w:val="20"/>
                <w:highlight w:val="lightGray"/>
              </w:rPr>
              <w:t>The patient is terminally ill</w:t>
            </w:r>
          </w:p>
          <w:p w:rsidR="001A0633" w:rsidRPr="00BB333A" w:rsidRDefault="001A0633" w:rsidP="001A0633">
            <w:pPr>
              <w:numPr>
                <w:ilvl w:val="0"/>
                <w:numId w:val="34"/>
              </w:numPr>
              <w:rPr>
                <w:b/>
                <w:sz w:val="20"/>
                <w:highlight w:val="lightGray"/>
              </w:rPr>
            </w:pPr>
            <w:r w:rsidRPr="00BB333A">
              <w:rPr>
                <w:b/>
                <w:sz w:val="20"/>
                <w:highlight w:val="lightGray"/>
              </w:rPr>
              <w:t>The study begin date is &lt;4/1/2017</w:t>
            </w:r>
          </w:p>
          <w:p w:rsidR="001A0633" w:rsidRPr="00BB333A" w:rsidRDefault="001A0633" w:rsidP="001A0633">
            <w:pPr>
              <w:numPr>
                <w:ilvl w:val="0"/>
                <w:numId w:val="34"/>
              </w:numPr>
              <w:rPr>
                <w:b/>
                <w:sz w:val="20"/>
                <w:highlight w:val="lightGray"/>
              </w:rPr>
            </w:pPr>
            <w:r w:rsidRPr="00BB333A">
              <w:rPr>
                <w:b/>
                <w:sz w:val="20"/>
                <w:highlight w:val="lightGray"/>
              </w:rPr>
              <w:t>The patient’s age as of 7/1/16 is  &lt;65</w:t>
            </w:r>
          </w:p>
          <w:p w:rsidR="001A0633" w:rsidRPr="00BB333A" w:rsidRDefault="001A0633" w:rsidP="001A0633">
            <w:pPr>
              <w:numPr>
                <w:ilvl w:val="0"/>
                <w:numId w:val="34"/>
              </w:numPr>
              <w:rPr>
                <w:b/>
                <w:sz w:val="20"/>
                <w:highlight w:val="lightGray"/>
              </w:rPr>
            </w:pPr>
            <w:r w:rsidRPr="00BB333A">
              <w:rPr>
                <w:b/>
                <w:sz w:val="20"/>
                <w:highlight w:val="lightGray"/>
              </w:rPr>
              <w:t>those whose only visit during immunization period preceded availability of the vaccine are excluded</w:t>
            </w:r>
          </w:p>
        </w:tc>
        <w:tc>
          <w:tcPr>
            <w:tcW w:w="5400" w:type="dxa"/>
          </w:tcPr>
          <w:p w:rsidR="001A0633" w:rsidRPr="00BB333A" w:rsidRDefault="001A0633" w:rsidP="00AF1B0A">
            <w:pPr>
              <w:pStyle w:val="Heading4"/>
              <w:rPr>
                <w:b/>
                <w:szCs w:val="24"/>
                <w:highlight w:val="lightGray"/>
              </w:rPr>
            </w:pPr>
            <w:r w:rsidRPr="00BB333A">
              <w:rPr>
                <w:b/>
                <w:szCs w:val="24"/>
                <w:highlight w:val="lightGray"/>
              </w:rPr>
              <w:t>Cases included in the denominator will pass if:</w:t>
            </w:r>
          </w:p>
          <w:p w:rsidR="001A0633" w:rsidRPr="00BB333A" w:rsidRDefault="001A0633" w:rsidP="001A0633">
            <w:pPr>
              <w:numPr>
                <w:ilvl w:val="0"/>
                <w:numId w:val="30"/>
              </w:numPr>
              <w:rPr>
                <w:highlight w:val="lightGray"/>
              </w:rPr>
            </w:pPr>
            <w:r w:rsidRPr="00BB333A">
              <w:rPr>
                <w:b/>
                <w:sz w:val="20"/>
                <w:highlight w:val="lightGray"/>
              </w:rPr>
              <w:t>influenza immunization was given at this VAMC, another VAMC, or in the private sector during the current influenza immunization season</w:t>
            </w:r>
          </w:p>
          <w:p w:rsidR="001A0633" w:rsidRPr="00BB333A" w:rsidRDefault="001A0633" w:rsidP="001A0633">
            <w:pPr>
              <w:numPr>
                <w:ilvl w:val="0"/>
                <w:numId w:val="30"/>
              </w:numPr>
              <w:rPr>
                <w:b/>
                <w:highlight w:val="lightGray"/>
              </w:rPr>
            </w:pPr>
            <w:r w:rsidRPr="00BB333A">
              <w:rPr>
                <w:b/>
                <w:sz w:val="20"/>
                <w:szCs w:val="20"/>
                <w:highlight w:val="lightGray"/>
              </w:rPr>
              <w:t xml:space="preserve">If there is documentation of allergy to eggs or other flu vaccine components, a history of Guillain-Barre Syndrome, or  a bone marrow transplant within the past 12 months the case will be </w:t>
            </w:r>
            <w:r w:rsidRPr="00BB333A">
              <w:rPr>
                <w:b/>
                <w:sz w:val="20"/>
                <w:szCs w:val="20"/>
                <w:highlight w:val="lightGray"/>
                <w:u w:val="single"/>
              </w:rPr>
              <w:t>excluded</w:t>
            </w:r>
            <w:r w:rsidRPr="00BB333A">
              <w:rPr>
                <w:b/>
                <w:sz w:val="20"/>
                <w:szCs w:val="20"/>
                <w:highlight w:val="lightGray"/>
              </w:rPr>
              <w:t xml:space="preserve"> if the patient refused or did not receive the influenza immunization during the current immunization season</w:t>
            </w:r>
          </w:p>
        </w:tc>
      </w:tr>
      <w:tr w:rsidR="00BB4225" w:rsidRPr="00B6368D" w:rsidTr="00176C8A">
        <w:tc>
          <w:tcPr>
            <w:tcW w:w="1368" w:type="dxa"/>
          </w:tcPr>
          <w:p w:rsidR="00BB4225" w:rsidRPr="00BB333A" w:rsidRDefault="00BB4225" w:rsidP="00BB4225">
            <w:pPr>
              <w:rPr>
                <w:sz w:val="20"/>
                <w:szCs w:val="20"/>
                <w:highlight w:val="lightGray"/>
              </w:rPr>
            </w:pPr>
            <w:r w:rsidRPr="00BB333A">
              <w:rPr>
                <w:sz w:val="20"/>
                <w:szCs w:val="20"/>
                <w:highlight w:val="lightGray"/>
              </w:rPr>
              <w:t>hc48</w:t>
            </w:r>
          </w:p>
        </w:tc>
        <w:tc>
          <w:tcPr>
            <w:tcW w:w="3240" w:type="dxa"/>
          </w:tcPr>
          <w:p w:rsidR="00BB4225" w:rsidRPr="00BB333A" w:rsidRDefault="00BB4225" w:rsidP="00BB4225">
            <w:pPr>
              <w:rPr>
                <w:bCs/>
                <w:sz w:val="20"/>
                <w:highlight w:val="lightGray"/>
              </w:rPr>
            </w:pPr>
            <w:r w:rsidRPr="00BB333A">
              <w:rPr>
                <w:bCs/>
                <w:sz w:val="20"/>
                <w:highlight w:val="lightGray"/>
              </w:rPr>
              <w:t>Influenza Vaccination refused</w:t>
            </w:r>
          </w:p>
        </w:tc>
        <w:tc>
          <w:tcPr>
            <w:tcW w:w="4140" w:type="dxa"/>
          </w:tcPr>
          <w:p w:rsidR="001A0633" w:rsidRPr="00BB333A" w:rsidRDefault="001A0633" w:rsidP="001A0633">
            <w:pPr>
              <w:rPr>
                <w:b/>
                <w:sz w:val="20"/>
                <w:highlight w:val="lightGray"/>
              </w:rPr>
            </w:pPr>
            <w:r w:rsidRPr="00BB333A">
              <w:rPr>
                <w:b/>
                <w:sz w:val="20"/>
                <w:highlight w:val="lightGray"/>
              </w:rPr>
              <w:t xml:space="preserve">Includes all cases </w:t>
            </w:r>
            <w:r w:rsidRPr="00BB333A">
              <w:rPr>
                <w:b/>
                <w:sz w:val="20"/>
                <w:highlight w:val="lightGray"/>
                <w:u w:val="single"/>
              </w:rPr>
              <w:t>except</w:t>
            </w:r>
            <w:r w:rsidRPr="00BB333A">
              <w:rPr>
                <w:b/>
                <w:sz w:val="20"/>
                <w:highlight w:val="lightGray"/>
              </w:rPr>
              <w:t>:</w:t>
            </w:r>
          </w:p>
          <w:p w:rsidR="001A0633" w:rsidRPr="00BB333A" w:rsidRDefault="001A0633" w:rsidP="001A0633">
            <w:pPr>
              <w:numPr>
                <w:ilvl w:val="0"/>
                <w:numId w:val="34"/>
              </w:numPr>
              <w:rPr>
                <w:b/>
                <w:sz w:val="20"/>
                <w:highlight w:val="lightGray"/>
              </w:rPr>
            </w:pPr>
            <w:r w:rsidRPr="00BB333A">
              <w:rPr>
                <w:b/>
                <w:sz w:val="20"/>
                <w:highlight w:val="lightGray"/>
              </w:rPr>
              <w:t>The patient is terminally ill</w:t>
            </w:r>
          </w:p>
          <w:p w:rsidR="001A0633" w:rsidRPr="00BB333A" w:rsidRDefault="001A0633" w:rsidP="001A0633">
            <w:pPr>
              <w:numPr>
                <w:ilvl w:val="0"/>
                <w:numId w:val="34"/>
              </w:numPr>
              <w:rPr>
                <w:b/>
                <w:sz w:val="20"/>
                <w:highlight w:val="lightGray"/>
              </w:rPr>
            </w:pPr>
            <w:r w:rsidRPr="00BB333A">
              <w:rPr>
                <w:b/>
                <w:sz w:val="20"/>
                <w:highlight w:val="lightGray"/>
              </w:rPr>
              <w:t>The study begin date is &lt;4/1/2017</w:t>
            </w:r>
          </w:p>
          <w:p w:rsidR="001A0633" w:rsidRPr="00BB333A" w:rsidRDefault="001A0633" w:rsidP="001A0633">
            <w:pPr>
              <w:numPr>
                <w:ilvl w:val="0"/>
                <w:numId w:val="34"/>
              </w:numPr>
              <w:rPr>
                <w:b/>
                <w:sz w:val="20"/>
                <w:highlight w:val="lightGray"/>
              </w:rPr>
            </w:pPr>
            <w:r w:rsidRPr="00BB333A">
              <w:rPr>
                <w:b/>
                <w:sz w:val="20"/>
                <w:highlight w:val="lightGray"/>
              </w:rPr>
              <w:t>The patient’s age as of 7/1/16 is  &lt;</w:t>
            </w:r>
            <w:r w:rsidRPr="00BB333A">
              <w:rPr>
                <w:b/>
                <w:sz w:val="20"/>
                <w:highlight w:val="lightGray"/>
              </w:rPr>
              <w:t>18</w:t>
            </w:r>
          </w:p>
          <w:p w:rsidR="00BB4225" w:rsidRPr="00BB333A" w:rsidRDefault="001A0633" w:rsidP="001A0633">
            <w:pPr>
              <w:pStyle w:val="ListParagraph"/>
              <w:numPr>
                <w:ilvl w:val="0"/>
                <w:numId w:val="34"/>
              </w:numPr>
              <w:rPr>
                <w:highlight w:val="lightGray"/>
              </w:rPr>
            </w:pPr>
            <w:r w:rsidRPr="00BB333A">
              <w:rPr>
                <w:b/>
                <w:highlight w:val="lightGray"/>
              </w:rPr>
              <w:t>those whose only visit during immunization period preceded availability of the vaccine are excluded</w:t>
            </w:r>
          </w:p>
        </w:tc>
        <w:tc>
          <w:tcPr>
            <w:tcW w:w="5400" w:type="dxa"/>
          </w:tcPr>
          <w:p w:rsidR="00BB333A" w:rsidRPr="00BB333A" w:rsidRDefault="00BB333A" w:rsidP="00BB333A">
            <w:pPr>
              <w:rPr>
                <w:sz w:val="20"/>
                <w:szCs w:val="20"/>
                <w:highlight w:val="lightGray"/>
              </w:rPr>
            </w:pPr>
            <w:r w:rsidRPr="00BB333A">
              <w:rPr>
                <w:sz w:val="20"/>
                <w:szCs w:val="20"/>
                <w:highlight w:val="lightGray"/>
              </w:rPr>
              <w:t>The numerator includes:</w:t>
            </w:r>
          </w:p>
          <w:p w:rsidR="00BB333A" w:rsidRPr="00BB333A" w:rsidRDefault="00BB333A" w:rsidP="00BB333A">
            <w:pPr>
              <w:numPr>
                <w:ilvl w:val="0"/>
                <w:numId w:val="26"/>
              </w:numPr>
              <w:rPr>
                <w:sz w:val="20"/>
                <w:szCs w:val="20"/>
                <w:highlight w:val="lightGray"/>
              </w:rPr>
            </w:pPr>
            <w:r w:rsidRPr="00BB333A">
              <w:rPr>
                <w:sz w:val="20"/>
                <w:szCs w:val="20"/>
                <w:highlight w:val="lightGray"/>
              </w:rPr>
              <w:t xml:space="preserve">The number of cases that did not have documentation </w:t>
            </w:r>
            <w:r w:rsidRPr="00BB333A">
              <w:rPr>
                <w:b/>
                <w:sz w:val="20"/>
                <w:szCs w:val="20"/>
                <w:highlight w:val="lightGray"/>
              </w:rPr>
              <w:t>of allergy to eggs or other flu vaccine components, a history of Guillain-Barre Syndrome, or  a bone marrow transplant within the past 12 months</w:t>
            </w:r>
            <w:r w:rsidRPr="00BB333A">
              <w:rPr>
                <w:sz w:val="20"/>
                <w:szCs w:val="20"/>
                <w:highlight w:val="lightGray"/>
              </w:rPr>
              <w:t xml:space="preserve"> </w:t>
            </w:r>
            <w:r w:rsidRPr="00BB333A">
              <w:rPr>
                <w:sz w:val="20"/>
                <w:szCs w:val="20"/>
                <w:highlight w:val="lightGray"/>
              </w:rPr>
              <w:t>AND there is documentation that the patient refused</w:t>
            </w:r>
            <w:r w:rsidRPr="00BB333A">
              <w:rPr>
                <w:sz w:val="20"/>
                <w:szCs w:val="20"/>
                <w:highlight w:val="lightGray"/>
              </w:rPr>
              <w:t xml:space="preserve"> the influenza immunization</w:t>
            </w:r>
          </w:p>
          <w:p w:rsidR="00BB4225" w:rsidRPr="00BB333A" w:rsidRDefault="00BB4225" w:rsidP="00BB333A">
            <w:pPr>
              <w:rPr>
                <w:sz w:val="20"/>
                <w:szCs w:val="20"/>
                <w:highlight w:val="lightGray"/>
              </w:rPr>
            </w:pPr>
          </w:p>
        </w:tc>
      </w:tr>
    </w:tbl>
    <w:p w:rsidR="00E56F38" w:rsidRPr="0068220F" w:rsidRDefault="00E56F38">
      <w:r w:rsidRPr="0068220F">
        <w:br w:type="page"/>
      </w:r>
    </w:p>
    <w:p w:rsidR="0068220F" w:rsidRDefault="0068220F"/>
    <w:p w:rsidR="007B3B6F" w:rsidRDefault="007B3B6F"/>
    <w:p w:rsidR="00703666" w:rsidRPr="0068220F" w:rsidRDefault="00703666"/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F3EDF" w:rsidRPr="0068220F" w:rsidTr="00176C8A">
        <w:tc>
          <w:tcPr>
            <w:tcW w:w="1368" w:type="dxa"/>
          </w:tcPr>
          <w:p w:rsidR="007F3EDF" w:rsidRPr="0068220F" w:rsidRDefault="007F3EDF" w:rsidP="00176C8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7F3EDF" w:rsidRPr="0068220F" w:rsidRDefault="007F3EDF" w:rsidP="00176C8A">
            <w:pPr>
              <w:rPr>
                <w:b/>
                <w:bCs/>
                <w:sz w:val="20"/>
              </w:rPr>
            </w:pPr>
            <w:r w:rsidRPr="0068220F">
              <w:rPr>
                <w:b/>
                <w:bCs/>
                <w:sz w:val="20"/>
              </w:rPr>
              <w:t>Oxygen Safety Education Components (Informational Only)</w:t>
            </w:r>
          </w:p>
        </w:tc>
        <w:tc>
          <w:tcPr>
            <w:tcW w:w="4140" w:type="dxa"/>
          </w:tcPr>
          <w:p w:rsidR="007F3EDF" w:rsidRPr="0068220F" w:rsidRDefault="007F3EDF" w:rsidP="002A7761">
            <w:pPr>
              <w:pStyle w:val="ListParagraph"/>
            </w:pPr>
          </w:p>
        </w:tc>
        <w:tc>
          <w:tcPr>
            <w:tcW w:w="5400" w:type="dxa"/>
          </w:tcPr>
          <w:p w:rsidR="007F3EDF" w:rsidRPr="0068220F" w:rsidRDefault="007F3EDF" w:rsidP="002A7761">
            <w:pPr>
              <w:pStyle w:val="ListParagraph"/>
              <w:ind w:left="1080"/>
              <w:rPr>
                <w:b/>
              </w:rPr>
            </w:pPr>
          </w:p>
        </w:tc>
      </w:tr>
      <w:tr w:rsidR="007F3EDF" w:rsidRPr="0068220F" w:rsidTr="00176C8A">
        <w:tc>
          <w:tcPr>
            <w:tcW w:w="1368" w:type="dxa"/>
          </w:tcPr>
          <w:p w:rsidR="007F3EDF" w:rsidRPr="0068220F" w:rsidRDefault="007F3EDF" w:rsidP="007F3EDF">
            <w:pPr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F3EDF" w:rsidRPr="0068220F" w:rsidRDefault="007F3EDF" w:rsidP="007F3EDF">
            <w:pPr>
              <w:rPr>
                <w:b/>
                <w:bCs/>
                <w:sz w:val="20"/>
              </w:rPr>
            </w:pPr>
            <w:r w:rsidRPr="0068220F">
              <w:rPr>
                <w:b/>
                <w:bCs/>
                <w:sz w:val="20"/>
              </w:rPr>
              <w:t>Description</w:t>
            </w:r>
          </w:p>
        </w:tc>
        <w:tc>
          <w:tcPr>
            <w:tcW w:w="4140" w:type="dxa"/>
          </w:tcPr>
          <w:p w:rsidR="007F3EDF" w:rsidRPr="0068220F" w:rsidRDefault="007F3EDF" w:rsidP="007F3EDF">
            <w:pPr>
              <w:rPr>
                <w:b/>
                <w:sz w:val="20"/>
              </w:rPr>
            </w:pPr>
            <w:r w:rsidRPr="0068220F">
              <w:rPr>
                <w:b/>
                <w:sz w:val="20"/>
              </w:rPr>
              <w:t>Denominator</w:t>
            </w:r>
          </w:p>
        </w:tc>
        <w:tc>
          <w:tcPr>
            <w:tcW w:w="5400" w:type="dxa"/>
          </w:tcPr>
          <w:p w:rsidR="007F3EDF" w:rsidRPr="0068220F" w:rsidRDefault="007F3EDF" w:rsidP="007F3EDF">
            <w:pPr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t>Numerator</w:t>
            </w:r>
          </w:p>
        </w:tc>
      </w:tr>
      <w:tr w:rsidR="007F3EDF" w:rsidRPr="0068220F" w:rsidTr="00176C8A">
        <w:tc>
          <w:tcPr>
            <w:tcW w:w="1368" w:type="dxa"/>
          </w:tcPr>
          <w:p w:rsidR="007F3EDF" w:rsidRPr="0068220F" w:rsidRDefault="007F3EDF" w:rsidP="00176C8A">
            <w:p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hc36a</w:t>
            </w:r>
          </w:p>
        </w:tc>
        <w:tc>
          <w:tcPr>
            <w:tcW w:w="3240" w:type="dxa"/>
          </w:tcPr>
          <w:p w:rsidR="007F3EDF" w:rsidRPr="0068220F" w:rsidRDefault="007F3EDF" w:rsidP="00176C8A">
            <w:pPr>
              <w:rPr>
                <w:bCs/>
                <w:sz w:val="20"/>
              </w:rPr>
            </w:pPr>
            <w:r w:rsidRPr="0068220F">
              <w:rPr>
                <w:bCs/>
                <w:sz w:val="20"/>
              </w:rPr>
              <w:t>Findings of the oxygen safety risk assessment</w:t>
            </w:r>
          </w:p>
        </w:tc>
        <w:tc>
          <w:tcPr>
            <w:tcW w:w="4140" w:type="dxa"/>
          </w:tcPr>
          <w:p w:rsidR="007F3EDF" w:rsidRPr="0068220F" w:rsidRDefault="00E66DB8" w:rsidP="00E66DB8">
            <w:pPr>
              <w:pStyle w:val="ListParagraph"/>
              <w:numPr>
                <w:ilvl w:val="0"/>
                <w:numId w:val="26"/>
              </w:numPr>
            </w:pPr>
            <w:r w:rsidRPr="0068220F">
              <w:t>Number of cases in denominator of  hc3</w:t>
            </w:r>
            <w:r w:rsidR="00DC2BF4" w:rsidRPr="0068220F">
              <w:t>6</w:t>
            </w:r>
          </w:p>
        </w:tc>
        <w:tc>
          <w:tcPr>
            <w:tcW w:w="5400" w:type="dxa"/>
          </w:tcPr>
          <w:p w:rsidR="007F3EDF" w:rsidRPr="0068220F" w:rsidRDefault="00DC2BF4" w:rsidP="00DC2BF4">
            <w:pPr>
              <w:pStyle w:val="ListParagraph"/>
              <w:numPr>
                <w:ilvl w:val="0"/>
                <w:numId w:val="25"/>
              </w:numPr>
            </w:pPr>
            <w:r w:rsidRPr="0068220F">
              <w:t>The number of cases with documentation that the patient was educated and informed about the findings of the oxygen safety risk assessment</w:t>
            </w:r>
          </w:p>
        </w:tc>
      </w:tr>
      <w:tr w:rsidR="00E66DB8" w:rsidRPr="0068220F" w:rsidTr="00176C8A">
        <w:tc>
          <w:tcPr>
            <w:tcW w:w="1368" w:type="dxa"/>
          </w:tcPr>
          <w:p w:rsidR="00E66DB8" w:rsidRPr="0068220F" w:rsidRDefault="00E66DB8" w:rsidP="00176C8A">
            <w:p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hc36b</w:t>
            </w:r>
          </w:p>
        </w:tc>
        <w:tc>
          <w:tcPr>
            <w:tcW w:w="3240" w:type="dxa"/>
          </w:tcPr>
          <w:p w:rsidR="00E66DB8" w:rsidRPr="0068220F" w:rsidRDefault="00E66DB8" w:rsidP="00176C8A">
            <w:pPr>
              <w:rPr>
                <w:bCs/>
                <w:sz w:val="20"/>
              </w:rPr>
            </w:pPr>
            <w:r w:rsidRPr="0068220F">
              <w:rPr>
                <w:bCs/>
                <w:sz w:val="20"/>
              </w:rPr>
              <w:t>Causes of fire</w:t>
            </w:r>
          </w:p>
        </w:tc>
        <w:tc>
          <w:tcPr>
            <w:tcW w:w="4140" w:type="dxa"/>
          </w:tcPr>
          <w:p w:rsidR="00E66DB8" w:rsidRPr="0068220F" w:rsidRDefault="00E66DB8" w:rsidP="00E66DB8">
            <w:pPr>
              <w:pStyle w:val="ListParagraph"/>
              <w:numPr>
                <w:ilvl w:val="0"/>
                <w:numId w:val="26"/>
              </w:numPr>
            </w:pPr>
            <w:r w:rsidRPr="0068220F">
              <w:t>Number of cases in denominator of  hc3</w:t>
            </w:r>
            <w:r w:rsidR="00DC2BF4" w:rsidRPr="0068220F">
              <w:t>6</w:t>
            </w:r>
          </w:p>
        </w:tc>
        <w:tc>
          <w:tcPr>
            <w:tcW w:w="5400" w:type="dxa"/>
          </w:tcPr>
          <w:p w:rsidR="00E66DB8" w:rsidRPr="0068220F" w:rsidRDefault="00DC2BF4" w:rsidP="00DC2BF4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 w:rsidRPr="0068220F">
              <w:t>The number of cases with documentation that the patient was educated and informed about the causes of fire</w:t>
            </w:r>
          </w:p>
        </w:tc>
      </w:tr>
      <w:tr w:rsidR="00E66DB8" w:rsidRPr="0068220F" w:rsidTr="00176C8A">
        <w:tc>
          <w:tcPr>
            <w:tcW w:w="1368" w:type="dxa"/>
          </w:tcPr>
          <w:p w:rsidR="00E66DB8" w:rsidRPr="0068220F" w:rsidRDefault="00E66DB8" w:rsidP="00176C8A">
            <w:p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hc36c</w:t>
            </w:r>
          </w:p>
        </w:tc>
        <w:tc>
          <w:tcPr>
            <w:tcW w:w="3240" w:type="dxa"/>
          </w:tcPr>
          <w:p w:rsidR="00E66DB8" w:rsidRPr="0068220F" w:rsidRDefault="00E66DB8" w:rsidP="00176C8A">
            <w:pPr>
              <w:rPr>
                <w:bCs/>
                <w:sz w:val="20"/>
              </w:rPr>
            </w:pPr>
            <w:r w:rsidRPr="0068220F">
              <w:rPr>
                <w:bCs/>
                <w:sz w:val="20"/>
              </w:rPr>
              <w:t>Fire risks for neighboring residences and buildings</w:t>
            </w:r>
          </w:p>
        </w:tc>
        <w:tc>
          <w:tcPr>
            <w:tcW w:w="4140" w:type="dxa"/>
          </w:tcPr>
          <w:p w:rsidR="00E66DB8" w:rsidRPr="0068220F" w:rsidRDefault="00E66DB8" w:rsidP="00E66DB8">
            <w:pPr>
              <w:pStyle w:val="ListParagraph"/>
              <w:numPr>
                <w:ilvl w:val="0"/>
                <w:numId w:val="26"/>
              </w:numPr>
            </w:pPr>
            <w:r w:rsidRPr="0068220F">
              <w:t>Number of cases in denominator of  hc3</w:t>
            </w:r>
            <w:r w:rsidR="00DC2BF4" w:rsidRPr="0068220F">
              <w:t>6</w:t>
            </w:r>
          </w:p>
        </w:tc>
        <w:tc>
          <w:tcPr>
            <w:tcW w:w="5400" w:type="dxa"/>
          </w:tcPr>
          <w:p w:rsidR="00E66DB8" w:rsidRPr="0068220F" w:rsidRDefault="00DC2BF4" w:rsidP="00DC2BF4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 w:rsidRPr="0068220F">
              <w:t>The number of cases with documentation that the patient was educated and informed about fire risks for neighboring residences and buildings</w:t>
            </w:r>
          </w:p>
        </w:tc>
      </w:tr>
      <w:tr w:rsidR="00E66DB8" w:rsidRPr="0068220F" w:rsidTr="00176C8A">
        <w:tc>
          <w:tcPr>
            <w:tcW w:w="1368" w:type="dxa"/>
          </w:tcPr>
          <w:p w:rsidR="00E66DB8" w:rsidRPr="0068220F" w:rsidRDefault="00E66DB8" w:rsidP="00176C8A">
            <w:p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hc36d</w:t>
            </w:r>
          </w:p>
        </w:tc>
        <w:tc>
          <w:tcPr>
            <w:tcW w:w="3240" w:type="dxa"/>
          </w:tcPr>
          <w:p w:rsidR="00E66DB8" w:rsidRPr="0068220F" w:rsidRDefault="00E66DB8" w:rsidP="00176C8A">
            <w:pPr>
              <w:rPr>
                <w:bCs/>
                <w:sz w:val="20"/>
              </w:rPr>
            </w:pPr>
            <w:r w:rsidRPr="0068220F">
              <w:rPr>
                <w:bCs/>
                <w:sz w:val="20"/>
              </w:rPr>
              <w:t>Precautions that can prevent fire-related injuries</w:t>
            </w:r>
          </w:p>
        </w:tc>
        <w:tc>
          <w:tcPr>
            <w:tcW w:w="4140" w:type="dxa"/>
          </w:tcPr>
          <w:p w:rsidR="00E66DB8" w:rsidRPr="0068220F" w:rsidRDefault="00E66DB8" w:rsidP="00E66DB8">
            <w:pPr>
              <w:pStyle w:val="ListParagraph"/>
              <w:numPr>
                <w:ilvl w:val="0"/>
                <w:numId w:val="26"/>
              </w:numPr>
            </w:pPr>
            <w:r w:rsidRPr="0068220F">
              <w:t>Number of cases in denominator of  hc3</w:t>
            </w:r>
            <w:r w:rsidR="00DC2BF4" w:rsidRPr="0068220F">
              <w:t>6</w:t>
            </w:r>
          </w:p>
        </w:tc>
        <w:tc>
          <w:tcPr>
            <w:tcW w:w="5400" w:type="dxa"/>
          </w:tcPr>
          <w:p w:rsidR="00E66DB8" w:rsidRPr="0068220F" w:rsidRDefault="00DC2BF4" w:rsidP="00DC2BF4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 w:rsidRPr="0068220F">
              <w:t>The number of cases with documentation that the patient was educated and informed about precautions that can prevent fire-related injuries</w:t>
            </w:r>
          </w:p>
        </w:tc>
      </w:tr>
    </w:tbl>
    <w:p w:rsidR="004B30A1" w:rsidRPr="0068220F" w:rsidRDefault="004B30A1">
      <w:r w:rsidRPr="0068220F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07197F" w:rsidRPr="0068220F" w:rsidTr="006C4FBB">
        <w:tc>
          <w:tcPr>
            <w:tcW w:w="1368" w:type="dxa"/>
          </w:tcPr>
          <w:p w:rsidR="0007197F" w:rsidRPr="0068220F" w:rsidRDefault="0007197F" w:rsidP="00176C8A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gridSpan w:val="2"/>
          </w:tcPr>
          <w:p w:rsidR="0007197F" w:rsidRPr="0068220F" w:rsidRDefault="0007197F" w:rsidP="0007197F">
            <w:pPr>
              <w:rPr>
                <w:sz w:val="20"/>
                <w:szCs w:val="20"/>
              </w:rPr>
            </w:pPr>
            <w:r w:rsidRPr="0068220F">
              <w:rPr>
                <w:b/>
                <w:bCs/>
              </w:rPr>
              <w:t>Medication Education Components  (Informational Only)</w:t>
            </w:r>
          </w:p>
        </w:tc>
        <w:tc>
          <w:tcPr>
            <w:tcW w:w="5400" w:type="dxa"/>
          </w:tcPr>
          <w:p w:rsidR="0007197F" w:rsidRPr="0068220F" w:rsidRDefault="0007197F" w:rsidP="00176C8A">
            <w:pPr>
              <w:rPr>
                <w:sz w:val="20"/>
                <w:szCs w:val="20"/>
              </w:rPr>
            </w:pPr>
          </w:p>
        </w:tc>
      </w:tr>
      <w:tr w:rsidR="004B30A1" w:rsidRPr="0068220F" w:rsidTr="00176C8A">
        <w:tc>
          <w:tcPr>
            <w:tcW w:w="1368" w:type="dxa"/>
          </w:tcPr>
          <w:p w:rsidR="004B30A1" w:rsidRPr="0068220F" w:rsidRDefault="004B30A1" w:rsidP="00176C8A">
            <w:pPr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4B30A1" w:rsidRPr="0068220F" w:rsidRDefault="004B30A1" w:rsidP="00176C8A">
            <w:pPr>
              <w:rPr>
                <w:b/>
                <w:bCs/>
                <w:sz w:val="20"/>
              </w:rPr>
            </w:pPr>
            <w:r w:rsidRPr="0068220F">
              <w:rPr>
                <w:b/>
                <w:bCs/>
                <w:sz w:val="20"/>
              </w:rPr>
              <w:t>Description</w:t>
            </w:r>
          </w:p>
        </w:tc>
        <w:tc>
          <w:tcPr>
            <w:tcW w:w="4140" w:type="dxa"/>
          </w:tcPr>
          <w:p w:rsidR="004B30A1" w:rsidRPr="0068220F" w:rsidRDefault="004B30A1" w:rsidP="00885245">
            <w:pPr>
              <w:rPr>
                <w:b/>
                <w:sz w:val="20"/>
              </w:rPr>
            </w:pPr>
            <w:r w:rsidRPr="0068220F">
              <w:rPr>
                <w:b/>
                <w:sz w:val="20"/>
              </w:rPr>
              <w:t>Denominator</w:t>
            </w:r>
          </w:p>
        </w:tc>
        <w:tc>
          <w:tcPr>
            <w:tcW w:w="5400" w:type="dxa"/>
          </w:tcPr>
          <w:p w:rsidR="004B30A1" w:rsidRPr="0068220F" w:rsidRDefault="004B30A1" w:rsidP="00DE19CB">
            <w:pPr>
              <w:rPr>
                <w:b/>
                <w:sz w:val="20"/>
                <w:szCs w:val="20"/>
              </w:rPr>
            </w:pPr>
            <w:r w:rsidRPr="0068220F">
              <w:rPr>
                <w:b/>
                <w:sz w:val="20"/>
                <w:szCs w:val="20"/>
              </w:rPr>
              <w:t>Numerator</w:t>
            </w:r>
          </w:p>
        </w:tc>
      </w:tr>
      <w:tr w:rsidR="00DC7D12" w:rsidRPr="0068220F" w:rsidTr="00176C8A">
        <w:tc>
          <w:tcPr>
            <w:tcW w:w="1368" w:type="dxa"/>
          </w:tcPr>
          <w:p w:rsidR="00DC7D12" w:rsidRPr="0068220F" w:rsidRDefault="00DC7D12" w:rsidP="00176C8A">
            <w:p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hc37a</w:t>
            </w:r>
          </w:p>
        </w:tc>
        <w:tc>
          <w:tcPr>
            <w:tcW w:w="3240" w:type="dxa"/>
          </w:tcPr>
          <w:p w:rsidR="00DC7D12" w:rsidRPr="0068220F" w:rsidRDefault="00DC7D12" w:rsidP="00176C8A">
            <w:pPr>
              <w:rPr>
                <w:bCs/>
                <w:sz w:val="20"/>
              </w:rPr>
            </w:pPr>
            <w:r w:rsidRPr="0068220F">
              <w:rPr>
                <w:bCs/>
                <w:sz w:val="20"/>
              </w:rPr>
              <w:t xml:space="preserve">Medication </w:t>
            </w:r>
            <w:r w:rsidR="003F5D2D" w:rsidRPr="003F5D2D">
              <w:rPr>
                <w:bCs/>
                <w:sz w:val="20"/>
                <w:highlight w:val="lightGray"/>
              </w:rPr>
              <w:t>name</w:t>
            </w:r>
            <w:r w:rsidRPr="003F5D2D">
              <w:rPr>
                <w:bCs/>
                <w:sz w:val="20"/>
                <w:highlight w:val="lightGray"/>
              </w:rPr>
              <w:t xml:space="preserve"> and reason</w:t>
            </w:r>
            <w:r w:rsidRPr="0068220F">
              <w:rPr>
                <w:bCs/>
                <w:sz w:val="20"/>
              </w:rPr>
              <w:t xml:space="preserve"> for use</w:t>
            </w:r>
          </w:p>
        </w:tc>
        <w:tc>
          <w:tcPr>
            <w:tcW w:w="4140" w:type="dxa"/>
          </w:tcPr>
          <w:p w:rsidR="00DC7D12" w:rsidRPr="0068220F" w:rsidRDefault="00DC7D12" w:rsidP="00885245">
            <w:pPr>
              <w:rPr>
                <w:sz w:val="20"/>
              </w:rPr>
            </w:pPr>
            <w:r w:rsidRPr="0068220F">
              <w:rPr>
                <w:sz w:val="20"/>
              </w:rPr>
              <w:t>Number of cases in denominator of  hc37</w:t>
            </w:r>
          </w:p>
        </w:tc>
        <w:tc>
          <w:tcPr>
            <w:tcW w:w="5400" w:type="dxa"/>
          </w:tcPr>
          <w:p w:rsidR="00DC7D12" w:rsidRPr="0068220F" w:rsidRDefault="00DC7D12" w:rsidP="007C3CC1">
            <w:p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 xml:space="preserve">The number of cases that documented education  on </w:t>
            </w:r>
            <w:r w:rsidR="007C3CC1" w:rsidRPr="0068220F">
              <w:rPr>
                <w:sz w:val="20"/>
                <w:szCs w:val="20"/>
              </w:rPr>
              <w:t xml:space="preserve">a </w:t>
            </w:r>
            <w:r w:rsidR="00DE19CB" w:rsidRPr="0068220F">
              <w:rPr>
                <w:sz w:val="20"/>
                <w:szCs w:val="20"/>
              </w:rPr>
              <w:t xml:space="preserve">new </w:t>
            </w:r>
            <w:r w:rsidR="000F5BC5" w:rsidRPr="0068220F">
              <w:rPr>
                <w:sz w:val="20"/>
                <w:szCs w:val="20"/>
              </w:rPr>
              <w:t>medication  was</w:t>
            </w:r>
            <w:r w:rsidRPr="0068220F">
              <w:rPr>
                <w:sz w:val="20"/>
                <w:szCs w:val="20"/>
              </w:rPr>
              <w:t xml:space="preserve"> provided within 10 days prior to or10 days after </w:t>
            </w:r>
            <w:r w:rsidRPr="0068220F">
              <w:rPr>
                <w:bCs/>
                <w:sz w:val="20"/>
                <w:szCs w:val="20"/>
              </w:rPr>
              <w:t>the date of the most recent HBPC face to face or telephone encounter when medication reconciliation was performed by a physician/APN/PA, pharmacist, RN, or LPN</w:t>
            </w:r>
            <w:r w:rsidR="007C3CC1" w:rsidRPr="0068220F">
              <w:rPr>
                <w:bCs/>
                <w:sz w:val="20"/>
                <w:szCs w:val="20"/>
              </w:rPr>
              <w:t xml:space="preserve"> and the education</w:t>
            </w:r>
            <w:r w:rsidRPr="0068220F">
              <w:rPr>
                <w:bCs/>
                <w:sz w:val="20"/>
                <w:szCs w:val="20"/>
              </w:rPr>
              <w:t xml:space="preserve"> included </w:t>
            </w:r>
            <w:r w:rsidR="009A6766" w:rsidRPr="009A6766">
              <w:rPr>
                <w:bCs/>
                <w:sz w:val="20"/>
                <w:szCs w:val="20"/>
                <w:highlight w:val="lightGray"/>
                <w:u w:val="single"/>
              </w:rPr>
              <w:t xml:space="preserve">medication name </w:t>
            </w:r>
            <w:r w:rsidRPr="009A6766">
              <w:rPr>
                <w:bCs/>
                <w:sz w:val="20"/>
                <w:szCs w:val="20"/>
                <w:highlight w:val="lightGray"/>
                <w:u w:val="single"/>
              </w:rPr>
              <w:t>and reason for use</w:t>
            </w:r>
          </w:p>
        </w:tc>
      </w:tr>
      <w:tr w:rsidR="00DC7D12" w:rsidRPr="0068220F" w:rsidTr="00176C8A">
        <w:tc>
          <w:tcPr>
            <w:tcW w:w="1368" w:type="dxa"/>
          </w:tcPr>
          <w:p w:rsidR="00DC7D12" w:rsidRPr="0068220F" w:rsidRDefault="00DC7D12" w:rsidP="00176C8A">
            <w:p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hc37b</w:t>
            </w:r>
          </w:p>
        </w:tc>
        <w:tc>
          <w:tcPr>
            <w:tcW w:w="3240" w:type="dxa"/>
          </w:tcPr>
          <w:p w:rsidR="00DC7D12" w:rsidRPr="0068220F" w:rsidRDefault="00DC7D12" w:rsidP="00176C8A">
            <w:pPr>
              <w:rPr>
                <w:bCs/>
                <w:sz w:val="20"/>
              </w:rPr>
            </w:pPr>
            <w:r w:rsidRPr="0068220F">
              <w:rPr>
                <w:bCs/>
                <w:sz w:val="20"/>
              </w:rPr>
              <w:t>How to administer the medication</w:t>
            </w:r>
            <w:r w:rsidR="003F5D2D">
              <w:rPr>
                <w:bCs/>
                <w:sz w:val="20"/>
              </w:rPr>
              <w:t xml:space="preserve"> </w:t>
            </w:r>
            <w:r w:rsidR="003F5D2D" w:rsidRPr="003F5D2D">
              <w:rPr>
                <w:bCs/>
                <w:sz w:val="20"/>
                <w:highlight w:val="lightGray"/>
              </w:rPr>
              <w:t>and how often/when to take it</w:t>
            </w:r>
          </w:p>
        </w:tc>
        <w:tc>
          <w:tcPr>
            <w:tcW w:w="4140" w:type="dxa"/>
          </w:tcPr>
          <w:p w:rsidR="00DC7D12" w:rsidRPr="0068220F" w:rsidRDefault="00DC7D12">
            <w:r w:rsidRPr="0068220F">
              <w:rPr>
                <w:sz w:val="20"/>
              </w:rPr>
              <w:t>Number of cases in denominator of  hc37</w:t>
            </w:r>
          </w:p>
        </w:tc>
        <w:tc>
          <w:tcPr>
            <w:tcW w:w="5400" w:type="dxa"/>
          </w:tcPr>
          <w:p w:rsidR="00DC7D12" w:rsidRPr="0068220F" w:rsidRDefault="00DE19CB" w:rsidP="009A6766">
            <w:r w:rsidRPr="0068220F">
              <w:rPr>
                <w:sz w:val="20"/>
                <w:szCs w:val="20"/>
              </w:rPr>
              <w:t xml:space="preserve">The number of cases that documented education  on the new medication was provided within 10 days prior to or10 days after </w:t>
            </w:r>
            <w:r w:rsidRPr="0068220F">
              <w:rPr>
                <w:bCs/>
                <w:sz w:val="20"/>
                <w:szCs w:val="20"/>
              </w:rPr>
              <w:t xml:space="preserve">the date of the most recent HBPC face to face or telephone encounter when medication reconciliation was performed by a physician/APN/PA, pharmacist, RN, or LPN </w:t>
            </w:r>
            <w:r w:rsidR="007C3CC1" w:rsidRPr="0068220F">
              <w:rPr>
                <w:bCs/>
                <w:sz w:val="20"/>
                <w:szCs w:val="20"/>
              </w:rPr>
              <w:t>and the education</w:t>
            </w:r>
            <w:r w:rsidRPr="0068220F">
              <w:rPr>
                <w:bCs/>
                <w:sz w:val="20"/>
                <w:szCs w:val="20"/>
              </w:rPr>
              <w:t xml:space="preserve"> included how to administer the medication </w:t>
            </w:r>
            <w:r w:rsidR="009A6766" w:rsidRPr="009A6766">
              <w:rPr>
                <w:bCs/>
                <w:sz w:val="20"/>
                <w:szCs w:val="20"/>
                <w:highlight w:val="lightGray"/>
              </w:rPr>
              <w:t>and how often to take it</w:t>
            </w:r>
          </w:p>
        </w:tc>
      </w:tr>
      <w:tr w:rsidR="00DC7D12" w:rsidRPr="0068220F" w:rsidTr="00176C8A">
        <w:tc>
          <w:tcPr>
            <w:tcW w:w="1368" w:type="dxa"/>
          </w:tcPr>
          <w:p w:rsidR="00DC7D12" w:rsidRPr="0068220F" w:rsidRDefault="00DC7D12" w:rsidP="00176C8A">
            <w:p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hc37c</w:t>
            </w:r>
          </w:p>
        </w:tc>
        <w:tc>
          <w:tcPr>
            <w:tcW w:w="3240" w:type="dxa"/>
          </w:tcPr>
          <w:p w:rsidR="00DC7D12" w:rsidRPr="0068220F" w:rsidRDefault="003F5D2D" w:rsidP="00176C8A">
            <w:pPr>
              <w:rPr>
                <w:bCs/>
                <w:sz w:val="20"/>
              </w:rPr>
            </w:pPr>
            <w:r w:rsidRPr="003F5D2D">
              <w:rPr>
                <w:bCs/>
                <w:sz w:val="20"/>
                <w:highlight w:val="lightGray"/>
              </w:rPr>
              <w:t>P</w:t>
            </w:r>
            <w:r w:rsidR="00DC7D12" w:rsidRPr="003F5D2D">
              <w:rPr>
                <w:bCs/>
                <w:sz w:val="20"/>
                <w:highlight w:val="lightGray"/>
              </w:rPr>
              <w:t>otential side effects</w:t>
            </w:r>
          </w:p>
        </w:tc>
        <w:tc>
          <w:tcPr>
            <w:tcW w:w="4140" w:type="dxa"/>
          </w:tcPr>
          <w:p w:rsidR="00DC7D12" w:rsidRPr="0068220F" w:rsidRDefault="00DC7D12">
            <w:r w:rsidRPr="0068220F">
              <w:rPr>
                <w:sz w:val="20"/>
              </w:rPr>
              <w:t>Number of cases in denominator of  hc37</w:t>
            </w:r>
          </w:p>
        </w:tc>
        <w:tc>
          <w:tcPr>
            <w:tcW w:w="5400" w:type="dxa"/>
          </w:tcPr>
          <w:p w:rsidR="00DC7D12" w:rsidRPr="0068220F" w:rsidRDefault="004B30A1" w:rsidP="004B30A1">
            <w:r w:rsidRPr="0068220F">
              <w:rPr>
                <w:sz w:val="20"/>
                <w:szCs w:val="20"/>
              </w:rPr>
              <w:t xml:space="preserve">The number of cases that documented education  on the new medication was provided within 10 days prior to or10 days after </w:t>
            </w:r>
            <w:r w:rsidRPr="0068220F">
              <w:rPr>
                <w:bCs/>
                <w:sz w:val="20"/>
                <w:szCs w:val="20"/>
              </w:rPr>
              <w:t xml:space="preserve">the date of the most recent HBPC face to face or telephone encounter when medication reconciliation was performed by a physician/APN/PA, pharmacist, RN, or LPN </w:t>
            </w:r>
            <w:r w:rsidR="007C3CC1" w:rsidRPr="0068220F">
              <w:rPr>
                <w:bCs/>
                <w:sz w:val="20"/>
                <w:szCs w:val="20"/>
              </w:rPr>
              <w:t xml:space="preserve"> and the education </w:t>
            </w:r>
            <w:r w:rsidRPr="0068220F">
              <w:rPr>
                <w:bCs/>
                <w:sz w:val="20"/>
                <w:szCs w:val="20"/>
              </w:rPr>
              <w:t>included</w:t>
            </w:r>
            <w:r w:rsidRPr="0068220F">
              <w:rPr>
                <w:bCs/>
                <w:sz w:val="20"/>
                <w:szCs w:val="20"/>
                <w:u w:val="single"/>
              </w:rPr>
              <w:t xml:space="preserve"> </w:t>
            </w:r>
            <w:r w:rsidRPr="009A6766">
              <w:rPr>
                <w:bCs/>
                <w:sz w:val="20"/>
                <w:szCs w:val="20"/>
                <w:highlight w:val="lightGray"/>
                <w:u w:val="single"/>
              </w:rPr>
              <w:t>potential side effects</w:t>
            </w:r>
          </w:p>
        </w:tc>
      </w:tr>
      <w:tr w:rsidR="00DC7D12" w:rsidTr="00176C8A">
        <w:tc>
          <w:tcPr>
            <w:tcW w:w="1368" w:type="dxa"/>
          </w:tcPr>
          <w:p w:rsidR="00DC7D12" w:rsidRPr="0068220F" w:rsidRDefault="00DC7D12" w:rsidP="00176C8A">
            <w:pPr>
              <w:rPr>
                <w:sz w:val="20"/>
                <w:szCs w:val="20"/>
              </w:rPr>
            </w:pPr>
            <w:r w:rsidRPr="0068220F">
              <w:rPr>
                <w:sz w:val="20"/>
                <w:szCs w:val="20"/>
              </w:rPr>
              <w:t>hc37d</w:t>
            </w:r>
          </w:p>
        </w:tc>
        <w:tc>
          <w:tcPr>
            <w:tcW w:w="3240" w:type="dxa"/>
          </w:tcPr>
          <w:p w:rsidR="00DC7D12" w:rsidRPr="0068220F" w:rsidRDefault="003F5D2D" w:rsidP="00176C8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How to monitor </w:t>
            </w:r>
            <w:r w:rsidRPr="003F5D2D">
              <w:rPr>
                <w:bCs/>
                <w:sz w:val="20"/>
                <w:highlight w:val="lightGray"/>
              </w:rPr>
              <w:t>the response to</w:t>
            </w:r>
            <w:r w:rsidR="00DC7D12" w:rsidRPr="0068220F">
              <w:rPr>
                <w:bCs/>
                <w:sz w:val="20"/>
              </w:rPr>
              <w:t xml:space="preserve"> the medication</w:t>
            </w:r>
          </w:p>
        </w:tc>
        <w:tc>
          <w:tcPr>
            <w:tcW w:w="4140" w:type="dxa"/>
          </w:tcPr>
          <w:p w:rsidR="00DC7D12" w:rsidRPr="0068220F" w:rsidRDefault="00DC7D12">
            <w:r w:rsidRPr="0068220F">
              <w:rPr>
                <w:sz w:val="20"/>
              </w:rPr>
              <w:t>Number of cases in denominator of  hc37</w:t>
            </w:r>
          </w:p>
        </w:tc>
        <w:tc>
          <w:tcPr>
            <w:tcW w:w="5400" w:type="dxa"/>
          </w:tcPr>
          <w:p w:rsidR="00DC7D12" w:rsidRPr="00DB7D8B" w:rsidRDefault="004B30A1" w:rsidP="004B30A1">
            <w:r w:rsidRPr="0068220F">
              <w:rPr>
                <w:sz w:val="20"/>
                <w:szCs w:val="20"/>
              </w:rPr>
              <w:t xml:space="preserve">The number of cases that documented education  on the new medication was provided within 10 days prior to or10 days after </w:t>
            </w:r>
            <w:r w:rsidRPr="0068220F">
              <w:rPr>
                <w:bCs/>
                <w:sz w:val="20"/>
                <w:szCs w:val="20"/>
              </w:rPr>
              <w:t>the date of the most recent HBPC face to face or telephone encounter when medication reconciliation was performed by a physician/APN/PA, pharmacist, RN, or LPN</w:t>
            </w:r>
            <w:r w:rsidR="007C3CC1" w:rsidRPr="0068220F">
              <w:rPr>
                <w:bCs/>
                <w:sz w:val="20"/>
                <w:szCs w:val="20"/>
              </w:rPr>
              <w:t xml:space="preserve"> and the education</w:t>
            </w:r>
            <w:r w:rsidRPr="0068220F">
              <w:rPr>
                <w:bCs/>
                <w:sz w:val="20"/>
                <w:szCs w:val="20"/>
              </w:rPr>
              <w:t xml:space="preserve"> included </w:t>
            </w:r>
            <w:r w:rsidRPr="0068220F">
              <w:rPr>
                <w:bCs/>
                <w:sz w:val="20"/>
                <w:szCs w:val="20"/>
                <w:u w:val="single"/>
              </w:rPr>
              <w:t>how to mon</w:t>
            </w:r>
            <w:r w:rsidR="009A6766">
              <w:rPr>
                <w:bCs/>
                <w:sz w:val="20"/>
                <w:szCs w:val="20"/>
                <w:u w:val="single"/>
              </w:rPr>
              <w:t xml:space="preserve">itor </w:t>
            </w:r>
            <w:bookmarkStart w:id="0" w:name="_GoBack"/>
            <w:bookmarkEnd w:id="0"/>
            <w:r w:rsidR="009A6766" w:rsidRPr="009A6766">
              <w:rPr>
                <w:bCs/>
                <w:sz w:val="20"/>
                <w:szCs w:val="20"/>
                <w:highlight w:val="lightGray"/>
                <w:u w:val="single"/>
              </w:rPr>
              <w:t>the response to</w:t>
            </w:r>
            <w:r w:rsidRPr="0068220F">
              <w:rPr>
                <w:bCs/>
                <w:sz w:val="20"/>
                <w:szCs w:val="20"/>
                <w:u w:val="single"/>
              </w:rPr>
              <w:t xml:space="preserve"> the medication</w:t>
            </w:r>
          </w:p>
        </w:tc>
      </w:tr>
    </w:tbl>
    <w:p w:rsidR="00624808" w:rsidRPr="006C0F56" w:rsidRDefault="00624808" w:rsidP="00624808">
      <w:pPr>
        <w:jc w:val="both"/>
      </w:pPr>
    </w:p>
    <w:p w:rsidR="00712ED2" w:rsidRPr="00624808" w:rsidRDefault="00663BD9" w:rsidP="00817CDA">
      <w:pPr>
        <w:rPr>
          <w:b/>
        </w:rPr>
      </w:pPr>
      <w:r>
        <w:t xml:space="preserve"> </w:t>
      </w:r>
    </w:p>
    <w:sectPr w:rsidR="00712ED2" w:rsidRPr="00624808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D54" w:rsidRDefault="00D87D54">
      <w:pPr>
        <w:pStyle w:val="Heading2"/>
      </w:pPr>
      <w:r>
        <w:separator/>
      </w:r>
    </w:p>
  </w:endnote>
  <w:endnote w:type="continuationSeparator" w:id="0">
    <w:p w:rsidR="00D87D54" w:rsidRDefault="00D87D54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023AB2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68220F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4/6/2017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D54" w:rsidRDefault="00D87D54">
      <w:pPr>
        <w:pStyle w:val="Heading2"/>
      </w:pPr>
      <w:r>
        <w:separator/>
      </w:r>
    </w:p>
  </w:footnote>
  <w:footnote w:type="continuationSeparator" w:id="0">
    <w:p w:rsidR="00D87D54" w:rsidRDefault="00D87D54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20F" w:rsidRDefault="008C2BE5">
    <w:pPr>
      <w:pStyle w:val="Header"/>
      <w:jc w:val="center"/>
      <w:rPr>
        <w:b/>
      </w:rPr>
    </w:pPr>
    <w:r>
      <w:rPr>
        <w:b/>
      </w:rPr>
      <w:t>HBPC DRAFT EXIT REPORT GUIDE</w:t>
    </w:r>
    <w:r w:rsidR="00476344">
      <w:rPr>
        <w:b/>
      </w:rPr>
      <w:t xml:space="preserve"> </w:t>
    </w:r>
    <w:r w:rsidR="0068220F">
      <w:rPr>
        <w:b/>
      </w:rPr>
      <w:t>3</w:t>
    </w:r>
    <w:r w:rsidR="00B66139" w:rsidRPr="00577BCE">
      <w:rPr>
        <w:b/>
      </w:rPr>
      <w:t>QFY20</w:t>
    </w:r>
    <w:r w:rsidR="00A20073">
      <w:rPr>
        <w:b/>
      </w:rPr>
      <w:t>17</w:t>
    </w:r>
  </w:p>
  <w:p w:rsidR="0068220F" w:rsidRDefault="0068220F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F60D61"/>
    <w:multiLevelType w:val="hybridMultilevel"/>
    <w:tmpl w:val="52308F7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5D751C"/>
    <w:multiLevelType w:val="hybridMultilevel"/>
    <w:tmpl w:val="3C6C5314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D33ACEEC">
      <w:start w:val="1"/>
      <w:numFmt w:val="bullet"/>
      <w:lvlText w:val=""/>
      <w:lvlJc w:val="left"/>
      <w:pPr>
        <w:tabs>
          <w:tab w:val="num" w:pos="720"/>
        </w:tabs>
        <w:ind w:left="792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6406893"/>
    <w:multiLevelType w:val="hybridMultilevel"/>
    <w:tmpl w:val="19040A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922CF4"/>
    <w:multiLevelType w:val="hybridMultilevel"/>
    <w:tmpl w:val="EF44ACA6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3C1747F"/>
    <w:multiLevelType w:val="hybridMultilevel"/>
    <w:tmpl w:val="59C8CA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CA7760F"/>
    <w:multiLevelType w:val="hybridMultilevel"/>
    <w:tmpl w:val="41C6A7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F1B723E"/>
    <w:multiLevelType w:val="hybridMultilevel"/>
    <w:tmpl w:val="A0FA00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F9373AD"/>
    <w:multiLevelType w:val="hybridMultilevel"/>
    <w:tmpl w:val="80B88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FE71D93"/>
    <w:multiLevelType w:val="hybridMultilevel"/>
    <w:tmpl w:val="A7BEC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586019"/>
    <w:multiLevelType w:val="hybridMultilevel"/>
    <w:tmpl w:val="D5CC9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0F949D4"/>
    <w:multiLevelType w:val="hybridMultilevel"/>
    <w:tmpl w:val="040A70FC"/>
    <w:lvl w:ilvl="0" w:tplc="04090001">
      <w:start w:val="1"/>
      <w:numFmt w:val="bullet"/>
      <w:lvlText w:val=""/>
      <w:lvlJc w:val="left"/>
      <w:pPr>
        <w:tabs>
          <w:tab w:val="num" w:pos="306"/>
        </w:tabs>
        <w:ind w:left="378" w:hanging="360"/>
      </w:pPr>
      <w:rPr>
        <w:rFonts w:ascii="Symbol" w:hAnsi="Symbo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F42866"/>
    <w:multiLevelType w:val="hybridMultilevel"/>
    <w:tmpl w:val="F5D48B0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C85EBF"/>
    <w:multiLevelType w:val="hybridMultilevel"/>
    <w:tmpl w:val="A9E410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B2A4AE3"/>
    <w:multiLevelType w:val="hybridMultilevel"/>
    <w:tmpl w:val="3D94C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3"/>
  </w:num>
  <w:num w:numId="3">
    <w:abstractNumId w:val="29"/>
  </w:num>
  <w:num w:numId="4">
    <w:abstractNumId w:val="17"/>
  </w:num>
  <w:num w:numId="5">
    <w:abstractNumId w:val="26"/>
  </w:num>
  <w:num w:numId="6">
    <w:abstractNumId w:val="0"/>
  </w:num>
  <w:num w:numId="7">
    <w:abstractNumId w:val="10"/>
  </w:num>
  <w:num w:numId="8">
    <w:abstractNumId w:val="25"/>
  </w:num>
  <w:num w:numId="9">
    <w:abstractNumId w:val="14"/>
  </w:num>
  <w:num w:numId="10">
    <w:abstractNumId w:val="8"/>
  </w:num>
  <w:num w:numId="11">
    <w:abstractNumId w:val="13"/>
  </w:num>
  <w:num w:numId="12">
    <w:abstractNumId w:val="27"/>
  </w:num>
  <w:num w:numId="13">
    <w:abstractNumId w:val="15"/>
  </w:num>
  <w:num w:numId="14">
    <w:abstractNumId w:val="11"/>
  </w:num>
  <w:num w:numId="15">
    <w:abstractNumId w:val="12"/>
  </w:num>
  <w:num w:numId="16">
    <w:abstractNumId w:val="24"/>
  </w:num>
  <w:num w:numId="17">
    <w:abstractNumId w:val="2"/>
  </w:num>
  <w:num w:numId="18">
    <w:abstractNumId w:val="9"/>
  </w:num>
  <w:num w:numId="19">
    <w:abstractNumId w:val="4"/>
  </w:num>
  <w:num w:numId="20">
    <w:abstractNumId w:val="5"/>
  </w:num>
  <w:num w:numId="21">
    <w:abstractNumId w:val="6"/>
  </w:num>
  <w:num w:numId="22">
    <w:abstractNumId w:val="1"/>
  </w:num>
  <w:num w:numId="23">
    <w:abstractNumId w:val="22"/>
  </w:num>
  <w:num w:numId="24">
    <w:abstractNumId w:val="32"/>
  </w:num>
  <w:num w:numId="25">
    <w:abstractNumId w:val="21"/>
  </w:num>
  <w:num w:numId="26">
    <w:abstractNumId w:val="23"/>
  </w:num>
  <w:num w:numId="27">
    <w:abstractNumId w:val="18"/>
  </w:num>
  <w:num w:numId="28">
    <w:abstractNumId w:val="7"/>
  </w:num>
  <w:num w:numId="29">
    <w:abstractNumId w:val="28"/>
  </w:num>
  <w:num w:numId="30">
    <w:abstractNumId w:val="16"/>
  </w:num>
  <w:num w:numId="31">
    <w:abstractNumId w:val="30"/>
  </w:num>
  <w:num w:numId="32">
    <w:abstractNumId w:val="20"/>
  </w:num>
  <w:num w:numId="33">
    <w:abstractNumId w:val="3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D28"/>
    <w:rsid w:val="000149BF"/>
    <w:rsid w:val="00023AB2"/>
    <w:rsid w:val="000249B7"/>
    <w:rsid w:val="0004021F"/>
    <w:rsid w:val="000425CF"/>
    <w:rsid w:val="00062BB1"/>
    <w:rsid w:val="000631A6"/>
    <w:rsid w:val="0007197F"/>
    <w:rsid w:val="000824DF"/>
    <w:rsid w:val="0009102E"/>
    <w:rsid w:val="000A0E42"/>
    <w:rsid w:val="000A34D2"/>
    <w:rsid w:val="000A6DB6"/>
    <w:rsid w:val="000A6EFD"/>
    <w:rsid w:val="000B483D"/>
    <w:rsid w:val="000C605F"/>
    <w:rsid w:val="000C7C89"/>
    <w:rsid w:val="000D124E"/>
    <w:rsid w:val="000D3CBC"/>
    <w:rsid w:val="000F5BC5"/>
    <w:rsid w:val="001005F9"/>
    <w:rsid w:val="00104774"/>
    <w:rsid w:val="00105F95"/>
    <w:rsid w:val="00112F16"/>
    <w:rsid w:val="0011448E"/>
    <w:rsid w:val="00123D7C"/>
    <w:rsid w:val="001243F8"/>
    <w:rsid w:val="00127813"/>
    <w:rsid w:val="00137006"/>
    <w:rsid w:val="00145AC4"/>
    <w:rsid w:val="001553F5"/>
    <w:rsid w:val="00157324"/>
    <w:rsid w:val="00162C13"/>
    <w:rsid w:val="00165F6A"/>
    <w:rsid w:val="00171CF9"/>
    <w:rsid w:val="00174CDE"/>
    <w:rsid w:val="00176C68"/>
    <w:rsid w:val="00176C8A"/>
    <w:rsid w:val="00186B34"/>
    <w:rsid w:val="0019264E"/>
    <w:rsid w:val="001A0633"/>
    <w:rsid w:val="001B0247"/>
    <w:rsid w:val="001B15DA"/>
    <w:rsid w:val="001B7B23"/>
    <w:rsid w:val="001D1788"/>
    <w:rsid w:val="001D513D"/>
    <w:rsid w:val="001D60B5"/>
    <w:rsid w:val="001D6D57"/>
    <w:rsid w:val="001E0B07"/>
    <w:rsid w:val="001E2F89"/>
    <w:rsid w:val="00207753"/>
    <w:rsid w:val="00207764"/>
    <w:rsid w:val="00227F1D"/>
    <w:rsid w:val="002301D4"/>
    <w:rsid w:val="00231178"/>
    <w:rsid w:val="00257573"/>
    <w:rsid w:val="002641BE"/>
    <w:rsid w:val="00265AC5"/>
    <w:rsid w:val="00275156"/>
    <w:rsid w:val="002760B9"/>
    <w:rsid w:val="002802C3"/>
    <w:rsid w:val="00284906"/>
    <w:rsid w:val="00286EFF"/>
    <w:rsid w:val="00294261"/>
    <w:rsid w:val="002A1F70"/>
    <w:rsid w:val="002A7761"/>
    <w:rsid w:val="002B05CA"/>
    <w:rsid w:val="002B480E"/>
    <w:rsid w:val="002D14DF"/>
    <w:rsid w:val="002D397A"/>
    <w:rsid w:val="002F63FB"/>
    <w:rsid w:val="00305FA3"/>
    <w:rsid w:val="00306D0D"/>
    <w:rsid w:val="00307D10"/>
    <w:rsid w:val="003239C4"/>
    <w:rsid w:val="00325903"/>
    <w:rsid w:val="003452E9"/>
    <w:rsid w:val="00355B90"/>
    <w:rsid w:val="00360985"/>
    <w:rsid w:val="00366A29"/>
    <w:rsid w:val="00371004"/>
    <w:rsid w:val="003858B2"/>
    <w:rsid w:val="003941E3"/>
    <w:rsid w:val="00394FD9"/>
    <w:rsid w:val="003A1574"/>
    <w:rsid w:val="003A6191"/>
    <w:rsid w:val="003A7C96"/>
    <w:rsid w:val="003B3B4F"/>
    <w:rsid w:val="003B6162"/>
    <w:rsid w:val="003D1F20"/>
    <w:rsid w:val="003F5D2D"/>
    <w:rsid w:val="00403037"/>
    <w:rsid w:val="004102F9"/>
    <w:rsid w:val="00412267"/>
    <w:rsid w:val="00414627"/>
    <w:rsid w:val="004148D5"/>
    <w:rsid w:val="004337D9"/>
    <w:rsid w:val="00441874"/>
    <w:rsid w:val="00450BBA"/>
    <w:rsid w:val="00451021"/>
    <w:rsid w:val="004560A3"/>
    <w:rsid w:val="00472616"/>
    <w:rsid w:val="00472D3A"/>
    <w:rsid w:val="00472F7C"/>
    <w:rsid w:val="00476344"/>
    <w:rsid w:val="00497F54"/>
    <w:rsid w:val="004A2152"/>
    <w:rsid w:val="004A3A33"/>
    <w:rsid w:val="004A63CC"/>
    <w:rsid w:val="004B30A1"/>
    <w:rsid w:val="004B473F"/>
    <w:rsid w:val="004B74A7"/>
    <w:rsid w:val="004B7607"/>
    <w:rsid w:val="004F127D"/>
    <w:rsid w:val="00500E8C"/>
    <w:rsid w:val="00504382"/>
    <w:rsid w:val="00511C75"/>
    <w:rsid w:val="005207BB"/>
    <w:rsid w:val="00520D31"/>
    <w:rsid w:val="0052483A"/>
    <w:rsid w:val="00533286"/>
    <w:rsid w:val="00543725"/>
    <w:rsid w:val="0055295E"/>
    <w:rsid w:val="00555B65"/>
    <w:rsid w:val="005605B0"/>
    <w:rsid w:val="00567E01"/>
    <w:rsid w:val="00570705"/>
    <w:rsid w:val="00571E10"/>
    <w:rsid w:val="00573701"/>
    <w:rsid w:val="00576E23"/>
    <w:rsid w:val="00577BCE"/>
    <w:rsid w:val="0058060F"/>
    <w:rsid w:val="00581B9B"/>
    <w:rsid w:val="00583422"/>
    <w:rsid w:val="00593629"/>
    <w:rsid w:val="005971D0"/>
    <w:rsid w:val="005A07C4"/>
    <w:rsid w:val="005A197C"/>
    <w:rsid w:val="005A50B9"/>
    <w:rsid w:val="005A6D14"/>
    <w:rsid w:val="005C0857"/>
    <w:rsid w:val="005D7251"/>
    <w:rsid w:val="005E1263"/>
    <w:rsid w:val="005E14BB"/>
    <w:rsid w:val="005E4B48"/>
    <w:rsid w:val="005F26D0"/>
    <w:rsid w:val="005F5463"/>
    <w:rsid w:val="005F582E"/>
    <w:rsid w:val="00601758"/>
    <w:rsid w:val="00601FCE"/>
    <w:rsid w:val="00604349"/>
    <w:rsid w:val="00624808"/>
    <w:rsid w:val="00635FAE"/>
    <w:rsid w:val="00642D75"/>
    <w:rsid w:val="006431C2"/>
    <w:rsid w:val="00660956"/>
    <w:rsid w:val="00663BD9"/>
    <w:rsid w:val="00671FA8"/>
    <w:rsid w:val="00672A95"/>
    <w:rsid w:val="00674FFC"/>
    <w:rsid w:val="00680F66"/>
    <w:rsid w:val="0068220F"/>
    <w:rsid w:val="00682629"/>
    <w:rsid w:val="00693297"/>
    <w:rsid w:val="00695CCD"/>
    <w:rsid w:val="006B28F2"/>
    <w:rsid w:val="006C0F56"/>
    <w:rsid w:val="006C432D"/>
    <w:rsid w:val="006E2C4C"/>
    <w:rsid w:val="00700075"/>
    <w:rsid w:val="0070139A"/>
    <w:rsid w:val="00703666"/>
    <w:rsid w:val="007042AE"/>
    <w:rsid w:val="00711130"/>
    <w:rsid w:val="00712ED2"/>
    <w:rsid w:val="0071396E"/>
    <w:rsid w:val="00721112"/>
    <w:rsid w:val="007239E5"/>
    <w:rsid w:val="00726EB1"/>
    <w:rsid w:val="00737E27"/>
    <w:rsid w:val="00742747"/>
    <w:rsid w:val="00747972"/>
    <w:rsid w:val="00751C36"/>
    <w:rsid w:val="00752624"/>
    <w:rsid w:val="00753689"/>
    <w:rsid w:val="00756668"/>
    <w:rsid w:val="007600FC"/>
    <w:rsid w:val="007612F3"/>
    <w:rsid w:val="0078254E"/>
    <w:rsid w:val="0078543C"/>
    <w:rsid w:val="00785619"/>
    <w:rsid w:val="007871F9"/>
    <w:rsid w:val="0079110C"/>
    <w:rsid w:val="007949A9"/>
    <w:rsid w:val="00796E6C"/>
    <w:rsid w:val="007A2942"/>
    <w:rsid w:val="007B3B6F"/>
    <w:rsid w:val="007B77F2"/>
    <w:rsid w:val="007C3CC1"/>
    <w:rsid w:val="007C6159"/>
    <w:rsid w:val="007D0365"/>
    <w:rsid w:val="007D7285"/>
    <w:rsid w:val="007F3EDF"/>
    <w:rsid w:val="007F41E9"/>
    <w:rsid w:val="008112F7"/>
    <w:rsid w:val="00817CDA"/>
    <w:rsid w:val="00820594"/>
    <w:rsid w:val="0082157A"/>
    <w:rsid w:val="00827C53"/>
    <w:rsid w:val="008464DC"/>
    <w:rsid w:val="0085583F"/>
    <w:rsid w:val="00857E03"/>
    <w:rsid w:val="00860D1C"/>
    <w:rsid w:val="008622D2"/>
    <w:rsid w:val="00864C7E"/>
    <w:rsid w:val="008672A0"/>
    <w:rsid w:val="00874E34"/>
    <w:rsid w:val="00876D77"/>
    <w:rsid w:val="00882FEA"/>
    <w:rsid w:val="008C2BE5"/>
    <w:rsid w:val="008C4AA8"/>
    <w:rsid w:val="008D236B"/>
    <w:rsid w:val="008E1ADA"/>
    <w:rsid w:val="008E4AB6"/>
    <w:rsid w:val="008E681C"/>
    <w:rsid w:val="008F0C62"/>
    <w:rsid w:val="008F3F62"/>
    <w:rsid w:val="008F6E54"/>
    <w:rsid w:val="008F7B2D"/>
    <w:rsid w:val="00903168"/>
    <w:rsid w:val="00904EAF"/>
    <w:rsid w:val="00914227"/>
    <w:rsid w:val="009168E7"/>
    <w:rsid w:val="009323D6"/>
    <w:rsid w:val="009349E0"/>
    <w:rsid w:val="009378D8"/>
    <w:rsid w:val="00944B51"/>
    <w:rsid w:val="00947D4C"/>
    <w:rsid w:val="00956642"/>
    <w:rsid w:val="009730B4"/>
    <w:rsid w:val="00977563"/>
    <w:rsid w:val="009819DF"/>
    <w:rsid w:val="00990B69"/>
    <w:rsid w:val="00991AA9"/>
    <w:rsid w:val="009923C1"/>
    <w:rsid w:val="00992BCA"/>
    <w:rsid w:val="009A6766"/>
    <w:rsid w:val="009B73CC"/>
    <w:rsid w:val="009D1D28"/>
    <w:rsid w:val="009D2F83"/>
    <w:rsid w:val="009D3BB6"/>
    <w:rsid w:val="00A049AB"/>
    <w:rsid w:val="00A20073"/>
    <w:rsid w:val="00A22CE2"/>
    <w:rsid w:val="00A24B52"/>
    <w:rsid w:val="00A37E52"/>
    <w:rsid w:val="00A433C3"/>
    <w:rsid w:val="00A529C1"/>
    <w:rsid w:val="00A65EED"/>
    <w:rsid w:val="00AA2189"/>
    <w:rsid w:val="00AB2373"/>
    <w:rsid w:val="00AC0D38"/>
    <w:rsid w:val="00AD33EB"/>
    <w:rsid w:val="00AD6A74"/>
    <w:rsid w:val="00AF1985"/>
    <w:rsid w:val="00AF7633"/>
    <w:rsid w:val="00B01A3D"/>
    <w:rsid w:val="00B27B85"/>
    <w:rsid w:val="00B27BE7"/>
    <w:rsid w:val="00B349E3"/>
    <w:rsid w:val="00B46317"/>
    <w:rsid w:val="00B5693D"/>
    <w:rsid w:val="00B6368D"/>
    <w:rsid w:val="00B66139"/>
    <w:rsid w:val="00B71775"/>
    <w:rsid w:val="00B84AAD"/>
    <w:rsid w:val="00B87B0B"/>
    <w:rsid w:val="00BA01A6"/>
    <w:rsid w:val="00BB0D69"/>
    <w:rsid w:val="00BB333A"/>
    <w:rsid w:val="00BB4225"/>
    <w:rsid w:val="00BC17A2"/>
    <w:rsid w:val="00BD30FF"/>
    <w:rsid w:val="00BD31CF"/>
    <w:rsid w:val="00BD6E92"/>
    <w:rsid w:val="00BE3846"/>
    <w:rsid w:val="00BE6848"/>
    <w:rsid w:val="00C0395B"/>
    <w:rsid w:val="00C03C0B"/>
    <w:rsid w:val="00C141FE"/>
    <w:rsid w:val="00C17611"/>
    <w:rsid w:val="00C25743"/>
    <w:rsid w:val="00C323FB"/>
    <w:rsid w:val="00C51493"/>
    <w:rsid w:val="00C528B1"/>
    <w:rsid w:val="00C54004"/>
    <w:rsid w:val="00C5527F"/>
    <w:rsid w:val="00C61774"/>
    <w:rsid w:val="00C61F06"/>
    <w:rsid w:val="00C64638"/>
    <w:rsid w:val="00C76B2E"/>
    <w:rsid w:val="00C87D10"/>
    <w:rsid w:val="00C94E32"/>
    <w:rsid w:val="00CB43B8"/>
    <w:rsid w:val="00CF1026"/>
    <w:rsid w:val="00D175BF"/>
    <w:rsid w:val="00D226D4"/>
    <w:rsid w:val="00D328CA"/>
    <w:rsid w:val="00D34160"/>
    <w:rsid w:val="00D35707"/>
    <w:rsid w:val="00D424D8"/>
    <w:rsid w:val="00D47263"/>
    <w:rsid w:val="00D66A64"/>
    <w:rsid w:val="00D82434"/>
    <w:rsid w:val="00D87D54"/>
    <w:rsid w:val="00D92A79"/>
    <w:rsid w:val="00D965F7"/>
    <w:rsid w:val="00DA1574"/>
    <w:rsid w:val="00DB04DD"/>
    <w:rsid w:val="00DB3E91"/>
    <w:rsid w:val="00DB677D"/>
    <w:rsid w:val="00DB7D8B"/>
    <w:rsid w:val="00DC2BF4"/>
    <w:rsid w:val="00DC5DFB"/>
    <w:rsid w:val="00DC742E"/>
    <w:rsid w:val="00DC7D12"/>
    <w:rsid w:val="00DD1DA4"/>
    <w:rsid w:val="00DD52CB"/>
    <w:rsid w:val="00DE19CB"/>
    <w:rsid w:val="00DE4DCA"/>
    <w:rsid w:val="00DF1BD3"/>
    <w:rsid w:val="00E04E22"/>
    <w:rsid w:val="00E07194"/>
    <w:rsid w:val="00E30ECC"/>
    <w:rsid w:val="00E31FC9"/>
    <w:rsid w:val="00E35AAA"/>
    <w:rsid w:val="00E51CF9"/>
    <w:rsid w:val="00E56F38"/>
    <w:rsid w:val="00E60DBC"/>
    <w:rsid w:val="00E65EE0"/>
    <w:rsid w:val="00E66DB8"/>
    <w:rsid w:val="00E671F2"/>
    <w:rsid w:val="00E82ED4"/>
    <w:rsid w:val="00E85D42"/>
    <w:rsid w:val="00E8717F"/>
    <w:rsid w:val="00E90EBA"/>
    <w:rsid w:val="00EB39F9"/>
    <w:rsid w:val="00ED2596"/>
    <w:rsid w:val="00ED6687"/>
    <w:rsid w:val="00EF6220"/>
    <w:rsid w:val="00F00A6C"/>
    <w:rsid w:val="00F11893"/>
    <w:rsid w:val="00F155B5"/>
    <w:rsid w:val="00F17303"/>
    <w:rsid w:val="00F254BE"/>
    <w:rsid w:val="00F26CB2"/>
    <w:rsid w:val="00F34404"/>
    <w:rsid w:val="00F3592E"/>
    <w:rsid w:val="00F35D62"/>
    <w:rsid w:val="00F4075C"/>
    <w:rsid w:val="00F4249F"/>
    <w:rsid w:val="00F45909"/>
    <w:rsid w:val="00F51E5B"/>
    <w:rsid w:val="00F652B0"/>
    <w:rsid w:val="00F65C32"/>
    <w:rsid w:val="00F70584"/>
    <w:rsid w:val="00F7145C"/>
    <w:rsid w:val="00F77A17"/>
    <w:rsid w:val="00F8453F"/>
    <w:rsid w:val="00F8491E"/>
    <w:rsid w:val="00FB0E65"/>
    <w:rsid w:val="00FC0BE4"/>
    <w:rsid w:val="00FC49BF"/>
    <w:rsid w:val="00FE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207764"/>
    <w:pPr>
      <w:keepNext/>
      <w:outlineLvl w:val="3"/>
    </w:pPr>
    <w:rPr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294261"/>
    <w:pPr>
      <w:ind w:left="720"/>
      <w:contextualSpacing/>
    </w:pPr>
    <w:rPr>
      <w:sz w:val="20"/>
      <w:szCs w:val="20"/>
    </w:rPr>
  </w:style>
  <w:style w:type="character" w:customStyle="1" w:styleId="Heading2Char">
    <w:name w:val="Heading 2 Char"/>
    <w:link w:val="Heading2"/>
    <w:locked/>
    <w:rsid w:val="00A049AB"/>
    <w:rPr>
      <w:b/>
      <w:bCs/>
      <w:sz w:val="24"/>
      <w:szCs w:val="24"/>
    </w:rPr>
  </w:style>
  <w:style w:type="character" w:customStyle="1" w:styleId="BodyTextChar">
    <w:name w:val="Body Text Char"/>
    <w:link w:val="BodyText"/>
    <w:locked/>
    <w:rsid w:val="007D7285"/>
    <w:rPr>
      <w:rFonts w:ascii="Arial" w:hAnsi="Arial" w:cs="Arial"/>
      <w:sz w:val="24"/>
    </w:rPr>
  </w:style>
  <w:style w:type="character" w:customStyle="1" w:styleId="Heading4Char">
    <w:name w:val="Heading 4 Char"/>
    <w:basedOn w:val="DefaultParagraphFont"/>
    <w:link w:val="Heading4"/>
    <w:rsid w:val="00207764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207764"/>
    <w:pPr>
      <w:keepNext/>
      <w:outlineLvl w:val="3"/>
    </w:pPr>
    <w:rPr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294261"/>
    <w:pPr>
      <w:ind w:left="720"/>
      <w:contextualSpacing/>
    </w:pPr>
    <w:rPr>
      <w:sz w:val="20"/>
      <w:szCs w:val="20"/>
    </w:rPr>
  </w:style>
  <w:style w:type="character" w:customStyle="1" w:styleId="Heading2Char">
    <w:name w:val="Heading 2 Char"/>
    <w:link w:val="Heading2"/>
    <w:locked/>
    <w:rsid w:val="00A049AB"/>
    <w:rPr>
      <w:b/>
      <w:bCs/>
      <w:sz w:val="24"/>
      <w:szCs w:val="24"/>
    </w:rPr>
  </w:style>
  <w:style w:type="character" w:customStyle="1" w:styleId="BodyTextChar">
    <w:name w:val="Body Text Char"/>
    <w:link w:val="BodyText"/>
    <w:locked/>
    <w:rsid w:val="007D7285"/>
    <w:rPr>
      <w:rFonts w:ascii="Arial" w:hAnsi="Arial" w:cs="Arial"/>
      <w:sz w:val="24"/>
    </w:rPr>
  </w:style>
  <w:style w:type="character" w:customStyle="1" w:styleId="Heading4Char">
    <w:name w:val="Heading 4 Char"/>
    <w:basedOn w:val="DefaultParagraphFont"/>
    <w:link w:val="Heading4"/>
    <w:rsid w:val="00207764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43947-3462-4110-AA8D-ADD0CC8C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13</Pages>
  <Words>3149</Words>
  <Characters>16632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9</cp:revision>
  <cp:lastPrinted>2005-01-26T14:52:00Z</cp:lastPrinted>
  <dcterms:created xsi:type="dcterms:W3CDTF">2017-04-06T20:00:00Z</dcterms:created>
  <dcterms:modified xsi:type="dcterms:W3CDTF">2017-04-07T15:48:00Z</dcterms:modified>
</cp:coreProperties>
</file>