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63103">
              <w:rPr>
                <w:b/>
                <w:sz w:val="20"/>
                <w:szCs w:val="20"/>
              </w:rPr>
              <w:t>Catnum</w:t>
            </w:r>
            <w:proofErr w:type="spellEnd"/>
            <w:r w:rsidRPr="00B6310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Numerator</w:t>
            </w:r>
          </w:p>
        </w:tc>
      </w:tr>
      <w:tr w:rsidR="00C92509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343A77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0E085D" w:rsidRPr="00B63103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343A77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2E39AD" w:rsidRPr="00B63103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B63103">
              <w:rPr>
                <w:b/>
                <w:i/>
                <w:sz w:val="20"/>
                <w:szCs w:val="20"/>
              </w:rPr>
              <w:t>nts-Psychiatric/Mental Health  P</w:t>
            </w:r>
            <w:r w:rsidRPr="00B63103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343A77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2E39AD" w:rsidRPr="00B63103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Principal diagnosis code is </w:t>
            </w:r>
            <w:r w:rsidRPr="00B63103">
              <w:rPr>
                <w:b/>
                <w:sz w:val="20"/>
                <w:szCs w:val="20"/>
                <w:u w:val="single"/>
              </w:rPr>
              <w:t>NOT</w:t>
            </w:r>
            <w:r w:rsidRPr="00B63103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63103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6310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B63103" w:rsidRDefault="00C92509">
      <w:pPr>
        <w:rPr>
          <w:b/>
          <w:sz w:val="20"/>
          <w:szCs w:val="20"/>
        </w:rPr>
      </w:pPr>
      <w:r w:rsidRPr="00B63103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63103">
              <w:rPr>
                <w:b/>
                <w:sz w:val="20"/>
                <w:szCs w:val="20"/>
              </w:rPr>
              <w:t>Catnum</w:t>
            </w:r>
            <w:proofErr w:type="spellEnd"/>
            <w:r w:rsidRPr="00B6310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Numerator</w:t>
            </w:r>
          </w:p>
        </w:tc>
      </w:tr>
      <w:tr w:rsidR="00343A77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6310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6310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63103" w:rsidRDefault="00343A77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63103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2E39AD" w:rsidRPr="00B63103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343A77" w:rsidRPr="00B6310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B6310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B6310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6310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B6310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6310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6310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63103" w:rsidRDefault="00343A77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63103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2E39AD" w:rsidRPr="00B63103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343A77" w:rsidRPr="00B6310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B6310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B63103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B63103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 </w:t>
            </w:r>
            <w:r w:rsidR="00343A77" w:rsidRPr="00B63103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6310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B63103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B63103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B63103">
              <w:rPr>
                <w:b/>
                <w:i/>
                <w:sz w:val="20"/>
                <w:szCs w:val="20"/>
              </w:rPr>
              <w:t>ents-Psychiatric/Mental Health P</w:t>
            </w:r>
            <w:r w:rsidRPr="00B63103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343A77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2E39AD" w:rsidRPr="00B63103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2E5AC6" w:rsidRPr="00B6310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B6310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B63103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B6310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Principal diagnosis code is </w:t>
            </w:r>
            <w:r w:rsidRPr="00B63103">
              <w:rPr>
                <w:sz w:val="20"/>
                <w:szCs w:val="20"/>
                <w:u w:val="single"/>
              </w:rPr>
              <w:t>NOT</w:t>
            </w:r>
            <w:r w:rsidRPr="00B63103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B6310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B63103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B63103" w:rsidRDefault="00C92509">
      <w:pPr>
        <w:rPr>
          <w:b/>
          <w:sz w:val="20"/>
          <w:szCs w:val="20"/>
        </w:rPr>
      </w:pPr>
      <w:r w:rsidRPr="00B63103">
        <w:rPr>
          <w:b/>
          <w:sz w:val="20"/>
          <w:szCs w:val="20"/>
        </w:rPr>
        <w:br w:type="page"/>
      </w:r>
    </w:p>
    <w:p w:rsidR="002E5AC6" w:rsidRPr="00B63103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63103">
              <w:rPr>
                <w:b/>
                <w:sz w:val="20"/>
                <w:szCs w:val="20"/>
              </w:rPr>
              <w:t>Catnum</w:t>
            </w:r>
            <w:proofErr w:type="spellEnd"/>
            <w:r w:rsidRPr="00B6310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Numerator</w:t>
            </w:r>
          </w:p>
        </w:tc>
      </w:tr>
      <w:tr w:rsidR="002E5AC6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343A77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2E39AD" w:rsidRPr="00B63103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2E5AC6" w:rsidRPr="00B6310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B6310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Principal</w:t>
            </w:r>
            <w:r w:rsidR="00CE13B3" w:rsidRPr="00B63103">
              <w:rPr>
                <w:b/>
                <w:sz w:val="20"/>
                <w:szCs w:val="20"/>
              </w:rPr>
              <w:t xml:space="preserve"> or other</w:t>
            </w:r>
            <w:r w:rsidRPr="00B63103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B63103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B6310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There is</w:t>
            </w:r>
            <w:r w:rsidR="004626D4" w:rsidRPr="00B63103">
              <w:rPr>
                <w:sz w:val="20"/>
                <w:szCs w:val="20"/>
              </w:rPr>
              <w:t xml:space="preserve"> d</w:t>
            </w:r>
            <w:r w:rsidRPr="00B63103">
              <w:rPr>
                <w:sz w:val="20"/>
                <w:szCs w:val="20"/>
              </w:rPr>
              <w:t xml:space="preserve">ocumentation </w:t>
            </w:r>
            <w:r w:rsidR="004626D4" w:rsidRPr="00B63103">
              <w:rPr>
                <w:sz w:val="20"/>
                <w:szCs w:val="20"/>
              </w:rPr>
              <w:t xml:space="preserve">the </w:t>
            </w:r>
            <w:r w:rsidRPr="00B63103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63103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6310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B6310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B63103">
              <w:rPr>
                <w:b/>
                <w:sz w:val="20"/>
                <w:szCs w:val="20"/>
              </w:rPr>
              <w:t xml:space="preserve"> (discharge dates &gt;=10/1/16 and &lt;=3/31/17)</w:t>
            </w:r>
            <w:r w:rsidRPr="00B63103">
              <w:rPr>
                <w:b/>
                <w:sz w:val="20"/>
                <w:szCs w:val="20"/>
              </w:rPr>
              <w:t xml:space="preserve"> or</w:t>
            </w:r>
          </w:p>
          <w:p w:rsidR="002E5AC6" w:rsidRPr="00B6310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B63103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B63103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B63103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B63103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B6310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B63103" w:rsidRDefault="002E5AC6">
      <w:pPr>
        <w:rPr>
          <w:b/>
          <w:sz w:val="20"/>
          <w:szCs w:val="20"/>
        </w:rPr>
      </w:pPr>
      <w:r w:rsidRPr="00B63103">
        <w:rPr>
          <w:b/>
          <w:sz w:val="20"/>
          <w:szCs w:val="20"/>
        </w:rPr>
        <w:br w:type="page"/>
      </w:r>
    </w:p>
    <w:p w:rsidR="00DC54A6" w:rsidRPr="00B63103" w:rsidRDefault="00DC54A6">
      <w:pPr>
        <w:rPr>
          <w:b/>
          <w:sz w:val="20"/>
          <w:szCs w:val="20"/>
        </w:rPr>
      </w:pPr>
    </w:p>
    <w:p w:rsidR="000E3372" w:rsidRPr="00B63103" w:rsidRDefault="000E3372">
      <w:pPr>
        <w:rPr>
          <w:b/>
          <w:sz w:val="20"/>
          <w:szCs w:val="20"/>
        </w:rPr>
      </w:pPr>
    </w:p>
    <w:p w:rsidR="00947C90" w:rsidRPr="00B63103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63103" w:rsidRDefault="00445D81" w:rsidP="008D2F6D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63103" w:rsidRDefault="00445D81" w:rsidP="008D2F6D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63103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B63103">
              <w:rPr>
                <w:b/>
                <w:sz w:val="20"/>
                <w:szCs w:val="20"/>
              </w:rPr>
              <w:t>Catnum</w:t>
            </w:r>
            <w:proofErr w:type="spellEnd"/>
            <w:r w:rsidRPr="00B6310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63103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63103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Numerator</w:t>
            </w:r>
          </w:p>
        </w:tc>
      </w:tr>
      <w:tr w:rsidR="00BC7D9B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63103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63103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63103" w:rsidRDefault="00BC7D9B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63103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2E39AD" w:rsidRPr="00B63103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7A2881" w:rsidRPr="00B63103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LOS &lt;=1</w:t>
            </w:r>
            <w:r w:rsidR="007A2881" w:rsidRPr="00B63103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B63103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B63103">
              <w:rPr>
                <w:b/>
                <w:sz w:val="20"/>
                <w:szCs w:val="20"/>
              </w:rPr>
              <w:t>day</w:t>
            </w:r>
            <w:r w:rsidRPr="00B6310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B63103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63103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6310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B63103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B63103">
              <w:rPr>
                <w:b/>
                <w:sz w:val="20"/>
                <w:szCs w:val="20"/>
              </w:rPr>
              <w:t xml:space="preserve">o use status within the first </w:t>
            </w:r>
            <w:r w:rsidRPr="00B63103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B63103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(tobstatus2 =1, 2, or 3)</w:t>
            </w:r>
          </w:p>
          <w:p w:rsidR="00BC7D9B" w:rsidRPr="00B63103" w:rsidRDefault="00834767" w:rsidP="00834767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 OR</w:t>
            </w:r>
          </w:p>
          <w:p w:rsidR="00BC7D9B" w:rsidRPr="00B63103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B631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63103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63103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63103" w:rsidRDefault="00B071F7" w:rsidP="003A66A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63103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2E39AD" w:rsidRPr="00B63103" w:rsidRDefault="002E39AD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5020F4" w:rsidRPr="00B63103" w:rsidRDefault="00D80E01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LOS &lt;=1</w:t>
            </w:r>
            <w:r w:rsidR="005020F4" w:rsidRPr="00B63103">
              <w:rPr>
                <w:b/>
                <w:sz w:val="20"/>
                <w:szCs w:val="20"/>
              </w:rPr>
              <w:t xml:space="preserve"> days</w:t>
            </w:r>
            <w:r w:rsidR="007A2881" w:rsidRPr="00B63103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B63103" w:rsidRDefault="0081583D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B63103">
              <w:rPr>
                <w:b/>
                <w:sz w:val="20"/>
                <w:szCs w:val="20"/>
              </w:rPr>
              <w:t xml:space="preserve"> day</w:t>
            </w:r>
            <w:r w:rsidRPr="00B6310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B63103" w:rsidRDefault="005020F4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B63103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B63103">
              <w:rPr>
                <w:b/>
                <w:sz w:val="20"/>
                <w:szCs w:val="20"/>
              </w:rPr>
              <w:t xml:space="preserve">any form of </w:t>
            </w:r>
            <w:r w:rsidRPr="00B63103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B63103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Those who refused</w:t>
            </w:r>
            <w:r w:rsidR="00FD1D62" w:rsidRPr="00B63103">
              <w:rPr>
                <w:b/>
                <w:sz w:val="20"/>
                <w:szCs w:val="20"/>
              </w:rPr>
              <w:t xml:space="preserve"> the </w:t>
            </w:r>
            <w:r w:rsidRPr="00B63103">
              <w:rPr>
                <w:b/>
                <w:sz w:val="20"/>
                <w:szCs w:val="20"/>
              </w:rPr>
              <w:t>tobacco use scree</w:t>
            </w:r>
            <w:r w:rsidR="00FD1D62" w:rsidRPr="00B63103">
              <w:rPr>
                <w:b/>
                <w:sz w:val="20"/>
                <w:szCs w:val="20"/>
              </w:rPr>
              <w:t>n</w:t>
            </w:r>
          </w:p>
          <w:p w:rsidR="00B071F7" w:rsidRPr="00B63103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B63103">
              <w:rPr>
                <w:b/>
                <w:sz w:val="20"/>
                <w:szCs w:val="20"/>
              </w:rPr>
              <w:t xml:space="preserve">within the </w:t>
            </w:r>
            <w:r w:rsidR="004417D9" w:rsidRPr="00B63103">
              <w:rPr>
                <w:b/>
                <w:sz w:val="20"/>
                <w:szCs w:val="20"/>
              </w:rPr>
              <w:t>first day</w:t>
            </w:r>
            <w:r w:rsidR="005701AF" w:rsidRPr="00B63103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B63103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6310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B63103" w:rsidRDefault="008427FB" w:rsidP="008427FB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The patient received or refused practical counseling that included all required components and one of the following:</w:t>
            </w:r>
          </w:p>
          <w:p w:rsidR="008427FB" w:rsidRPr="00B63103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8427FB" w:rsidRPr="00B63103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 or</w:t>
            </w:r>
          </w:p>
          <w:p w:rsidR="008427FB" w:rsidRPr="00B63103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B63103" w:rsidRDefault="008427FB" w:rsidP="008427FB">
            <w:pPr>
              <w:ind w:left="630"/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      And</w:t>
            </w:r>
          </w:p>
          <w:p w:rsidR="008427FB" w:rsidRPr="00B63103" w:rsidRDefault="008427FB" w:rsidP="008427FB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</w:p>
          <w:p w:rsidR="008427FB" w:rsidRPr="00B63103" w:rsidRDefault="008427FB" w:rsidP="008427FB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               OR</w:t>
            </w:r>
          </w:p>
          <w:p w:rsidR="00B071F7" w:rsidRPr="00B63103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B63103" w:rsidRDefault="005111D5">
      <w:pPr>
        <w:rPr>
          <w:b/>
          <w:sz w:val="20"/>
          <w:szCs w:val="20"/>
        </w:rPr>
      </w:pPr>
      <w:r w:rsidRPr="00B63103">
        <w:rPr>
          <w:b/>
          <w:sz w:val="20"/>
          <w:szCs w:val="20"/>
        </w:rPr>
        <w:br w:type="page"/>
      </w:r>
    </w:p>
    <w:p w:rsidR="00C02FD4" w:rsidRPr="00B63103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C02FD4" w:rsidRPr="00B6310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63103" w:rsidRDefault="00C02FD4" w:rsidP="00AA23A5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63103" w:rsidRDefault="00C02FD4" w:rsidP="00AA23A5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63103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B63103">
              <w:rPr>
                <w:b/>
                <w:sz w:val="20"/>
                <w:szCs w:val="20"/>
              </w:rPr>
              <w:t>Catnum</w:t>
            </w:r>
            <w:proofErr w:type="spellEnd"/>
            <w:r w:rsidRPr="00B6310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6310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6310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Numerator</w:t>
            </w:r>
          </w:p>
        </w:tc>
      </w:tr>
      <w:tr w:rsidR="00BC7D9B" w:rsidRPr="00B6310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6310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6310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63103" w:rsidRDefault="007838BF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B63103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2E39AD" w:rsidRPr="00B63103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FD1C71" w:rsidRPr="00B63103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LOS &lt;=1</w:t>
            </w:r>
            <w:r w:rsidR="00FD1C71" w:rsidRPr="00B63103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B63103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B63103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B63103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B63103">
              <w:rPr>
                <w:b/>
                <w:sz w:val="20"/>
                <w:szCs w:val="20"/>
              </w:rPr>
              <w:t>day</w:t>
            </w:r>
            <w:r w:rsidRPr="00B6310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B63103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B63103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Those who were not screened for tob</w:t>
            </w:r>
            <w:r w:rsidR="004417D9" w:rsidRPr="00B63103">
              <w:rPr>
                <w:b/>
                <w:sz w:val="20"/>
                <w:szCs w:val="20"/>
              </w:rPr>
              <w:t>acco use within the first day</w:t>
            </w:r>
            <w:r w:rsidRPr="00B63103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B63103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B63103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B63103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B63103">
              <w:rPr>
                <w:b/>
                <w:sz w:val="20"/>
                <w:szCs w:val="20"/>
              </w:rPr>
              <w:t>t</w:t>
            </w:r>
            <w:r w:rsidRPr="00B63103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B63103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Those who used tobacco in the past 30 days</w:t>
            </w:r>
            <w:r w:rsidR="00CA423A" w:rsidRPr="00B63103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B63103">
              <w:rPr>
                <w:b/>
                <w:sz w:val="20"/>
                <w:szCs w:val="20"/>
              </w:rPr>
              <w:t xml:space="preserve"> was</w:t>
            </w:r>
            <w:r w:rsidR="00CA423A" w:rsidRPr="00B63103">
              <w:rPr>
                <w:b/>
                <w:sz w:val="20"/>
                <w:szCs w:val="20"/>
              </w:rPr>
              <w:t xml:space="preserve"> made or refused </w:t>
            </w:r>
            <w:r w:rsidRPr="00B63103">
              <w:rPr>
                <w:b/>
                <w:sz w:val="20"/>
                <w:szCs w:val="20"/>
              </w:rPr>
              <w:t xml:space="preserve"> but</w:t>
            </w:r>
            <w:r w:rsidR="00002933" w:rsidRPr="00B63103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B63103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B63103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6310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B63103" w:rsidRDefault="00416BD5" w:rsidP="00416BD5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and</w:t>
            </w:r>
          </w:p>
          <w:p w:rsidR="00416BD5" w:rsidRPr="00B63103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416BD5" w:rsidRPr="00B63103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416BD5" w:rsidRPr="00B63103" w:rsidRDefault="00416BD5" w:rsidP="00416BD5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          OR</w:t>
            </w:r>
          </w:p>
          <w:p w:rsidR="00416BD5" w:rsidRPr="00B63103" w:rsidRDefault="00416BD5" w:rsidP="00416BD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416BD5" w:rsidRPr="00B63103" w:rsidRDefault="00416BD5" w:rsidP="00416BD5">
            <w:pPr>
              <w:ind w:left="630"/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     And</w:t>
            </w:r>
          </w:p>
          <w:p w:rsidR="00416BD5" w:rsidRPr="00B63103" w:rsidRDefault="00416BD5" w:rsidP="00416BD5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B63103" w:rsidRDefault="00416BD5" w:rsidP="00416BD5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                    OR</w:t>
            </w:r>
          </w:p>
          <w:p w:rsidR="00663FD0" w:rsidRPr="00B63103" w:rsidRDefault="00416BD5" w:rsidP="00416BD5">
            <w:pPr>
              <w:numPr>
                <w:ilvl w:val="3"/>
                <w:numId w:val="1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B63103" w:rsidRDefault="00F57B86">
      <w:r w:rsidRPr="00B63103">
        <w:br w:type="page"/>
      </w:r>
    </w:p>
    <w:p w:rsidR="00B31ABC" w:rsidRPr="00B63103" w:rsidRDefault="00B31ABC"/>
    <w:p w:rsidR="00DC54A6" w:rsidRPr="00B63103" w:rsidRDefault="00DC54A6">
      <w:pPr>
        <w:rPr>
          <w:b/>
          <w:sz w:val="20"/>
          <w:szCs w:val="20"/>
        </w:rPr>
      </w:pPr>
    </w:p>
    <w:p w:rsidR="00DC54A6" w:rsidRPr="00B63103" w:rsidRDefault="00DC54A6">
      <w:pPr>
        <w:rPr>
          <w:b/>
          <w:sz w:val="20"/>
          <w:szCs w:val="20"/>
        </w:rPr>
      </w:pPr>
    </w:p>
    <w:p w:rsidR="00DC54A6" w:rsidRPr="00B63103" w:rsidRDefault="00DC54A6">
      <w:pPr>
        <w:rPr>
          <w:b/>
          <w:sz w:val="20"/>
          <w:szCs w:val="20"/>
        </w:rPr>
      </w:pPr>
    </w:p>
    <w:p w:rsidR="00DF5EAC" w:rsidRPr="00B63103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B6310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E74D97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E74D97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B63103">
              <w:rPr>
                <w:b/>
                <w:sz w:val="20"/>
                <w:szCs w:val="20"/>
              </w:rPr>
              <w:t>Catnum</w:t>
            </w:r>
            <w:proofErr w:type="spellEnd"/>
            <w:r w:rsidRPr="00B6310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Numerator</w:t>
            </w:r>
          </w:p>
        </w:tc>
      </w:tr>
      <w:tr w:rsidR="00DF5EAC" w:rsidRPr="00B6310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B63103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D170B3" w:rsidRPr="00B63103" w:rsidRDefault="00F32397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Discharge date is &lt;01/01/2017</w:t>
            </w:r>
          </w:p>
          <w:p w:rsidR="00936C75" w:rsidRPr="00B63103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LOS &lt;</w:t>
            </w:r>
            <w:r w:rsidR="002E39AD" w:rsidRPr="00B63103">
              <w:rPr>
                <w:b/>
                <w:sz w:val="20"/>
                <w:szCs w:val="20"/>
              </w:rPr>
              <w:t xml:space="preserve">=1 day </w:t>
            </w:r>
            <w:r w:rsidR="00936C75" w:rsidRPr="00B63103">
              <w:rPr>
                <w:b/>
                <w:sz w:val="20"/>
                <w:szCs w:val="20"/>
              </w:rPr>
              <w:t>or &gt;120 days</w:t>
            </w:r>
          </w:p>
          <w:p w:rsidR="009033AC" w:rsidRPr="00B63103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63103">
              <w:rPr>
                <w:b/>
                <w:sz w:val="20"/>
                <w:szCs w:val="20"/>
              </w:rPr>
              <w:t>alcohol</w:t>
            </w:r>
            <w:r w:rsidRPr="00B63103">
              <w:rPr>
                <w:b/>
                <w:sz w:val="20"/>
                <w:szCs w:val="20"/>
              </w:rPr>
              <w:t xml:space="preserve"> use during the </w:t>
            </w:r>
            <w:r w:rsidR="00F32397" w:rsidRPr="00B63103">
              <w:rPr>
                <w:b/>
                <w:sz w:val="20"/>
                <w:szCs w:val="20"/>
              </w:rPr>
              <w:t xml:space="preserve">first </w:t>
            </w:r>
            <w:r w:rsidRPr="00B63103">
              <w:rPr>
                <w:b/>
                <w:sz w:val="20"/>
                <w:szCs w:val="20"/>
              </w:rPr>
              <w:t>day of admission because of cognitive impairment</w:t>
            </w:r>
          </w:p>
          <w:p w:rsidR="00DF5EAC" w:rsidRPr="00B63103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B63103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6310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Pr="00B63103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was screened for alcohol misuse with th</w:t>
            </w:r>
            <w:r w:rsidR="00D563F5" w:rsidRPr="00B63103">
              <w:rPr>
                <w:b/>
                <w:sz w:val="20"/>
                <w:szCs w:val="20"/>
              </w:rPr>
              <w:t>e AUDIT-C within the first day</w:t>
            </w:r>
            <w:r w:rsidRPr="00B63103">
              <w:rPr>
                <w:b/>
                <w:sz w:val="20"/>
                <w:szCs w:val="20"/>
              </w:rPr>
              <w:t xml:space="preserve"> of admission and the total score is a valid number</w:t>
            </w:r>
          </w:p>
          <w:p w:rsidR="000D2E91" w:rsidRPr="00B63103" w:rsidRDefault="000D2E91" w:rsidP="000D2E91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 OR</w:t>
            </w:r>
          </w:p>
          <w:p w:rsidR="00936C75" w:rsidRPr="00B63103" w:rsidRDefault="00936C75" w:rsidP="00D563F5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The patient refused screening for alcohol misuse during the first </w:t>
            </w:r>
            <w:r w:rsidR="00D563F5" w:rsidRPr="00B63103">
              <w:rPr>
                <w:sz w:val="20"/>
                <w:szCs w:val="20"/>
              </w:rPr>
              <w:t>day</w:t>
            </w:r>
            <w:r w:rsidRPr="00B63103">
              <w:rPr>
                <w:sz w:val="20"/>
                <w:szCs w:val="20"/>
              </w:rPr>
              <w:t xml:space="preserve"> of admission</w:t>
            </w:r>
          </w:p>
        </w:tc>
      </w:tr>
      <w:tr w:rsidR="00DF5EAC" w:rsidRPr="00B6310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63103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2E39AD" w:rsidRPr="00B63103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A25DC6" w:rsidRPr="00B63103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LOS &lt;=1 day</w:t>
            </w:r>
            <w:r w:rsidR="00A25DC6" w:rsidRPr="00B6310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B63103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63103">
              <w:rPr>
                <w:b/>
                <w:sz w:val="20"/>
                <w:szCs w:val="20"/>
              </w:rPr>
              <w:t>alcohol</w:t>
            </w:r>
            <w:r w:rsidRPr="00B63103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B63103">
              <w:rPr>
                <w:b/>
                <w:sz w:val="20"/>
                <w:szCs w:val="20"/>
              </w:rPr>
              <w:t>day</w:t>
            </w:r>
            <w:r w:rsidRPr="00B6310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B63103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Patients with comfort measures only documented</w:t>
            </w:r>
          </w:p>
          <w:p w:rsidR="00A25DC6" w:rsidRPr="00B63103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B63103">
              <w:rPr>
                <w:b/>
                <w:sz w:val="20"/>
                <w:szCs w:val="20"/>
              </w:rPr>
              <w:t>day</w:t>
            </w:r>
            <w:r w:rsidRPr="00B63103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B63103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refused screening with</w:t>
            </w:r>
            <w:r w:rsidR="00F32397" w:rsidRPr="00B63103">
              <w:rPr>
                <w:b/>
                <w:sz w:val="20"/>
                <w:szCs w:val="20"/>
              </w:rPr>
              <w:t xml:space="preserve"> the AUDIT-C within the first </w:t>
            </w:r>
            <w:r w:rsidRPr="00B63103">
              <w:rPr>
                <w:b/>
                <w:sz w:val="20"/>
                <w:szCs w:val="20"/>
              </w:rPr>
              <w:t>day of  admission</w:t>
            </w:r>
          </w:p>
          <w:p w:rsidR="00A25DC6" w:rsidRPr="00B63103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 patient was screened wit</w:t>
            </w:r>
            <w:r w:rsidR="00F32397" w:rsidRPr="00B63103">
              <w:rPr>
                <w:b/>
                <w:sz w:val="20"/>
                <w:szCs w:val="20"/>
              </w:rPr>
              <w:t>h the AUDIT-C within the first  day</w:t>
            </w:r>
            <w:r w:rsidRPr="00B63103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63103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6310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B63103" w:rsidRDefault="00A25DC6" w:rsidP="00A25DC6">
            <w:pPr>
              <w:numPr>
                <w:ilvl w:val="0"/>
                <w:numId w:val="21"/>
              </w:numPr>
            </w:pPr>
            <w:r w:rsidRPr="00B63103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B63103">
              <w:rPr>
                <w:b/>
                <w:sz w:val="20"/>
                <w:szCs w:val="20"/>
              </w:rPr>
              <w:t xml:space="preserve"> AUDIT-C within the first </w:t>
            </w:r>
            <w:r w:rsidRPr="00B63103">
              <w:rPr>
                <w:b/>
                <w:sz w:val="20"/>
                <w:szCs w:val="20"/>
              </w:rPr>
              <w:t>day of ad</w:t>
            </w:r>
            <w:r w:rsidR="007C787F" w:rsidRPr="00B63103">
              <w:rPr>
                <w:b/>
                <w:sz w:val="20"/>
                <w:szCs w:val="20"/>
              </w:rPr>
              <w:t>mission and the total score is</w:t>
            </w:r>
            <w:r w:rsidRPr="00B63103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B63103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The patient received brief intervention</w:t>
            </w:r>
            <w:r w:rsidR="00B01E29" w:rsidRPr="00B63103">
              <w:rPr>
                <w:sz w:val="20"/>
                <w:szCs w:val="20"/>
              </w:rPr>
              <w:t xml:space="preserve"> that contained all of the required components</w:t>
            </w:r>
            <w:r w:rsidRPr="00B63103">
              <w:rPr>
                <w:sz w:val="20"/>
                <w:szCs w:val="20"/>
              </w:rPr>
              <w:t xml:space="preserve"> </w:t>
            </w:r>
            <w:r w:rsidR="000D2E91" w:rsidRPr="00B63103">
              <w:rPr>
                <w:sz w:val="20"/>
                <w:szCs w:val="20"/>
              </w:rPr>
              <w:t>OR</w:t>
            </w:r>
          </w:p>
          <w:p w:rsidR="000D2E91" w:rsidRPr="00B63103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The patient refused brief intervention</w:t>
            </w:r>
          </w:p>
          <w:p w:rsidR="000D2E91" w:rsidRPr="00B63103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B63103" w:rsidRDefault="000D2E91" w:rsidP="000D2E91"/>
          <w:p w:rsidR="00DF5EAC" w:rsidRPr="00B63103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B63103" w:rsidRDefault="00E14FC5">
      <w:r w:rsidRPr="00B63103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B63103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63103" w:rsidRDefault="00E14FC5" w:rsidP="0027352E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63103" w:rsidRDefault="00E14FC5" w:rsidP="0027352E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63103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B63103">
              <w:rPr>
                <w:b/>
                <w:sz w:val="20"/>
                <w:szCs w:val="20"/>
              </w:rPr>
              <w:t>Catnum</w:t>
            </w:r>
            <w:proofErr w:type="spellEnd"/>
            <w:r w:rsidRPr="00B6310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6310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6310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Numerator</w:t>
            </w:r>
          </w:p>
        </w:tc>
      </w:tr>
      <w:tr w:rsidR="00DF5EAC" w:rsidRPr="00B63103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63103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DF5EAC" w:rsidP="0022686F">
            <w:p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B63103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Includes all cases </w:t>
            </w:r>
            <w:r w:rsidRPr="00B63103">
              <w:rPr>
                <w:sz w:val="20"/>
                <w:szCs w:val="20"/>
                <w:u w:val="single"/>
              </w:rPr>
              <w:t>except</w:t>
            </w:r>
            <w:r w:rsidRPr="00B63103">
              <w:rPr>
                <w:sz w:val="20"/>
                <w:szCs w:val="20"/>
              </w:rPr>
              <w:t>:</w:t>
            </w:r>
          </w:p>
          <w:p w:rsidR="002E39AD" w:rsidRPr="00B63103" w:rsidRDefault="002E39AD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Discharge date is </w:t>
            </w:r>
            <w:r w:rsidR="00367078">
              <w:rPr>
                <w:b/>
                <w:sz w:val="20"/>
                <w:szCs w:val="20"/>
              </w:rPr>
              <w:t>&lt;01/01/2017</w:t>
            </w:r>
          </w:p>
          <w:p w:rsidR="00C43F48" w:rsidRPr="00B63103" w:rsidRDefault="002E39AD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LOS &lt;=1 day</w:t>
            </w:r>
            <w:r w:rsidR="00C43F48" w:rsidRPr="00B6310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B63103" w:rsidRDefault="009033AC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63103">
              <w:rPr>
                <w:b/>
                <w:sz w:val="20"/>
                <w:szCs w:val="20"/>
              </w:rPr>
              <w:t>alcohol</w:t>
            </w:r>
            <w:r w:rsidR="00F32397" w:rsidRPr="00B63103">
              <w:rPr>
                <w:b/>
                <w:sz w:val="20"/>
                <w:szCs w:val="20"/>
              </w:rPr>
              <w:t xml:space="preserve"> use during the first </w:t>
            </w:r>
            <w:r w:rsidRPr="00B63103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B63103" w:rsidRDefault="00C43F48" w:rsidP="002E39AD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Patients with comfort measures only documented</w:t>
            </w:r>
          </w:p>
          <w:p w:rsidR="00614320" w:rsidRPr="00B63103" w:rsidRDefault="00614320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Those with any discharge status </w:t>
            </w:r>
            <w:r w:rsidRPr="00B63103">
              <w:rPr>
                <w:b/>
                <w:sz w:val="20"/>
                <w:szCs w:val="20"/>
                <w:u w:val="single"/>
              </w:rPr>
              <w:t>except</w:t>
            </w:r>
            <w:r w:rsidRPr="00B63103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B63103" w:rsidRDefault="00614320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B63103" w:rsidRDefault="00160B99" w:rsidP="002E39AD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B63103" w:rsidRDefault="00C30D92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A</w:t>
            </w:r>
            <w:r w:rsidR="00160B99" w:rsidRPr="00B63103">
              <w:rPr>
                <w:b/>
                <w:sz w:val="20"/>
                <w:szCs w:val="20"/>
              </w:rPr>
              <w:t xml:space="preserve"> prescription</w:t>
            </w:r>
            <w:r w:rsidR="006124F7" w:rsidRPr="00B63103">
              <w:rPr>
                <w:b/>
                <w:sz w:val="20"/>
                <w:szCs w:val="20"/>
              </w:rPr>
              <w:t xml:space="preserve"> for</w:t>
            </w:r>
            <w:r w:rsidR="004248C2" w:rsidRPr="00B63103">
              <w:rPr>
                <w:b/>
                <w:sz w:val="20"/>
                <w:szCs w:val="20"/>
              </w:rPr>
              <w:t xml:space="preserve"> an</w:t>
            </w:r>
            <w:r w:rsidR="006124F7" w:rsidRPr="00B63103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63103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  <w:u w:val="single"/>
              </w:rPr>
              <w:t>Cases included in the denominator will pass if</w:t>
            </w:r>
            <w:r w:rsidRPr="00B63103">
              <w:rPr>
                <w:sz w:val="20"/>
                <w:szCs w:val="20"/>
              </w:rPr>
              <w:t>:</w:t>
            </w:r>
          </w:p>
          <w:p w:rsidR="006124F7" w:rsidRPr="00B63103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The</w:t>
            </w:r>
            <w:r w:rsidR="00421726" w:rsidRPr="00B63103">
              <w:rPr>
                <w:b/>
                <w:sz w:val="20"/>
                <w:szCs w:val="20"/>
              </w:rPr>
              <w:t>re is a diagnosis code on table</w:t>
            </w:r>
            <w:r w:rsidRPr="00B63103">
              <w:rPr>
                <w:b/>
                <w:sz w:val="20"/>
                <w:szCs w:val="20"/>
              </w:rPr>
              <w:t xml:space="preserve"> 13.1 or 13.2 or </w:t>
            </w:r>
            <w:r w:rsidR="00421726" w:rsidRPr="00B63103">
              <w:rPr>
                <w:b/>
                <w:sz w:val="20"/>
                <w:szCs w:val="20"/>
              </w:rPr>
              <w:t xml:space="preserve">a </w:t>
            </w:r>
            <w:r w:rsidRPr="00B63103">
              <w:rPr>
                <w:b/>
                <w:sz w:val="20"/>
                <w:szCs w:val="20"/>
              </w:rPr>
              <w:t>procedure code on</w:t>
            </w:r>
            <w:r w:rsidR="00421726" w:rsidRPr="00B63103">
              <w:rPr>
                <w:b/>
                <w:sz w:val="20"/>
                <w:szCs w:val="20"/>
              </w:rPr>
              <w:t xml:space="preserve"> table</w:t>
            </w:r>
            <w:r w:rsidRPr="00B63103">
              <w:rPr>
                <w:b/>
                <w:sz w:val="20"/>
                <w:szCs w:val="20"/>
              </w:rPr>
              <w:t xml:space="preserve"> 13.3</w:t>
            </w:r>
            <w:r w:rsidR="00421726" w:rsidRPr="00B63103">
              <w:rPr>
                <w:b/>
                <w:sz w:val="20"/>
                <w:szCs w:val="20"/>
              </w:rPr>
              <w:t xml:space="preserve"> </w:t>
            </w:r>
            <w:r w:rsidRPr="00B63103">
              <w:rPr>
                <w:b/>
                <w:sz w:val="20"/>
                <w:szCs w:val="20"/>
              </w:rPr>
              <w:t>and</w:t>
            </w:r>
          </w:p>
          <w:p w:rsidR="006124F7" w:rsidRPr="00B63103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B63103">
              <w:rPr>
                <w:b/>
                <w:sz w:val="20"/>
                <w:szCs w:val="20"/>
              </w:rPr>
              <w:t>or t</w:t>
            </w:r>
            <w:r w:rsidRPr="00B63103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B63103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OR</w:t>
            </w:r>
            <w:r w:rsidR="00C314B0" w:rsidRPr="00B63103">
              <w:rPr>
                <w:b/>
                <w:sz w:val="20"/>
                <w:szCs w:val="20"/>
              </w:rPr>
              <w:t xml:space="preserve"> if r</w:t>
            </w:r>
            <w:r w:rsidR="00F94FE5" w:rsidRPr="00B63103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B63103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B63103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B63103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>
              <w:rPr>
                <w:b/>
                <w:sz w:val="20"/>
                <w:szCs w:val="20"/>
              </w:rPr>
              <w:t xml:space="preserve"> or </w:t>
            </w:r>
            <w:r w:rsidR="00C314B0" w:rsidRPr="00B63103">
              <w:rPr>
                <w:b/>
                <w:sz w:val="20"/>
                <w:szCs w:val="20"/>
              </w:rPr>
              <w:t>the patient refused the</w:t>
            </w:r>
            <w:r w:rsidRPr="00B63103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B63103" w:rsidRDefault="00E14FC5">
      <w:r w:rsidRPr="00B63103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B6310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63103" w:rsidRDefault="000C0B5A" w:rsidP="00126D6A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63103" w:rsidRDefault="000C0B5A" w:rsidP="00126D6A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63103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B63103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63103" w:rsidRDefault="000C0B5A" w:rsidP="00126D6A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63103" w:rsidRDefault="000C0B5A" w:rsidP="00126D6A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t>Numerator</w:t>
            </w:r>
          </w:p>
        </w:tc>
      </w:tr>
      <w:tr w:rsidR="00C532FA" w:rsidRPr="00B6310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63103" w:rsidRDefault="00C532FA" w:rsidP="00126D6A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63103" w:rsidRDefault="00C532FA" w:rsidP="00126D6A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B63103" w:rsidRDefault="00C532FA" w:rsidP="00126D6A">
            <w:pPr>
              <w:jc w:val="center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 </w:t>
            </w:r>
            <w:r w:rsidR="00792C23" w:rsidRPr="00B63103">
              <w:rPr>
                <w:sz w:val="20"/>
                <w:szCs w:val="20"/>
              </w:rPr>
              <w:t>70</w:t>
            </w:r>
          </w:p>
          <w:p w:rsidR="00C532FA" w:rsidRPr="00B63103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C57C13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C57C13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C57C13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C57C13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C57C13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C57C13">
              <w:rPr>
                <w:rFonts w:eastAsia="Arial Unicode MS"/>
                <w:sz w:val="20"/>
                <w:szCs w:val="20"/>
                <w:highlight w:val="lightGray"/>
              </w:rPr>
              <w:t>Only patients age &gt;= age 65 years at the time of discharge are included</w:t>
            </w:r>
          </w:p>
          <w:p w:rsidR="00C532FA" w:rsidRPr="00B63103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63103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6310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B63103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 xml:space="preserve">One of the following is </w:t>
            </w:r>
            <w:r w:rsidRPr="002622E9">
              <w:rPr>
                <w:rFonts w:eastAsia="Arial Unicode MS"/>
                <w:sz w:val="20"/>
                <w:szCs w:val="20"/>
                <w:highlight w:val="lightGray"/>
              </w:rPr>
              <w:t>documented in the H&amp;P</w:t>
            </w:r>
            <w:r w:rsidRPr="00B63103">
              <w:rPr>
                <w:rFonts w:eastAsia="Arial Unicode MS"/>
                <w:sz w:val="20"/>
                <w:szCs w:val="20"/>
              </w:rPr>
              <w:t>, ED note or admission note by a physician/APN/PA</w:t>
            </w:r>
          </w:p>
          <w:p w:rsidR="00C532FA" w:rsidRPr="00B6310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B6310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>a cu</w:t>
            </w:r>
            <w:bookmarkStart w:id="0" w:name="_GoBack"/>
            <w:bookmarkEnd w:id="0"/>
            <w:r w:rsidRPr="00B63103">
              <w:rPr>
                <w:rFonts w:eastAsia="Arial Unicode MS"/>
                <w:sz w:val="20"/>
                <w:szCs w:val="20"/>
              </w:rPr>
              <w:t xml:space="preserve">rrent change in mental status </w:t>
            </w:r>
          </w:p>
          <w:p w:rsidR="00C532FA" w:rsidRPr="00B6310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B6310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B6310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B63103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B6310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</w:rPr>
            </w:pPr>
            <w:r w:rsidRPr="00B63103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</w:rPr>
            </w:pPr>
            <w:r w:rsidRPr="00B63103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jc w:val="center"/>
              <w:rPr>
                <w:sz w:val="20"/>
              </w:rPr>
            </w:pPr>
            <w:r w:rsidRPr="00B63103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</w:rPr>
            </w:pPr>
            <w:r w:rsidRPr="00B63103">
              <w:rPr>
                <w:sz w:val="20"/>
              </w:rPr>
              <w:t xml:space="preserve">Includes all cases </w:t>
            </w:r>
            <w:r w:rsidRPr="00B63103">
              <w:rPr>
                <w:sz w:val="20"/>
                <w:u w:val="single"/>
              </w:rPr>
              <w:t>except</w:t>
            </w:r>
            <w:r w:rsidRPr="00B63103">
              <w:rPr>
                <w:sz w:val="20"/>
              </w:rPr>
              <w:t>:</w:t>
            </w:r>
          </w:p>
          <w:p w:rsidR="00F3512B" w:rsidRPr="00B6310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B63103">
              <w:rPr>
                <w:sz w:val="20"/>
              </w:rPr>
              <w:t>Length of stay is &gt;120 days</w:t>
            </w:r>
          </w:p>
          <w:p w:rsidR="00F3512B" w:rsidRPr="00B6310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B63103">
              <w:rPr>
                <w:sz w:val="20"/>
              </w:rPr>
              <w:t>The principal procedure code is not a code on Table 5.11, 5.17, 5.19, 5.20, 5.21, 5.22, 5.23, 5.24</w:t>
            </w:r>
            <w:r w:rsidR="00875B65" w:rsidRPr="00B63103">
              <w:rPr>
                <w:sz w:val="20"/>
              </w:rPr>
              <w:t xml:space="preserve"> or  VASC</w:t>
            </w:r>
          </w:p>
          <w:p w:rsidR="00F3512B" w:rsidRPr="00B63103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</w:rPr>
            </w:pPr>
            <w:r w:rsidRPr="00B63103">
              <w:rPr>
                <w:sz w:val="20"/>
              </w:rPr>
              <w:t>Of cases included in the denominator:</w:t>
            </w:r>
          </w:p>
          <w:p w:rsidR="00F3512B" w:rsidRPr="00B6310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B63103">
              <w:rPr>
                <w:sz w:val="20"/>
              </w:rPr>
              <w:t>The medical record contains a consent dated 0-60 days prior to the procedure</w:t>
            </w:r>
          </w:p>
          <w:p w:rsidR="00F3512B" w:rsidRPr="00B63103" w:rsidRDefault="00F3512B" w:rsidP="00DB7270">
            <w:pPr>
              <w:rPr>
                <w:sz w:val="20"/>
              </w:rPr>
            </w:pPr>
          </w:p>
        </w:tc>
      </w:tr>
      <w:tr w:rsidR="00F3512B" w:rsidRPr="00B6310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</w:rPr>
            </w:pPr>
            <w:r w:rsidRPr="00B63103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</w:rPr>
            </w:pPr>
            <w:r w:rsidRPr="00B63103">
              <w:rPr>
                <w:sz w:val="20"/>
              </w:rPr>
              <w:t xml:space="preserve">Informed consent within 60 days ( </w:t>
            </w:r>
            <w:proofErr w:type="spellStart"/>
            <w:r w:rsidRPr="00B63103">
              <w:rPr>
                <w:sz w:val="20"/>
              </w:rPr>
              <w:t>iMed</w:t>
            </w:r>
            <w:proofErr w:type="spellEnd"/>
            <w:r w:rsidRPr="00B63103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jc w:val="center"/>
              <w:rPr>
                <w:sz w:val="20"/>
              </w:rPr>
            </w:pPr>
            <w:r w:rsidRPr="00B63103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</w:rPr>
            </w:pPr>
            <w:r w:rsidRPr="00B63103">
              <w:rPr>
                <w:sz w:val="20"/>
              </w:rPr>
              <w:t xml:space="preserve">Includes all cases </w:t>
            </w:r>
            <w:r w:rsidRPr="00B63103">
              <w:rPr>
                <w:sz w:val="20"/>
                <w:u w:val="single"/>
              </w:rPr>
              <w:t>except</w:t>
            </w:r>
            <w:r w:rsidRPr="00B63103">
              <w:rPr>
                <w:sz w:val="20"/>
              </w:rPr>
              <w:t>:</w:t>
            </w:r>
          </w:p>
          <w:p w:rsidR="00F3512B" w:rsidRPr="00B6310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B63103">
              <w:rPr>
                <w:sz w:val="20"/>
              </w:rPr>
              <w:t>Length of stay is &gt;120 days</w:t>
            </w:r>
          </w:p>
          <w:p w:rsidR="00F3512B" w:rsidRPr="00B6310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B63103">
              <w:rPr>
                <w:sz w:val="20"/>
              </w:rPr>
              <w:t>The principal procedure code is not a code on Table 5.11, 5.17, 5.19, 5.20, 5.21, 5.22, 5.23, 5.24</w:t>
            </w:r>
            <w:r w:rsidR="00CB0585" w:rsidRPr="00B63103">
              <w:rPr>
                <w:sz w:val="20"/>
              </w:rPr>
              <w:t xml:space="preserve"> or</w:t>
            </w:r>
            <w:r w:rsidR="00875B65" w:rsidRPr="00B63103">
              <w:rPr>
                <w:sz w:val="20"/>
              </w:rPr>
              <w:t xml:space="preserve"> VASC</w:t>
            </w:r>
          </w:p>
          <w:p w:rsidR="00F3512B" w:rsidRPr="00B6310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B63103">
              <w:rPr>
                <w:sz w:val="20"/>
              </w:rPr>
              <w:t>Those without a consent form dated 0-60 day prior to the procedure</w:t>
            </w:r>
          </w:p>
          <w:p w:rsidR="00F3512B" w:rsidRPr="00B63103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</w:rPr>
            </w:pPr>
            <w:r w:rsidRPr="00B63103">
              <w:rPr>
                <w:sz w:val="20"/>
              </w:rPr>
              <w:t>Of cases included in the denominator:</w:t>
            </w:r>
          </w:p>
          <w:p w:rsidR="00F3512B" w:rsidRPr="00B6310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B63103">
              <w:rPr>
                <w:sz w:val="20"/>
              </w:rPr>
              <w:t>iMedConsent</w:t>
            </w:r>
            <w:proofErr w:type="spellEnd"/>
            <w:r w:rsidRPr="00B63103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B63103" w:rsidRDefault="00F3512B">
      <w:r w:rsidRPr="00B63103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B6310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B63103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t>Numerator</w:t>
            </w:r>
          </w:p>
        </w:tc>
      </w:tr>
      <w:tr w:rsidR="00A126DC" w:rsidRPr="00B6310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B63103" w:rsidRDefault="00DC52A2" w:rsidP="00126D6A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m</w:t>
            </w:r>
            <w:r w:rsidR="00A126DC" w:rsidRPr="00B63103">
              <w:rPr>
                <w:sz w:val="20"/>
                <w:szCs w:val="20"/>
              </w:rPr>
              <w:t>rec42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B63103" w:rsidRDefault="00A126DC" w:rsidP="00F3512B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Home medications reviewed with patient</w:t>
            </w:r>
            <w:r w:rsidR="00F3512B" w:rsidRPr="00B63103">
              <w:rPr>
                <w:sz w:val="20"/>
                <w:szCs w:val="20"/>
              </w:rPr>
              <w:t>/caregiver</w:t>
            </w:r>
            <w:r w:rsidR="00F3512B" w:rsidRPr="00B63103">
              <w:rPr>
                <w:bCs/>
                <w:sz w:val="20"/>
                <w:szCs w:val="20"/>
              </w:rPr>
              <w:t xml:space="preserve"> within 24 hours of admission or acceptable rationale documented </w:t>
            </w:r>
            <w:r w:rsidRPr="00B63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B63103" w:rsidRDefault="00A126DC" w:rsidP="00126D6A">
            <w:pPr>
              <w:jc w:val="center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B63103" w:rsidRDefault="00A126DC" w:rsidP="00126D6A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  <w:u w:val="single"/>
              </w:rPr>
            </w:pPr>
            <w:r w:rsidRPr="00B63103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 w:rsidR="00F6474C" w:rsidRPr="00B63103"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="00F6474C" w:rsidRPr="00B63103">
              <w:rPr>
                <w:rFonts w:eastAsia="Arial Unicode MS"/>
                <w:b w:val="0"/>
                <w:sz w:val="20"/>
                <w:szCs w:val="20"/>
                <w:u w:val="single"/>
              </w:rPr>
              <w:t>except:</w:t>
            </w:r>
          </w:p>
          <w:p w:rsidR="00F6474C" w:rsidRPr="00B63103" w:rsidRDefault="00976C4D" w:rsidP="00126D6A">
            <w:pPr>
              <w:pStyle w:val="ListParagraph"/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>None of the medication list components were reviewed with the patient and the patient was not taking any medications upon admission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B63103" w:rsidRDefault="00A126DC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6310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10D65" w:rsidRPr="00F10D65" w:rsidRDefault="00F10D65" w:rsidP="00126D6A">
            <w:pPr>
              <w:numPr>
                <w:ilvl w:val="0"/>
                <w:numId w:val="33"/>
              </w:numPr>
              <w:rPr>
                <w:sz w:val="20"/>
                <w:szCs w:val="20"/>
                <w:highlight w:val="lightGray"/>
              </w:rPr>
            </w:pPr>
            <w:r w:rsidRPr="00F10D65">
              <w:rPr>
                <w:sz w:val="20"/>
                <w:szCs w:val="20"/>
                <w:highlight w:val="lightGray"/>
              </w:rPr>
              <w:t>Upon admission or during the 24 hours after admission there is documentation of an Essential Medication list for review (EMLR) in the medical record</w:t>
            </w:r>
          </w:p>
          <w:p w:rsidR="00F10D65" w:rsidRPr="00F10D65" w:rsidRDefault="00F10D65" w:rsidP="00F10D65">
            <w:pPr>
              <w:rPr>
                <w:sz w:val="20"/>
                <w:szCs w:val="20"/>
              </w:rPr>
            </w:pPr>
            <w:r w:rsidRPr="00F10D65">
              <w:rPr>
                <w:sz w:val="20"/>
                <w:szCs w:val="20"/>
                <w:highlight w:val="lightGray"/>
              </w:rPr>
              <w:t>OR</w:t>
            </w:r>
          </w:p>
          <w:p w:rsidR="00F13F74" w:rsidRPr="00B63103" w:rsidRDefault="00A126DC" w:rsidP="00126D6A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 xml:space="preserve">There </w:t>
            </w:r>
            <w:r w:rsidRPr="00B63103">
              <w:rPr>
                <w:sz w:val="20"/>
                <w:szCs w:val="20"/>
              </w:rPr>
              <w:t>is evidence in the medical record that</w:t>
            </w:r>
            <w:r w:rsidR="00F13F74" w:rsidRPr="00B63103">
              <w:rPr>
                <w:sz w:val="20"/>
                <w:szCs w:val="20"/>
              </w:rPr>
              <w:t xml:space="preserve"> upon admission or within the 24 hours after admission </w:t>
            </w:r>
            <w:r w:rsidRPr="00B63103">
              <w:rPr>
                <w:sz w:val="20"/>
                <w:szCs w:val="20"/>
              </w:rPr>
              <w:t xml:space="preserve"> </w:t>
            </w:r>
            <w:r w:rsidR="00F13F74" w:rsidRPr="00B63103">
              <w:rPr>
                <w:sz w:val="20"/>
                <w:szCs w:val="20"/>
              </w:rPr>
              <w:t>a member of  the healthcare team</w:t>
            </w:r>
            <w:r w:rsidRPr="00B63103">
              <w:rPr>
                <w:sz w:val="20"/>
                <w:szCs w:val="20"/>
              </w:rPr>
              <w:t xml:space="preserve"> reviewed the patient’s list</w:t>
            </w:r>
            <w:r w:rsidR="00F13F74" w:rsidRPr="00B63103">
              <w:rPr>
                <w:sz w:val="20"/>
                <w:szCs w:val="20"/>
              </w:rPr>
              <w:t xml:space="preserve"> </w:t>
            </w:r>
            <w:r w:rsidRPr="00B63103">
              <w:rPr>
                <w:sz w:val="20"/>
                <w:szCs w:val="20"/>
              </w:rPr>
              <w:t>of medications and/or a</w:t>
            </w:r>
            <w:r w:rsidR="00F13F74" w:rsidRPr="00B63103">
              <w:rPr>
                <w:sz w:val="20"/>
                <w:szCs w:val="20"/>
              </w:rPr>
              <w:t xml:space="preserve"> </w:t>
            </w:r>
            <w:r w:rsidRPr="00B63103">
              <w:rPr>
                <w:sz w:val="20"/>
                <w:szCs w:val="20"/>
              </w:rPr>
              <w:t>medication list</w:t>
            </w:r>
            <w:r w:rsidR="00F13F74" w:rsidRPr="00B63103">
              <w:rPr>
                <w:sz w:val="20"/>
                <w:szCs w:val="20"/>
              </w:rPr>
              <w:t xml:space="preserve"> for review</w:t>
            </w:r>
            <w:r w:rsidRPr="00B63103">
              <w:rPr>
                <w:sz w:val="20"/>
                <w:szCs w:val="20"/>
              </w:rPr>
              <w:t xml:space="preserve"> </w:t>
            </w:r>
            <w:r w:rsidR="00F13F74" w:rsidRPr="00B63103">
              <w:rPr>
                <w:sz w:val="20"/>
                <w:szCs w:val="20"/>
                <w:u w:val="single"/>
              </w:rPr>
              <w:t>to include all of the 6 components</w:t>
            </w:r>
            <w:r w:rsidR="00F13F74" w:rsidRPr="00B63103">
              <w:rPr>
                <w:sz w:val="20"/>
                <w:szCs w:val="20"/>
              </w:rPr>
              <w:t xml:space="preserve"> </w:t>
            </w:r>
            <w:r w:rsidRPr="00B63103">
              <w:rPr>
                <w:sz w:val="20"/>
                <w:szCs w:val="20"/>
              </w:rPr>
              <w:t xml:space="preserve"> </w:t>
            </w:r>
            <w:r w:rsidRPr="00B63103">
              <w:rPr>
                <w:sz w:val="20"/>
                <w:szCs w:val="20"/>
                <w:u w:val="single"/>
              </w:rPr>
              <w:t>with</w:t>
            </w:r>
            <w:r w:rsidRPr="00B63103">
              <w:rPr>
                <w:sz w:val="20"/>
                <w:szCs w:val="20"/>
              </w:rPr>
              <w:t xml:space="preserve"> the patient/caregiver </w:t>
            </w:r>
          </w:p>
          <w:p w:rsidR="00A126DC" w:rsidRPr="00B63103" w:rsidRDefault="00A126DC" w:rsidP="00126D6A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OR</w:t>
            </w:r>
          </w:p>
          <w:p w:rsidR="00A126DC" w:rsidRPr="00B63103" w:rsidRDefault="00957C28" w:rsidP="00126D6A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>The patient was taking medications upon admission and t</w:t>
            </w:r>
            <w:r w:rsidR="00A126DC" w:rsidRPr="00B63103">
              <w:rPr>
                <w:rFonts w:eastAsia="Arial Unicode MS"/>
                <w:sz w:val="20"/>
                <w:szCs w:val="20"/>
              </w:rPr>
              <w:t xml:space="preserve">here </w:t>
            </w:r>
            <w:r w:rsidR="00A126DC" w:rsidRPr="00B63103">
              <w:rPr>
                <w:sz w:val="20"/>
                <w:szCs w:val="20"/>
              </w:rPr>
              <w:t xml:space="preserve">is NO </w:t>
            </w:r>
            <w:r w:rsidRPr="00B63103">
              <w:rPr>
                <w:sz w:val="20"/>
                <w:szCs w:val="20"/>
              </w:rPr>
              <w:t xml:space="preserve">evidence in the medical record that upon admission or within the 24 hours after admission  a member of  the healthcare team reviewed the patient’s list of medications and/or a medication list for review to include all of the 6 components  </w:t>
            </w:r>
            <w:r w:rsidRPr="00B63103">
              <w:rPr>
                <w:sz w:val="20"/>
                <w:szCs w:val="20"/>
                <w:u w:val="single"/>
              </w:rPr>
              <w:t>with</w:t>
            </w:r>
            <w:r w:rsidRPr="00B63103">
              <w:rPr>
                <w:sz w:val="20"/>
                <w:szCs w:val="20"/>
              </w:rPr>
              <w:t xml:space="preserve"> the patient/caregiver  </w:t>
            </w:r>
            <w:r w:rsidR="00A126DC" w:rsidRPr="00B63103">
              <w:rPr>
                <w:sz w:val="20"/>
                <w:szCs w:val="20"/>
                <w:u w:val="single"/>
              </w:rPr>
              <w:t>and one of the following</w:t>
            </w:r>
            <w:r w:rsidR="00A126DC" w:rsidRPr="00B63103">
              <w:rPr>
                <w:sz w:val="20"/>
                <w:szCs w:val="20"/>
              </w:rPr>
              <w:t>:</w:t>
            </w:r>
          </w:p>
          <w:p w:rsidR="00A126DC" w:rsidRPr="00B63103" w:rsidRDefault="00A126DC" w:rsidP="00126D6A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 xml:space="preserve">An emergent life-threatening situation existed with this patient prohibiting  completion of medication reconciliation </w:t>
            </w:r>
            <w:r w:rsidRPr="00B63103">
              <w:rPr>
                <w:sz w:val="20"/>
                <w:szCs w:val="20"/>
              </w:rPr>
              <w:t>upon admission or within the 24 hours after admission</w:t>
            </w:r>
          </w:p>
          <w:p w:rsidR="00A126DC" w:rsidRPr="00B63103" w:rsidRDefault="00A126DC" w:rsidP="00126D6A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>OR</w:t>
            </w:r>
          </w:p>
          <w:p w:rsidR="00A126DC" w:rsidRPr="00B63103" w:rsidRDefault="00A126DC" w:rsidP="00126D6A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 xml:space="preserve">There is documentation by the physician/APN/PA, pharmacist or nurse that the patient /caregiver was unable to confirm the patient’s medications </w:t>
            </w:r>
            <w:r w:rsidRPr="00B63103">
              <w:rPr>
                <w:sz w:val="20"/>
                <w:szCs w:val="20"/>
              </w:rPr>
              <w:t>upon admission or within the 24 hours after admission</w:t>
            </w:r>
          </w:p>
          <w:p w:rsidR="00A126DC" w:rsidRPr="00B63103" w:rsidRDefault="00A126DC" w:rsidP="00126D6A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>OR</w:t>
            </w:r>
          </w:p>
          <w:p w:rsidR="00A126DC" w:rsidRPr="00B63103" w:rsidRDefault="00A126DC" w:rsidP="00126D6A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>the physician/APN/PA, pharmacist or nurse documents at least 2 attempts to obtain the patient’s medication list from a referring facility</w:t>
            </w:r>
            <w:r w:rsidRPr="00B63103">
              <w:rPr>
                <w:sz w:val="20"/>
                <w:szCs w:val="20"/>
              </w:rPr>
              <w:t xml:space="preserve"> upon admission or within the 24 hours after admission</w:t>
            </w:r>
          </w:p>
        </w:tc>
      </w:tr>
      <w:tr w:rsidR="00F3512B" w:rsidRPr="00B6310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6310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6310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6310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Pr="00B63103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F3512B" w:rsidRPr="00B63103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6310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B63103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B63103" w:rsidRDefault="00F3512B" w:rsidP="00DB7270">
            <w:pPr>
              <w:ind w:left="360"/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OR</w:t>
            </w:r>
          </w:p>
          <w:p w:rsidR="00F3512B" w:rsidRPr="00B63103" w:rsidRDefault="00F3512B" w:rsidP="00DB7270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3103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F3512B" w:rsidRPr="00B63103" w:rsidRDefault="00F3512B" w:rsidP="00DB72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2FA" w:rsidRPr="00B63103" w:rsidRDefault="00C532FA">
      <w:r w:rsidRPr="00B63103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B6310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63103" w:rsidRDefault="00DC52A2" w:rsidP="00DB7270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63103" w:rsidRDefault="00DC52A2" w:rsidP="00DB7270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63103" w:rsidRDefault="00DC52A2" w:rsidP="00DB7270">
            <w:pPr>
              <w:jc w:val="center"/>
              <w:rPr>
                <w:b/>
                <w:sz w:val="20"/>
              </w:rPr>
            </w:pPr>
            <w:proofErr w:type="spellStart"/>
            <w:r w:rsidRPr="00B63103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63103" w:rsidRDefault="00DC52A2" w:rsidP="00DB7270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63103" w:rsidRDefault="00DC52A2" w:rsidP="00DB7270">
            <w:pPr>
              <w:jc w:val="center"/>
              <w:rPr>
                <w:b/>
                <w:sz w:val="20"/>
              </w:rPr>
            </w:pPr>
            <w:r w:rsidRPr="00B63103">
              <w:rPr>
                <w:b/>
                <w:sz w:val="20"/>
              </w:rPr>
              <w:t>Numerator</w:t>
            </w:r>
          </w:p>
        </w:tc>
      </w:tr>
      <w:tr w:rsidR="00527A68" w:rsidRPr="00B6310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B63103" w:rsidRDefault="00527A68" w:rsidP="00527A68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mrec34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B63103" w:rsidRDefault="00527A68" w:rsidP="00527A68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B63103" w:rsidRDefault="00527A68" w:rsidP="00527A68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B63103" w:rsidRDefault="00527A68" w:rsidP="00527A6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6310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6310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6310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527A68" w:rsidRPr="00B63103" w:rsidRDefault="00527A68" w:rsidP="00527A68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527A68" w:rsidRPr="00B63103" w:rsidRDefault="00527A68" w:rsidP="00527A68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3103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527A68" w:rsidRPr="00B63103" w:rsidRDefault="00527A68" w:rsidP="00527A68">
            <w:pPr>
              <w:rPr>
                <w:rFonts w:eastAsia="Arial Unicode MS"/>
                <w:sz w:val="20"/>
                <w:szCs w:val="20"/>
              </w:rPr>
            </w:pPr>
          </w:p>
          <w:p w:rsidR="00527A68" w:rsidRPr="00B63103" w:rsidRDefault="00527A68" w:rsidP="00527A68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527A68" w:rsidRPr="00B63103" w:rsidRDefault="00527A68" w:rsidP="00527A6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B63103" w:rsidRDefault="00527A68" w:rsidP="00527A6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6310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0A3541" w:rsidRPr="00B63103" w:rsidRDefault="00527A68" w:rsidP="00527A68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527A68" w:rsidRPr="00B63103" w:rsidRDefault="00527A68" w:rsidP="005E2C51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no med</w:t>
            </w:r>
            <w:r w:rsidR="005E2C51" w:rsidRPr="00B63103">
              <w:rPr>
                <w:sz w:val="20"/>
                <w:szCs w:val="20"/>
              </w:rPr>
              <w:t>ications</w:t>
            </w:r>
            <w:r w:rsidRPr="00B63103">
              <w:rPr>
                <w:sz w:val="20"/>
                <w:szCs w:val="20"/>
              </w:rPr>
              <w:t xml:space="preserve"> are listed in the discharge summary and it refers to a document that contains the information</w:t>
            </w:r>
          </w:p>
        </w:tc>
      </w:tr>
      <w:tr w:rsidR="00BA4D9C" w:rsidRPr="00B63103" w:rsidTr="00DB7270"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9C" w:rsidRPr="00B63103" w:rsidRDefault="00BA4D9C" w:rsidP="00DB7270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Medication List Components</w:t>
            </w:r>
          </w:p>
          <w:p w:rsidR="00BA4D9C" w:rsidRPr="00B63103" w:rsidRDefault="00BA4D9C" w:rsidP="00DB7270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(Informational Only)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9C" w:rsidRPr="00B63103" w:rsidRDefault="00BA4D9C" w:rsidP="00DB7270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9C" w:rsidRPr="00B63103" w:rsidRDefault="00BA4D9C" w:rsidP="000B2F55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9C" w:rsidRPr="00B63103" w:rsidRDefault="00BA4D9C" w:rsidP="00DB7270">
            <w:pPr>
              <w:rPr>
                <w:sz w:val="20"/>
              </w:rPr>
            </w:pPr>
          </w:p>
        </w:tc>
      </w:tr>
      <w:tr w:rsidR="00F3512B" w:rsidRPr="00B63103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B63103" w:rsidRDefault="00F3512B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63103">
              <w:rPr>
                <w:b w:val="0"/>
                <w:bCs/>
                <w:sz w:val="20"/>
                <w:u w:val="none"/>
              </w:rPr>
              <w:t>mrec42a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F3512B" w:rsidP="00DB7270">
            <w:pPr>
              <w:rPr>
                <w:sz w:val="20"/>
                <w:szCs w:val="20"/>
              </w:rPr>
            </w:pPr>
            <w:r w:rsidRPr="00AF1A76">
              <w:rPr>
                <w:sz w:val="20"/>
                <w:szCs w:val="20"/>
                <w:highlight w:val="lightGray"/>
              </w:rPr>
              <w:t>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B62958" w:rsidP="00DB7270">
            <w:pPr>
              <w:jc w:val="center"/>
              <w:rPr>
                <w:sz w:val="20"/>
              </w:rPr>
            </w:pPr>
            <w:r w:rsidRPr="00B63103">
              <w:rPr>
                <w:sz w:val="20"/>
              </w:rPr>
              <w:t>70</w:t>
            </w:r>
          </w:p>
          <w:p w:rsidR="008871AD" w:rsidRPr="00B63103" w:rsidRDefault="008871AD" w:rsidP="00DB7270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DB7270" w:rsidP="000B2F55">
            <w:pPr>
              <w:rPr>
                <w:sz w:val="20"/>
              </w:rPr>
            </w:pPr>
            <w:r w:rsidRPr="00B63103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3103" w:rsidRDefault="00DB7270" w:rsidP="00B62958">
            <w:pPr>
              <w:rPr>
                <w:sz w:val="20"/>
              </w:rPr>
            </w:pPr>
            <w:r w:rsidRPr="00B63103">
              <w:rPr>
                <w:sz w:val="20"/>
              </w:rPr>
              <w:t xml:space="preserve">Number of cases that documented the </w:t>
            </w:r>
            <w:r w:rsidRPr="00B63103">
              <w:rPr>
                <w:sz w:val="20"/>
                <w:u w:val="single"/>
              </w:rPr>
              <w:t>Local Active VA Prescription</w:t>
            </w:r>
            <w:r w:rsidRPr="00B63103">
              <w:rPr>
                <w:sz w:val="20"/>
              </w:rPr>
              <w:t xml:space="preserve"> component of the patient’s medication list or the medication list</w:t>
            </w:r>
            <w:r w:rsidR="00B62958" w:rsidRPr="00B63103">
              <w:rPr>
                <w:sz w:val="20"/>
              </w:rPr>
              <w:t xml:space="preserve"> </w:t>
            </w:r>
            <w:r w:rsidRPr="00B63103">
              <w:rPr>
                <w:sz w:val="20"/>
              </w:rPr>
              <w:t>for review was reviewed with the patient/caregiver upon admission or within 24 hours after admission</w:t>
            </w:r>
          </w:p>
        </w:tc>
      </w:tr>
      <w:tr w:rsidR="00B62958" w:rsidRPr="00B63103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63103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63103">
              <w:rPr>
                <w:b w:val="0"/>
                <w:bCs/>
                <w:sz w:val="20"/>
                <w:u w:val="none"/>
              </w:rPr>
              <w:t>mrec42b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DB7270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B62958">
            <w:pPr>
              <w:jc w:val="center"/>
              <w:rPr>
                <w:sz w:val="20"/>
              </w:rPr>
            </w:pPr>
            <w:r w:rsidRPr="00B63103">
              <w:rPr>
                <w:sz w:val="20"/>
              </w:rPr>
              <w:t>70</w:t>
            </w:r>
          </w:p>
          <w:p w:rsidR="008871AD" w:rsidRPr="00B63103" w:rsidRDefault="008871AD" w:rsidP="00B62958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>
            <w:r w:rsidRPr="00B63103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DB7270">
            <w:r w:rsidRPr="00B63103">
              <w:rPr>
                <w:sz w:val="20"/>
              </w:rPr>
              <w:t xml:space="preserve">Number of cases that documented the </w:t>
            </w:r>
            <w:r w:rsidRPr="00B63103">
              <w:rPr>
                <w:sz w:val="20"/>
                <w:u w:val="single"/>
              </w:rPr>
              <w:t>Remote Active VA Prescription</w:t>
            </w:r>
            <w:r w:rsidRPr="00B63103">
              <w:rPr>
                <w:sz w:val="20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B63103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63103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63103">
              <w:rPr>
                <w:b w:val="0"/>
                <w:bCs/>
                <w:sz w:val="20"/>
                <w:u w:val="none"/>
              </w:rPr>
              <w:t>mrec42c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DB7270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>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B62958">
            <w:pPr>
              <w:jc w:val="center"/>
            </w:pPr>
            <w:r w:rsidRPr="00B6310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>
            <w:r w:rsidRPr="00B63103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DB7270">
            <w:r w:rsidRPr="00B63103">
              <w:rPr>
                <w:sz w:val="20"/>
              </w:rPr>
              <w:t xml:space="preserve">Number of cases that documented the </w:t>
            </w:r>
            <w:r w:rsidRPr="00B63103">
              <w:rPr>
                <w:sz w:val="20"/>
                <w:u w:val="single"/>
              </w:rPr>
              <w:t>Non-VA Medication</w:t>
            </w:r>
            <w:r w:rsidRPr="00B63103">
              <w:rPr>
                <w:sz w:val="20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B63103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63103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63103">
              <w:rPr>
                <w:b w:val="0"/>
                <w:bCs/>
                <w:sz w:val="20"/>
                <w:u w:val="none"/>
              </w:rPr>
              <w:t>mrec42d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AF1A76">
            <w:pPr>
              <w:rPr>
                <w:sz w:val="20"/>
                <w:szCs w:val="20"/>
              </w:rPr>
            </w:pPr>
            <w:r w:rsidRPr="00AF1A76">
              <w:rPr>
                <w:sz w:val="20"/>
                <w:szCs w:val="20"/>
                <w:highlight w:val="lightGray"/>
              </w:rPr>
              <w:t>Recently Expired VA Prescriptions</w:t>
            </w:r>
            <w:r w:rsidRPr="00B63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B62958">
            <w:pPr>
              <w:jc w:val="center"/>
            </w:pPr>
            <w:r w:rsidRPr="00B6310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>
            <w:r w:rsidRPr="00B63103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DB7270">
            <w:r w:rsidRPr="00B63103">
              <w:rPr>
                <w:sz w:val="20"/>
              </w:rPr>
              <w:t xml:space="preserve">Number of cases that documented </w:t>
            </w:r>
            <w:r w:rsidRPr="00B63103">
              <w:rPr>
                <w:sz w:val="20"/>
                <w:u w:val="single"/>
              </w:rPr>
              <w:t>the Recently Expired VA Prescriptions (90-180 days)</w:t>
            </w:r>
            <w:r w:rsidRPr="00B63103">
              <w:rPr>
                <w:sz w:val="20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B63103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63103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63103">
              <w:rPr>
                <w:b w:val="0"/>
                <w:bCs/>
                <w:sz w:val="20"/>
                <w:u w:val="none"/>
              </w:rPr>
              <w:t>mrec42e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AF1A76">
            <w:pPr>
              <w:rPr>
                <w:sz w:val="20"/>
                <w:szCs w:val="20"/>
              </w:rPr>
            </w:pPr>
            <w:r w:rsidRPr="00AF1A76">
              <w:rPr>
                <w:sz w:val="20"/>
                <w:szCs w:val="20"/>
                <w:highlight w:val="lightGray"/>
              </w:rPr>
              <w:t>Recently Discontinued VA Prescriptions</w:t>
            </w:r>
            <w:r w:rsidRPr="00B63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B62958">
            <w:pPr>
              <w:jc w:val="center"/>
            </w:pPr>
            <w:r w:rsidRPr="00B6310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>
            <w:r w:rsidRPr="00B63103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>
            <w:r w:rsidRPr="00B63103">
              <w:rPr>
                <w:sz w:val="20"/>
              </w:rPr>
              <w:t xml:space="preserve">Number of cases that documented </w:t>
            </w:r>
            <w:r w:rsidRPr="00B63103">
              <w:rPr>
                <w:sz w:val="20"/>
                <w:u w:val="single"/>
              </w:rPr>
              <w:t>the Recently Discontinued VA Prescriptions (90-180 days)</w:t>
            </w:r>
            <w:r w:rsidRPr="00B63103">
              <w:rPr>
                <w:sz w:val="20"/>
              </w:rPr>
              <w:t>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E038C4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63103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63103">
              <w:rPr>
                <w:b w:val="0"/>
                <w:bCs/>
                <w:sz w:val="20"/>
                <w:u w:val="none"/>
              </w:rPr>
              <w:t>mrec42f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DB7270">
            <w:pPr>
              <w:rPr>
                <w:sz w:val="20"/>
                <w:szCs w:val="20"/>
              </w:rPr>
            </w:pPr>
            <w:r w:rsidRPr="00B63103">
              <w:rPr>
                <w:sz w:val="20"/>
                <w:szCs w:val="20"/>
              </w:rPr>
              <w:t xml:space="preserve">Pending Medication Orders where relevant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 w:rsidP="00B62958">
            <w:pPr>
              <w:jc w:val="center"/>
            </w:pPr>
            <w:r w:rsidRPr="00B6310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3103" w:rsidRDefault="00B62958">
            <w:r w:rsidRPr="00B63103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>
            <w:r w:rsidRPr="00B63103">
              <w:rPr>
                <w:sz w:val="20"/>
              </w:rPr>
              <w:t xml:space="preserve">Number of cases that documented the </w:t>
            </w:r>
            <w:r w:rsidRPr="00B63103">
              <w:rPr>
                <w:sz w:val="20"/>
                <w:u w:val="single"/>
              </w:rPr>
              <w:t>Pending Medication Orders</w:t>
            </w:r>
            <w:r w:rsidRPr="00B63103">
              <w:rPr>
                <w:sz w:val="20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</w:tbl>
    <w:p w:rsidR="00911067" w:rsidRPr="00E038C4" w:rsidRDefault="00911067" w:rsidP="00DC54A6">
      <w:pPr>
        <w:rPr>
          <w:b/>
          <w:sz w:val="20"/>
          <w:szCs w:val="20"/>
        </w:rPr>
      </w:pPr>
    </w:p>
    <w:sectPr w:rsidR="00911067" w:rsidRPr="00E038C4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B63103">
    <w:pPr>
      <w:pStyle w:val="Footer"/>
    </w:pPr>
    <w:r>
      <w:t>4/3/2017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B63103">
      <w:t>ASURES DRAFT EXIT REPORT GUIDE-3</w:t>
    </w:r>
    <w:r w:rsidRPr="00E4746B">
      <w:t>QFY201</w:t>
    </w: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F02EA748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22E9"/>
    <w:rsid w:val="0026580F"/>
    <w:rsid w:val="00272C1D"/>
    <w:rsid w:val="0027352E"/>
    <w:rsid w:val="00275AC2"/>
    <w:rsid w:val="00276971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C4A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46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EC4"/>
    <w:rsid w:val="007C64D9"/>
    <w:rsid w:val="007C787F"/>
    <w:rsid w:val="007D3600"/>
    <w:rsid w:val="007F0733"/>
    <w:rsid w:val="007F1C92"/>
    <w:rsid w:val="007F5103"/>
    <w:rsid w:val="007F6EAB"/>
    <w:rsid w:val="00803CBB"/>
    <w:rsid w:val="00804E43"/>
    <w:rsid w:val="00807742"/>
    <w:rsid w:val="00807A9F"/>
    <w:rsid w:val="00810B8A"/>
    <w:rsid w:val="0081156A"/>
    <w:rsid w:val="0081249C"/>
    <w:rsid w:val="008135F6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33FFC"/>
    <w:rsid w:val="00834767"/>
    <w:rsid w:val="00835264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D9E"/>
    <w:rsid w:val="008A0686"/>
    <w:rsid w:val="008A4BD0"/>
    <w:rsid w:val="008A5639"/>
    <w:rsid w:val="008B07C1"/>
    <w:rsid w:val="008B0C15"/>
    <w:rsid w:val="008B3D3F"/>
    <w:rsid w:val="008B5FE3"/>
    <w:rsid w:val="008C0A3D"/>
    <w:rsid w:val="008C3744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21B36"/>
    <w:rsid w:val="00927AD4"/>
    <w:rsid w:val="009309CC"/>
    <w:rsid w:val="00932A8B"/>
    <w:rsid w:val="009332D6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C141A"/>
    <w:rsid w:val="009C6609"/>
    <w:rsid w:val="009C79AD"/>
    <w:rsid w:val="009D0E5C"/>
    <w:rsid w:val="009D10E8"/>
    <w:rsid w:val="009D2A01"/>
    <w:rsid w:val="009D33D9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B7E"/>
    <w:rsid w:val="00BC02CA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4125"/>
    <w:rsid w:val="00BF449B"/>
    <w:rsid w:val="00BF60E6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E07"/>
    <w:rsid w:val="00EF2DD5"/>
    <w:rsid w:val="00F0241A"/>
    <w:rsid w:val="00F053C6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0FE1-3F43-44CA-A8E6-391DED0B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2859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10</cp:revision>
  <cp:lastPrinted>2013-04-03T17:12:00Z</cp:lastPrinted>
  <dcterms:created xsi:type="dcterms:W3CDTF">2017-04-03T19:03:00Z</dcterms:created>
  <dcterms:modified xsi:type="dcterms:W3CDTF">2017-04-04T16:20:00Z</dcterms:modified>
</cp:coreProperties>
</file>