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E51A5F">
        <w:tc>
          <w:tcPr>
            <w:tcW w:w="1368" w:type="dxa"/>
          </w:tcPr>
          <w:p w:rsidR="00712ED2" w:rsidRPr="00E51A5F" w:rsidRDefault="00712ED2">
            <w:pPr>
              <w:pStyle w:val="Heading1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E51A5F" w:rsidRDefault="004E03A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Received </w:t>
            </w:r>
            <w:r w:rsidR="00197B7C" w:rsidRPr="00E51A5F">
              <w:rPr>
                <w:sz w:val="20"/>
                <w:szCs w:val="20"/>
              </w:rPr>
              <w:t>VTE prophylaxis</w:t>
            </w:r>
            <w:r w:rsidRPr="00E51A5F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E51A5F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0B43E2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</w:t>
            </w:r>
            <w:r w:rsidR="009E4DAA"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07/01/2016</w:t>
            </w:r>
          </w:p>
          <w:p w:rsidR="00EA1A85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E51A5F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E51A5F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E51A5F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E51A5F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E51A5F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E51A5F" w:rsidRDefault="00743476" w:rsidP="00743476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743476" w:rsidRPr="00E51A5F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E51A5F" w:rsidRDefault="00BD7601" w:rsidP="00BD760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OR</w:t>
            </w:r>
          </w:p>
          <w:p w:rsidR="00BD7601" w:rsidRPr="00E51A5F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molecular weight heparin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intermittent pneumatic compression devices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inhibitor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warfarin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venous foot pumps (VFP)</w:t>
            </w:r>
          </w:p>
          <w:p w:rsidR="00592B2E" w:rsidRPr="00E51A5F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oral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with a documented reason for using it</w:t>
            </w:r>
            <w:r w:rsidR="00B5484D" w:rsidRPr="00E51A5F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E51A5F" w:rsidRDefault="00857223" w:rsidP="00857223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</w:t>
            </w:r>
            <w:r w:rsidR="005B5E5F" w:rsidRPr="00E51A5F">
              <w:rPr>
                <w:sz w:val="20"/>
                <w:szCs w:val="20"/>
              </w:rPr>
              <w:t>s</w:t>
            </w:r>
            <w:r w:rsidRPr="00E51A5F">
              <w:rPr>
                <w:sz w:val="20"/>
                <w:szCs w:val="20"/>
              </w:rPr>
              <w:t xml:space="preserve"> Prescribed</w:t>
            </w:r>
            <w:r w:rsidR="00197B7C" w:rsidRPr="00E51A5F">
              <w:rPr>
                <w:sz w:val="20"/>
                <w:szCs w:val="20"/>
              </w:rPr>
              <w:t xml:space="preserve"> Antithrombotic Therapy</w:t>
            </w:r>
            <w:r w:rsidRPr="00E51A5F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0B43E2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E51A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E51A5F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E51A5F" w:rsidRDefault="004405E9" w:rsidP="004405E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60D1C" w:rsidRPr="00E51A5F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Antithrombotic therapy is prescribed at </w:t>
            </w:r>
            <w:r w:rsidR="009126AF" w:rsidRPr="00E51A5F">
              <w:rPr>
                <w:sz w:val="20"/>
                <w:szCs w:val="20"/>
              </w:rPr>
              <w:t>discharge</w:t>
            </w:r>
          </w:p>
          <w:p w:rsidR="009126AF" w:rsidRPr="00E51A5F" w:rsidRDefault="009126AF" w:rsidP="00563B80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E51A5F">
              <w:rPr>
                <w:sz w:val="20"/>
                <w:szCs w:val="20"/>
              </w:rPr>
              <w:t>clopidogrel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ticlopidine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dabigatran</w:t>
            </w:r>
            <w:proofErr w:type="spellEnd"/>
            <w:r w:rsidRPr="00E51A5F">
              <w:rPr>
                <w:sz w:val="20"/>
                <w:szCs w:val="20"/>
              </w:rPr>
              <w:t xml:space="preserve">,  </w:t>
            </w:r>
            <w:proofErr w:type="spellStart"/>
            <w:r w:rsidRPr="00E51A5F">
              <w:rPr>
                <w:sz w:val="20"/>
                <w:szCs w:val="20"/>
              </w:rPr>
              <w:t>fondaparinux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E51A5F" w:rsidRDefault="003425D2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E51A5F">
        <w:tc>
          <w:tcPr>
            <w:tcW w:w="1368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E51A5F">
        <w:tc>
          <w:tcPr>
            <w:tcW w:w="1368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0B43E2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E51A5F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E51A5F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E51A5F" w:rsidRDefault="003425D2" w:rsidP="005874E7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3425D2" w:rsidRPr="00E51A5F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is prescribed at discharge</w:t>
            </w:r>
          </w:p>
          <w:p w:rsidR="003425D2" w:rsidRPr="00E51A5F" w:rsidRDefault="003425D2" w:rsidP="002E25BA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</w:t>
            </w:r>
            <w:r w:rsidR="00C91895">
              <w:rPr>
                <w:sz w:val="20"/>
                <w:szCs w:val="20"/>
              </w:rPr>
              <w:t>anticoagulation therapy include</w:t>
            </w:r>
            <w:r w:rsidRPr="00E51A5F">
              <w:rPr>
                <w:sz w:val="20"/>
                <w:szCs w:val="20"/>
              </w:rPr>
              <w:t>:</w:t>
            </w:r>
            <w:r w:rsidR="00C91895">
              <w:rPr>
                <w:sz w:val="20"/>
                <w:szCs w:val="20"/>
              </w:rPr>
              <w:t xml:space="preserve"> </w:t>
            </w:r>
            <w:proofErr w:type="spellStart"/>
            <w:r w:rsidR="00C91895">
              <w:rPr>
                <w:sz w:val="20"/>
                <w:szCs w:val="20"/>
              </w:rPr>
              <w:t>argatroban</w:t>
            </w:r>
            <w:proofErr w:type="spellEnd"/>
            <w:r w:rsidR="00C91895">
              <w:rPr>
                <w:sz w:val="20"/>
                <w:szCs w:val="20"/>
              </w:rPr>
              <w:t xml:space="preserve">, </w:t>
            </w:r>
            <w:r w:rsidRPr="00E51A5F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E51A5F">
              <w:rPr>
                <w:sz w:val="20"/>
                <w:szCs w:val="20"/>
              </w:rPr>
              <w:t>dabigatran</w:t>
            </w:r>
            <w:proofErr w:type="spellEnd"/>
            <w:r w:rsidR="00C91895" w:rsidRPr="00E51A5F">
              <w:rPr>
                <w:sz w:val="20"/>
                <w:szCs w:val="20"/>
              </w:rPr>
              <w:t xml:space="preserve"> </w:t>
            </w:r>
            <w:r w:rsidR="00C91895">
              <w:rPr>
                <w:sz w:val="20"/>
                <w:szCs w:val="20"/>
              </w:rPr>
              <w:t xml:space="preserve">, </w:t>
            </w:r>
            <w:proofErr w:type="spellStart"/>
            <w:r w:rsidR="004A3130">
              <w:rPr>
                <w:sz w:val="20"/>
                <w:szCs w:val="20"/>
              </w:rPr>
              <w:t>dalteparin</w:t>
            </w:r>
            <w:proofErr w:type="spellEnd"/>
            <w:r w:rsidR="004A3130" w:rsidRPr="00E51A5F">
              <w:rPr>
                <w:sz w:val="20"/>
                <w:szCs w:val="20"/>
              </w:rPr>
              <w:t xml:space="preserve"> </w:t>
            </w:r>
            <w:r w:rsidR="004A3130">
              <w:rPr>
                <w:sz w:val="20"/>
                <w:szCs w:val="20"/>
              </w:rPr>
              <w:t xml:space="preserve">, </w:t>
            </w:r>
            <w:r w:rsidR="00C91895" w:rsidRPr="00E51A5F">
              <w:rPr>
                <w:sz w:val="20"/>
                <w:szCs w:val="20"/>
              </w:rPr>
              <w:t>enoxaparin</w:t>
            </w:r>
            <w:r w:rsidR="00C91895">
              <w:rPr>
                <w:sz w:val="20"/>
                <w:szCs w:val="20"/>
              </w:rPr>
              <w:t xml:space="preserve">, </w:t>
            </w:r>
            <w:r w:rsidR="00C91895" w:rsidRPr="00E51A5F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E51A5F">
              <w:rPr>
                <w:sz w:val="20"/>
                <w:szCs w:val="20"/>
              </w:rPr>
              <w:t>fondaparinux</w:t>
            </w:r>
            <w:proofErr w:type="spellEnd"/>
            <w:r w:rsidR="00C91895" w:rsidRPr="00E51A5F">
              <w:rPr>
                <w:sz w:val="20"/>
                <w:szCs w:val="20"/>
              </w:rPr>
              <w:t xml:space="preserve"> </w:t>
            </w:r>
            <w:r w:rsidR="004A3130">
              <w:rPr>
                <w:sz w:val="20"/>
                <w:szCs w:val="20"/>
              </w:rPr>
              <w:t>IV heparin</w:t>
            </w:r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rivaroxaban</w:t>
            </w:r>
            <w:proofErr w:type="spellEnd"/>
            <w:r w:rsidR="00C91895">
              <w:rPr>
                <w:sz w:val="20"/>
                <w:szCs w:val="20"/>
              </w:rPr>
              <w:t xml:space="preserve">, </w:t>
            </w:r>
            <w:proofErr w:type="spellStart"/>
            <w:r w:rsidR="00C91895">
              <w:rPr>
                <w:sz w:val="20"/>
                <w:szCs w:val="20"/>
              </w:rPr>
              <w:t>tinzaprin</w:t>
            </w:r>
            <w:proofErr w:type="spellEnd"/>
            <w:r w:rsidR="00C91895">
              <w:rPr>
                <w:sz w:val="20"/>
                <w:szCs w:val="20"/>
              </w:rPr>
              <w:t xml:space="preserve">, </w:t>
            </w:r>
            <w:r w:rsidR="00C91895" w:rsidRPr="00E51A5F">
              <w:rPr>
                <w:sz w:val="20"/>
                <w:szCs w:val="20"/>
              </w:rPr>
              <w:t>warfarin</w:t>
            </w:r>
          </w:p>
        </w:tc>
      </w:tr>
    </w:tbl>
    <w:p w:rsidR="00B14D83" w:rsidRPr="00E51A5F" w:rsidRDefault="00B14D83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E51A5F">
        <w:tc>
          <w:tcPr>
            <w:tcW w:w="1368" w:type="dxa"/>
          </w:tcPr>
          <w:p w:rsidR="008F0C62" w:rsidRPr="00E51A5F" w:rsidRDefault="00B14D83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</w:t>
            </w:r>
            <w:r w:rsidR="008F0C62" w:rsidRPr="00E51A5F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 w:rsidTr="00051DEB">
        <w:trPr>
          <w:trHeight w:val="6947"/>
        </w:trPr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0B43E2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E51A5F">
              <w:rPr>
                <w:sz w:val="20"/>
                <w:szCs w:val="20"/>
              </w:rPr>
              <w:t>minutes</w:t>
            </w:r>
            <w:r w:rsidRPr="00E51A5F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IV thrombolytic therapy was not administered and there is d</w:t>
            </w:r>
            <w:r w:rsidR="00936B0B" w:rsidRPr="00E51A5F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E51A5F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1A5F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E51A5F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E51A5F">
              <w:rPr>
                <w:sz w:val="20"/>
                <w:szCs w:val="20"/>
              </w:rPr>
              <w:t>thrombolytics</w:t>
            </w:r>
            <w:proofErr w:type="spellEnd"/>
            <w:r w:rsidRPr="00E51A5F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E51A5F" w:rsidRDefault="00A63609" w:rsidP="00A6360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A6360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E51A5F" w:rsidRDefault="00603B79" w:rsidP="00603B79">
            <w:pPr>
              <w:ind w:left="360"/>
            </w:pPr>
          </w:p>
        </w:tc>
      </w:tr>
    </w:tbl>
    <w:p w:rsidR="00051DEB" w:rsidRPr="00E51A5F" w:rsidRDefault="00051DEB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E51A5F" w:rsidRDefault="007F7532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0B43E2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Date of discharge is &lt; 2 days </w:t>
            </w:r>
            <w:r w:rsidR="00340301" w:rsidRPr="00E51A5F">
              <w:rPr>
                <w:sz w:val="20"/>
                <w:szCs w:val="20"/>
              </w:rPr>
              <w:t>after</w:t>
            </w:r>
            <w:r w:rsidRPr="00E51A5F">
              <w:rPr>
                <w:sz w:val="20"/>
                <w:szCs w:val="20"/>
              </w:rPr>
              <w:t xml:space="preserve"> date of arrival</w:t>
            </w:r>
          </w:p>
          <w:p w:rsidR="004F559E" w:rsidRPr="00E51A5F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E51A5F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 not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administered by the end of hospital day 2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clinician by the end of hospital day 2 for not</w:t>
            </w:r>
          </w:p>
          <w:p w:rsidR="004F559E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arrival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E51A5F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E51A5F" w:rsidRDefault="00EA711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E51A5F" w:rsidRDefault="0077272C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0B43E2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E51A5F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966795" w:rsidRPr="00E51A5F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E51A5F" w:rsidRDefault="00EB7DC8" w:rsidP="00EB7DC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</w:t>
            </w:r>
            <w:r w:rsidR="00BB5ED2" w:rsidRPr="00E51A5F">
              <w:rPr>
                <w:sz w:val="20"/>
                <w:szCs w:val="20"/>
              </w:rPr>
              <w:t>he denominator will pass if:</w:t>
            </w:r>
          </w:p>
          <w:p w:rsidR="00BB5ED2" w:rsidRPr="00E51A5F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</w:t>
            </w:r>
            <w:r w:rsidR="00966795" w:rsidRPr="00E51A5F">
              <w:rPr>
                <w:sz w:val="20"/>
                <w:szCs w:val="20"/>
              </w:rPr>
              <w:t>n was prescribed at discharge</w:t>
            </w: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BB5ED2" w:rsidRPr="00E51A5F" w:rsidRDefault="00BB5ED2" w:rsidP="00BB5ED2">
            <w:pPr>
              <w:rPr>
                <w:sz w:val="20"/>
                <w:szCs w:val="20"/>
              </w:rPr>
            </w:pPr>
          </w:p>
          <w:p w:rsidR="00C82956" w:rsidRPr="00E51A5F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E51A5F" w:rsidRDefault="00966795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E51A5F">
        <w:tc>
          <w:tcPr>
            <w:tcW w:w="1368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E51A5F" w:rsidRDefault="00B16DAA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0B43E2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E51A5F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E93960" w:rsidP="00E93960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6D3A0A" w:rsidRPr="00E51A5F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follow up with a physician/APN/PA after discharge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all discharge medications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risk factors for stroke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E51A5F" w:rsidRDefault="008A5C0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E51A5F">
        <w:tc>
          <w:tcPr>
            <w:tcW w:w="1368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E51A5F" w:rsidRDefault="006D65E5" w:rsidP="0078543C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Assessed for Rehabilitation</w:t>
            </w:r>
            <w:r w:rsidR="00F52240" w:rsidRPr="00E51A5F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0B43E2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0B43E2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&lt;07/01/2016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bookmarkStart w:id="0" w:name="_GoBack"/>
            <w:bookmarkEnd w:id="0"/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8A5C0E" w:rsidP="008A5C0E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A5C0E" w:rsidRPr="00E51A5F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54CA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E4DA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06/29/2016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9E4DAA">
      <w:rPr>
        <w:b/>
      </w:rPr>
      <w:t>4</w:t>
    </w:r>
    <w:r w:rsidR="00B66139" w:rsidRPr="00577BCE">
      <w:rPr>
        <w:b/>
      </w:rPr>
      <w:t>QFY20</w:t>
    </w:r>
    <w:r w:rsidR="0044423A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8599A"/>
    <w:rsid w:val="0009102E"/>
    <w:rsid w:val="000A0E42"/>
    <w:rsid w:val="000A34D2"/>
    <w:rsid w:val="000A6DB6"/>
    <w:rsid w:val="000A6EFD"/>
    <w:rsid w:val="000B43E2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E25BA"/>
    <w:rsid w:val="002F4BC1"/>
    <w:rsid w:val="002F63FB"/>
    <w:rsid w:val="00305FA3"/>
    <w:rsid w:val="00306D0D"/>
    <w:rsid w:val="00307D10"/>
    <w:rsid w:val="003239C4"/>
    <w:rsid w:val="00325903"/>
    <w:rsid w:val="00327048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130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63B8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14AA6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47569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9E4DAA"/>
    <w:rsid w:val="00A22CE2"/>
    <w:rsid w:val="00A24B52"/>
    <w:rsid w:val="00A37E52"/>
    <w:rsid w:val="00A433C3"/>
    <w:rsid w:val="00A54CAD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678E3"/>
    <w:rsid w:val="00C82956"/>
    <w:rsid w:val="00C8402D"/>
    <w:rsid w:val="00C87D10"/>
    <w:rsid w:val="00C91895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A5F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416D-6682-4FC6-919E-6511923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1312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11</cp:revision>
  <cp:lastPrinted>2005-01-26T14:52:00Z</cp:lastPrinted>
  <dcterms:created xsi:type="dcterms:W3CDTF">2015-12-17T13:01:00Z</dcterms:created>
  <dcterms:modified xsi:type="dcterms:W3CDTF">2016-06-29T20:15:00Z</dcterms:modified>
</cp:coreProperties>
</file>