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D2" w:rsidRDefault="00C528B1" w:rsidP="00C528B1">
      <w:pPr>
        <w:tabs>
          <w:tab w:val="left" w:pos="5355"/>
        </w:tabs>
      </w:pPr>
      <w:r>
        <w:tab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712ED2" w:rsidRPr="006C0F56">
        <w:tc>
          <w:tcPr>
            <w:tcW w:w="1368" w:type="dxa"/>
          </w:tcPr>
          <w:p w:rsidR="00712ED2" w:rsidRPr="006C0F56" w:rsidRDefault="00712ED2">
            <w:pPr>
              <w:pStyle w:val="Heading1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712ED2" w:rsidRPr="006C0F56" w:rsidRDefault="00712ED2">
            <w:pPr>
              <w:jc w:val="center"/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hc22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Caregiver with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of 8 or greater and received appropriate intervention</w:t>
            </w:r>
          </w:p>
        </w:tc>
        <w:tc>
          <w:tcPr>
            <w:tcW w:w="414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  <w:u w:val="single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caregiver was not screened for caregiver strain in the past year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 xml:space="preserve">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472616" w:rsidRPr="006C0F56" w:rsidRDefault="00472616" w:rsidP="00192A59">
            <w:pPr>
              <w:ind w:left="360"/>
            </w:pP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4"/>
              </w:numPr>
            </w:pPr>
            <w:r w:rsidRPr="006C0F56">
              <w:rPr>
                <w:sz w:val="20"/>
                <w:szCs w:val="20"/>
              </w:rPr>
              <w:t>There is documentation of follow-up of the positive caregiver strain screen on the day of or within 14 days after the screen (</w:t>
            </w:r>
            <w:proofErr w:type="spellStart"/>
            <w:r w:rsidRPr="006C0F56">
              <w:rPr>
                <w:sz w:val="20"/>
                <w:szCs w:val="20"/>
              </w:rPr>
              <w:t>carefolo</w:t>
            </w:r>
            <w:proofErr w:type="spellEnd"/>
            <w:r w:rsidRPr="006C0F56">
              <w:rPr>
                <w:sz w:val="20"/>
                <w:szCs w:val="20"/>
              </w:rPr>
              <w:t>=1)</w:t>
            </w:r>
          </w:p>
          <w:p w:rsidR="00472616" w:rsidRPr="006C0F56" w:rsidRDefault="00472616" w:rsidP="00192A59">
            <w:pPr>
              <w:ind w:left="360"/>
              <w:rPr>
                <w:sz w:val="20"/>
                <w:szCs w:val="20"/>
              </w:rPr>
            </w:pPr>
          </w:p>
          <w:p w:rsidR="00472616" w:rsidRPr="006C0F56" w:rsidRDefault="00472616" w:rsidP="00192A59">
            <w:pPr>
              <w:ind w:left="360"/>
              <w:rPr>
                <w:color w:val="FF0000"/>
              </w:rPr>
            </w:pPr>
            <w:r w:rsidRPr="006C0F56">
              <w:rPr>
                <w:color w:val="FF0000"/>
                <w:sz w:val="20"/>
                <w:szCs w:val="20"/>
              </w:rPr>
              <w:t>(Caregiver refusal to be screened fails the measure)</w:t>
            </w:r>
          </w:p>
        </w:tc>
      </w:tr>
      <w:tr w:rsidR="00472616" w:rsidRPr="006C0F56">
        <w:tc>
          <w:tcPr>
            <w:tcW w:w="1368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hc25</w:t>
            </w:r>
          </w:p>
        </w:tc>
        <w:tc>
          <w:tcPr>
            <w:tcW w:w="3240" w:type="dxa"/>
          </w:tcPr>
          <w:p w:rsidR="00472616" w:rsidRPr="006C0F56" w:rsidRDefault="00472616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with caregiver strain assessment using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scale</w:t>
            </w:r>
          </w:p>
        </w:tc>
        <w:tc>
          <w:tcPr>
            <w:tcW w:w="4140" w:type="dxa"/>
          </w:tcPr>
          <w:p w:rsidR="00472616" w:rsidRPr="006C0F56" w:rsidRDefault="00472616" w:rsidP="00192A59"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except: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and does not serve as a caregiver to another</w:t>
            </w:r>
          </w:p>
          <w:p w:rsidR="00472616" w:rsidRPr="006C0F56" w:rsidRDefault="00472616" w:rsidP="00192A5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caregiver refused screening for caregiver strain within the past year</w:t>
            </w:r>
          </w:p>
        </w:tc>
        <w:tc>
          <w:tcPr>
            <w:tcW w:w="5400" w:type="dxa"/>
          </w:tcPr>
          <w:p w:rsidR="00472616" w:rsidRPr="006C0F56" w:rsidRDefault="00472616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472616" w:rsidRPr="006C0F56" w:rsidRDefault="00472616" w:rsidP="00192A59">
            <w:pPr>
              <w:numPr>
                <w:ilvl w:val="0"/>
                <w:numId w:val="13"/>
              </w:numPr>
            </w:pPr>
            <w:r w:rsidRPr="006C0F56">
              <w:rPr>
                <w:sz w:val="20"/>
                <w:szCs w:val="20"/>
              </w:rPr>
              <w:t xml:space="preserve">The caregiver was screened within the past year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 Screening Scale </w:t>
            </w:r>
          </w:p>
        </w:tc>
      </w:tr>
      <w:tr w:rsidR="009923C1" w:rsidRPr="006C0F56">
        <w:tc>
          <w:tcPr>
            <w:tcW w:w="1368" w:type="dxa"/>
          </w:tcPr>
          <w:p w:rsidR="009923C1" w:rsidRPr="006C0F56" w:rsidRDefault="00450BB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</w:t>
            </w:r>
            <w:r w:rsidR="003D1F20" w:rsidRPr="006C0F56">
              <w:rPr>
                <w:sz w:val="20"/>
                <w:szCs w:val="20"/>
              </w:rPr>
              <w:t>6</w:t>
            </w:r>
          </w:p>
        </w:tc>
        <w:tc>
          <w:tcPr>
            <w:tcW w:w="3240" w:type="dxa"/>
          </w:tcPr>
          <w:p w:rsidR="009923C1" w:rsidRPr="006C0F56" w:rsidRDefault="003D1F20" w:rsidP="00C61774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Enrolled </w:t>
            </w:r>
            <w:r w:rsidR="00C61774" w:rsidRPr="006C0F56">
              <w:rPr>
                <w:sz w:val="20"/>
                <w:szCs w:val="20"/>
              </w:rPr>
              <w:t>at least 30 days but less than or equal to 1 year</w:t>
            </w:r>
            <w:r w:rsidRPr="006C0F56">
              <w:rPr>
                <w:sz w:val="20"/>
                <w:szCs w:val="20"/>
              </w:rPr>
              <w:t xml:space="preserve"> with positive assessment for cognitive impairment and follow up within 30 days of admission</w:t>
            </w:r>
          </w:p>
        </w:tc>
        <w:tc>
          <w:tcPr>
            <w:tcW w:w="4140" w:type="dxa"/>
          </w:tcPr>
          <w:p w:rsidR="009923C1" w:rsidRPr="006C0F56" w:rsidRDefault="00DB677D" w:rsidP="00F00A6C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Includes all cases</w:t>
            </w:r>
            <w:r w:rsidR="006C432D" w:rsidRPr="006C0F56">
              <w:rPr>
                <w:b/>
                <w:sz w:val="20"/>
                <w:szCs w:val="20"/>
              </w:rPr>
              <w:t xml:space="preserve"> except:</w:t>
            </w:r>
          </w:p>
          <w:p w:rsidR="006431C2" w:rsidRPr="006C0F56" w:rsidRDefault="006431C2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</w:t>
            </w:r>
            <w:r w:rsidR="00C61774" w:rsidRPr="006C0F56">
              <w:rPr>
                <w:sz w:val="20"/>
                <w:szCs w:val="20"/>
              </w:rPr>
              <w:t xml:space="preserve"> &lt; 30 days or </w:t>
            </w:r>
            <w:r w:rsidRPr="006C0F56">
              <w:rPr>
                <w:sz w:val="20"/>
                <w:szCs w:val="20"/>
              </w:rPr>
              <w:t xml:space="preserve"> greater than one year</w:t>
            </w:r>
          </w:p>
          <w:p w:rsidR="007C6159" w:rsidRPr="006C0F56" w:rsidRDefault="007C6159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</w:t>
            </w:r>
            <w:r w:rsidR="002802C3" w:rsidRPr="006C0F56">
              <w:rPr>
                <w:sz w:val="20"/>
                <w:szCs w:val="20"/>
              </w:rPr>
              <w:t>in</w:t>
            </w:r>
            <w:r w:rsidRPr="006C0F56">
              <w:rPr>
                <w:sz w:val="20"/>
                <w:szCs w:val="20"/>
              </w:rPr>
              <w:t xml:space="preserve"> 30 days of HBPC admission</w:t>
            </w:r>
          </w:p>
          <w:p w:rsidR="00D47263" w:rsidRPr="006C0F56" w:rsidRDefault="00D4726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receiving hospice care</w:t>
            </w:r>
          </w:p>
          <w:p w:rsidR="008F7B2D" w:rsidRPr="006C0F56" w:rsidRDefault="008F7B2D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with a known diagnosis of aphasia, Alzheimer’s diseas</w:t>
            </w:r>
            <w:r w:rsidR="00B27BE7" w:rsidRPr="006C0F56">
              <w:rPr>
                <w:sz w:val="20"/>
                <w:szCs w:val="20"/>
              </w:rPr>
              <w:t xml:space="preserve">e or other dementia, delirium, </w:t>
            </w:r>
            <w:r w:rsidRPr="006C0F56">
              <w:rPr>
                <w:sz w:val="20"/>
                <w:szCs w:val="20"/>
              </w:rPr>
              <w:t>comatose state</w:t>
            </w:r>
            <w:r w:rsidR="00B27BE7" w:rsidRPr="006C0F56">
              <w:rPr>
                <w:sz w:val="20"/>
                <w:szCs w:val="20"/>
              </w:rPr>
              <w:t xml:space="preserve"> or TBI</w:t>
            </w:r>
          </w:p>
          <w:p w:rsidR="003D1F20" w:rsidRPr="006C0F56" w:rsidRDefault="00284906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Absence of behavioral triggers is documented</w:t>
            </w:r>
          </w:p>
          <w:p w:rsidR="003941E3" w:rsidRPr="006C0F56" w:rsidRDefault="003941E3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601FCE" w:rsidRPr="006C0F56" w:rsidRDefault="00CB43B8" w:rsidP="006431C2">
            <w:pPr>
              <w:numPr>
                <w:ilvl w:val="0"/>
                <w:numId w:val="13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assessment of  cognitive function was done</w:t>
            </w:r>
            <w:r w:rsidR="009323D6" w:rsidRPr="006C0F56">
              <w:rPr>
                <w:sz w:val="20"/>
                <w:szCs w:val="20"/>
              </w:rPr>
              <w:t xml:space="preserve"> within 30 days of admission and the </w:t>
            </w:r>
            <w:r w:rsidRPr="006C0F56">
              <w:rPr>
                <w:sz w:val="20"/>
                <w:szCs w:val="20"/>
              </w:rPr>
              <w:t>outcome</w:t>
            </w:r>
            <w:r w:rsidR="00601FCE" w:rsidRPr="006C0F56">
              <w:rPr>
                <w:sz w:val="20"/>
                <w:szCs w:val="20"/>
              </w:rPr>
              <w:t xml:space="preserve"> indicated no cognitive impairment</w:t>
            </w:r>
          </w:p>
        </w:tc>
        <w:tc>
          <w:tcPr>
            <w:tcW w:w="5400" w:type="dxa"/>
          </w:tcPr>
          <w:p w:rsidR="009923C1" w:rsidRPr="006C0F56" w:rsidRDefault="008622D2" w:rsidP="008622D2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B71775" w:rsidRPr="006C0F56" w:rsidRDefault="00BD31CF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</w:t>
            </w:r>
          </w:p>
          <w:p w:rsidR="00B71775" w:rsidRPr="006C0F56" w:rsidRDefault="00B71775" w:rsidP="00B71775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Cognitive function was assessed within 30 days of admission and the outcome</w:t>
            </w:r>
            <w:r w:rsidR="00BD31CF" w:rsidRPr="006C0F56">
              <w:rPr>
                <w:sz w:val="20"/>
                <w:szCs w:val="20"/>
              </w:rPr>
              <w:t xml:space="preserve"> </w:t>
            </w:r>
            <w:r w:rsidRPr="006C0F56">
              <w:rPr>
                <w:sz w:val="20"/>
                <w:szCs w:val="20"/>
              </w:rPr>
              <w:t>was documented</w:t>
            </w:r>
            <w:r w:rsidR="00FC0BE4" w:rsidRPr="006C0F56">
              <w:rPr>
                <w:sz w:val="20"/>
                <w:szCs w:val="20"/>
              </w:rPr>
              <w:t xml:space="preserve"> and</w:t>
            </w:r>
          </w:p>
          <w:p w:rsidR="00860D1C" w:rsidRPr="006C0F56" w:rsidRDefault="00601FCE" w:rsidP="008464D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There is clinician documentation of </w:t>
            </w:r>
            <w:r w:rsidR="00BD31CF" w:rsidRPr="006C0F56">
              <w:rPr>
                <w:sz w:val="20"/>
                <w:szCs w:val="20"/>
              </w:rPr>
              <w:t xml:space="preserve">a plan for </w:t>
            </w:r>
            <w:r w:rsidRPr="006C0F56">
              <w:rPr>
                <w:sz w:val="20"/>
                <w:szCs w:val="20"/>
              </w:rPr>
              <w:t>follow up for the positive cognitive impairment assessment</w:t>
            </w:r>
            <w:r w:rsidR="00265AC5" w:rsidRPr="006C0F56">
              <w:rPr>
                <w:sz w:val="20"/>
                <w:szCs w:val="20"/>
              </w:rPr>
              <w:t xml:space="preserve"> within 30 days of the assessment</w:t>
            </w:r>
            <w:r w:rsidR="00F11893" w:rsidRPr="006C0F56">
              <w:rPr>
                <w:sz w:val="20"/>
                <w:szCs w:val="20"/>
              </w:rPr>
              <w:t xml:space="preserve"> and prior to the study end date</w:t>
            </w:r>
          </w:p>
        </w:tc>
      </w:tr>
    </w:tbl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p w:rsidR="00472616" w:rsidRPr="006C0F56" w:rsidRDefault="00472616"/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5E4B48" w:rsidRPr="006C0F56">
        <w:tc>
          <w:tcPr>
            <w:tcW w:w="1368" w:type="dxa"/>
          </w:tcPr>
          <w:p w:rsidR="005E4B48" w:rsidRPr="006C0F56" w:rsidRDefault="00450BBA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</w:t>
            </w:r>
            <w:r w:rsidR="00B46317" w:rsidRPr="006C0F56">
              <w:rPr>
                <w:sz w:val="20"/>
                <w:szCs w:val="20"/>
              </w:rPr>
              <w:t>7</w:t>
            </w:r>
          </w:p>
        </w:tc>
        <w:tc>
          <w:tcPr>
            <w:tcW w:w="3240" w:type="dxa"/>
          </w:tcPr>
          <w:p w:rsidR="005E4B48" w:rsidRPr="006C0F56" w:rsidRDefault="005E4B48" w:rsidP="00751C36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Enrolled </w:t>
            </w:r>
            <w:r w:rsidR="00751C36" w:rsidRPr="006C0F56">
              <w:rPr>
                <w:sz w:val="20"/>
                <w:szCs w:val="20"/>
              </w:rPr>
              <w:t xml:space="preserve">greater than 1 year </w:t>
            </w:r>
            <w:r w:rsidR="00B46317" w:rsidRPr="006C0F56">
              <w:rPr>
                <w:sz w:val="20"/>
                <w:szCs w:val="20"/>
              </w:rPr>
              <w:t xml:space="preserve"> with positive assessment for cognitive impairment and follow up annually</w:t>
            </w:r>
          </w:p>
        </w:tc>
        <w:tc>
          <w:tcPr>
            <w:tcW w:w="4140" w:type="dxa"/>
          </w:tcPr>
          <w:p w:rsidR="005E4B48" w:rsidRPr="006C0F56" w:rsidRDefault="005E4B48" w:rsidP="005E4B4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B46317" w:rsidRPr="006C0F56" w:rsidRDefault="00B46317" w:rsidP="00B46317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Those enrolled in HBPC &lt;</w:t>
            </w:r>
            <w:r w:rsidR="00751C36" w:rsidRPr="006C0F56">
              <w:rPr>
                <w:sz w:val="20"/>
                <w:szCs w:val="20"/>
              </w:rPr>
              <w:t xml:space="preserve">= </w:t>
            </w:r>
            <w:r w:rsidR="00742747" w:rsidRPr="006C0F56">
              <w:rPr>
                <w:sz w:val="20"/>
                <w:szCs w:val="20"/>
              </w:rPr>
              <w:t>1 year</w:t>
            </w:r>
          </w:p>
          <w:p w:rsidR="008F7B2D" w:rsidRPr="006C0F56" w:rsidRDefault="008F7B2D" w:rsidP="008F7B2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with a known diagnosis of aphasia, Alzheimer’s disease</w:t>
            </w:r>
            <w:r w:rsidR="00B27BE7" w:rsidRPr="006C0F56">
              <w:rPr>
                <w:sz w:val="20"/>
                <w:szCs w:val="20"/>
              </w:rPr>
              <w:t xml:space="preserve"> or other dementia, delirium, </w:t>
            </w:r>
            <w:r w:rsidRPr="006C0F56">
              <w:rPr>
                <w:sz w:val="20"/>
                <w:szCs w:val="20"/>
              </w:rPr>
              <w:t>comatose state</w:t>
            </w:r>
            <w:r w:rsidR="00B27BE7" w:rsidRPr="006C0F56">
              <w:rPr>
                <w:sz w:val="20"/>
                <w:szCs w:val="20"/>
              </w:rPr>
              <w:t>, or TBI</w:t>
            </w:r>
          </w:p>
          <w:p w:rsidR="00B01A3D" w:rsidRPr="006C0F56" w:rsidRDefault="00B01A3D" w:rsidP="00B01A3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receiving hospice care</w:t>
            </w:r>
          </w:p>
          <w:p w:rsidR="00B349E3" w:rsidRPr="006C0F56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Absence of behavioral triggers is documented</w:t>
            </w:r>
          </w:p>
          <w:p w:rsidR="00B349E3" w:rsidRPr="006C0F56" w:rsidRDefault="00B349E3" w:rsidP="00B349E3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 the patient refused assessment of cognitive function</w:t>
            </w:r>
          </w:p>
          <w:p w:rsidR="005E4B48" w:rsidRPr="006C0F56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assessment of  cognitive function was done within the past year and the outcome indicated no cognitive impairment</w:t>
            </w:r>
          </w:p>
        </w:tc>
        <w:tc>
          <w:tcPr>
            <w:tcW w:w="5400" w:type="dxa"/>
          </w:tcPr>
          <w:p w:rsidR="00C87D10" w:rsidRPr="006C0F56" w:rsidRDefault="00C87D10" w:rsidP="00C87D10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FC0BE4" w:rsidRPr="006C0F56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Presence of behavioral triggers is documented and</w:t>
            </w:r>
          </w:p>
          <w:p w:rsidR="00FC0BE4" w:rsidRPr="006C0F56" w:rsidRDefault="00FC0BE4" w:rsidP="00FC0BE4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Cognitive function was assessed within </w:t>
            </w:r>
            <w:r w:rsidR="000B483D" w:rsidRPr="006C0F56">
              <w:rPr>
                <w:sz w:val="20"/>
                <w:szCs w:val="20"/>
              </w:rPr>
              <w:t xml:space="preserve">the past year </w:t>
            </w:r>
            <w:r w:rsidRPr="006C0F56">
              <w:rPr>
                <w:sz w:val="20"/>
                <w:szCs w:val="20"/>
              </w:rPr>
              <w:t>and the outcome was documented and</w:t>
            </w:r>
          </w:p>
          <w:p w:rsidR="005E4B48" w:rsidRPr="006C0F56" w:rsidRDefault="00FC0BE4" w:rsidP="00FC0BE4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is clinician documentation of a plan for follow up for the positive cognitive impairme</w:t>
            </w:r>
            <w:r w:rsidR="000A6DB6" w:rsidRPr="006C0F56">
              <w:rPr>
                <w:sz w:val="20"/>
                <w:szCs w:val="20"/>
              </w:rPr>
              <w:t xml:space="preserve">nt assessment within 30 days after </w:t>
            </w:r>
            <w:r w:rsidRPr="006C0F56">
              <w:rPr>
                <w:sz w:val="20"/>
                <w:szCs w:val="20"/>
              </w:rPr>
              <w:t>the assessment</w:t>
            </w:r>
            <w:r w:rsidR="000A6DB6" w:rsidRPr="006C0F56">
              <w:rPr>
                <w:sz w:val="20"/>
                <w:szCs w:val="20"/>
              </w:rPr>
              <w:t xml:space="preserve"> and prior to the study end date</w:t>
            </w:r>
          </w:p>
        </w:tc>
      </w:tr>
      <w:tr w:rsidR="00827C53" w:rsidRPr="006C0F56">
        <w:tc>
          <w:tcPr>
            <w:tcW w:w="1368" w:type="dxa"/>
          </w:tcPr>
          <w:p w:rsidR="00827C53" w:rsidRPr="006C0F56" w:rsidRDefault="00827C5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hc28</w:t>
            </w:r>
          </w:p>
        </w:tc>
        <w:tc>
          <w:tcPr>
            <w:tcW w:w="3240" w:type="dxa"/>
          </w:tcPr>
          <w:p w:rsidR="00827C53" w:rsidRPr="006C0F56" w:rsidRDefault="00827C53" w:rsidP="0078543C">
            <w:pPr>
              <w:rPr>
                <w:sz w:val="20"/>
                <w:szCs w:val="20"/>
              </w:rPr>
            </w:pPr>
            <w:r w:rsidRPr="006C0F56">
              <w:rPr>
                <w:bCs/>
                <w:sz w:val="20"/>
              </w:rPr>
              <w:t>Caregiver offered individualized therapy</w:t>
            </w:r>
          </w:p>
        </w:tc>
        <w:tc>
          <w:tcPr>
            <w:tcW w:w="4140" w:type="dxa"/>
          </w:tcPr>
          <w:p w:rsidR="00827C53" w:rsidRPr="006C0F56" w:rsidRDefault="00827C53" w:rsidP="005F582E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 lives in a Community Residential Care Facility, Assisted Living Facility, or nursing home </w:t>
            </w:r>
          </w:p>
          <w:p w:rsidR="002D14DF" w:rsidRPr="006C0F56" w:rsidRDefault="002D14DF" w:rsidP="002D14DF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patient’s place of residence is unable to be determined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veteran does not  have a caregiver or does not serve as a caregiver to another</w:t>
            </w:r>
          </w:p>
          <w:p w:rsidR="00672A95" w:rsidRPr="006C0F56" w:rsidRDefault="00672A95" w:rsidP="003B6162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was not screened </w:t>
            </w:r>
            <w:r w:rsidR="00E04E22" w:rsidRPr="006C0F56">
              <w:rPr>
                <w:sz w:val="20"/>
                <w:szCs w:val="20"/>
              </w:rPr>
              <w:t>for</w:t>
            </w:r>
            <w:r w:rsidR="0085583F" w:rsidRPr="006C0F56">
              <w:rPr>
                <w:sz w:val="20"/>
                <w:szCs w:val="20"/>
              </w:rPr>
              <w:t xml:space="preserve"> strain</w:t>
            </w:r>
            <w:r w:rsidR="001D513D" w:rsidRPr="006C0F56">
              <w:rPr>
                <w:sz w:val="20"/>
                <w:szCs w:val="20"/>
              </w:rPr>
              <w:t xml:space="preserve"> using the </w:t>
            </w:r>
            <w:proofErr w:type="spellStart"/>
            <w:r w:rsidR="001D513D" w:rsidRPr="006C0F56">
              <w:rPr>
                <w:sz w:val="20"/>
                <w:szCs w:val="20"/>
              </w:rPr>
              <w:t>Zarit</w:t>
            </w:r>
            <w:proofErr w:type="spellEnd"/>
            <w:r w:rsidR="001D513D" w:rsidRPr="006C0F56">
              <w:rPr>
                <w:sz w:val="20"/>
                <w:szCs w:val="20"/>
              </w:rPr>
              <w:t xml:space="preserve"> Burden Interview</w:t>
            </w:r>
          </w:p>
          <w:p w:rsidR="001D513D" w:rsidRPr="006C0F56" w:rsidRDefault="001D513D" w:rsidP="001D513D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the caregiver refused screening for strain using 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Interview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 xml:space="preserve">The </w:t>
            </w:r>
            <w:proofErr w:type="spellStart"/>
            <w:r w:rsidRPr="006C0F56">
              <w:rPr>
                <w:sz w:val="20"/>
                <w:szCs w:val="20"/>
              </w:rPr>
              <w:t>Zarit</w:t>
            </w:r>
            <w:proofErr w:type="spellEnd"/>
            <w:r w:rsidRPr="006C0F56">
              <w:rPr>
                <w:sz w:val="20"/>
                <w:szCs w:val="20"/>
              </w:rPr>
              <w:t xml:space="preserve"> Burden score was &lt;=7 or no score was documented</w:t>
            </w:r>
          </w:p>
          <w:p w:rsidR="003B6162" w:rsidRPr="006C0F56" w:rsidRDefault="003B6162" w:rsidP="003B6162">
            <w:pPr>
              <w:numPr>
                <w:ilvl w:val="0"/>
                <w:numId w:val="1"/>
              </w:numPr>
            </w:pPr>
            <w:r w:rsidRPr="006C0F56">
              <w:rPr>
                <w:sz w:val="20"/>
                <w:szCs w:val="20"/>
              </w:rPr>
              <w:t>The caregiver refused short term individualized therapy</w:t>
            </w:r>
          </w:p>
          <w:p w:rsidR="003B6162" w:rsidRPr="006C0F56" w:rsidRDefault="003B6162" w:rsidP="003B6162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827C53" w:rsidRPr="006C0F56" w:rsidRDefault="0085583F" w:rsidP="008622D2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85583F" w:rsidRPr="006C0F56" w:rsidRDefault="0085583F" w:rsidP="0085583F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Short term individualized therapy was offered to the caregiver</w:t>
            </w:r>
            <w:r w:rsidR="00674FFC" w:rsidRPr="006C0F56">
              <w:rPr>
                <w:sz w:val="20"/>
                <w:szCs w:val="20"/>
              </w:rPr>
              <w:t xml:space="preserve"> on the day </w:t>
            </w:r>
            <w:r w:rsidR="005E1263" w:rsidRPr="006C0F56">
              <w:rPr>
                <w:sz w:val="20"/>
                <w:szCs w:val="20"/>
              </w:rPr>
              <w:t xml:space="preserve">of </w:t>
            </w:r>
            <w:r w:rsidR="00674FFC" w:rsidRPr="006C0F56">
              <w:rPr>
                <w:sz w:val="20"/>
                <w:szCs w:val="20"/>
              </w:rPr>
              <w:t>or within 14 days</w:t>
            </w:r>
            <w:r w:rsidRPr="006C0F56">
              <w:rPr>
                <w:sz w:val="20"/>
                <w:szCs w:val="20"/>
              </w:rPr>
              <w:t xml:space="preserve"> following the positive caregiver strain screen</w:t>
            </w:r>
            <w:r w:rsidR="005E1263" w:rsidRPr="006C0F56">
              <w:rPr>
                <w:sz w:val="20"/>
                <w:szCs w:val="20"/>
              </w:rPr>
              <w:t xml:space="preserve"> (</w:t>
            </w:r>
            <w:proofErr w:type="spellStart"/>
            <w:r w:rsidR="005E1263" w:rsidRPr="006C0F56">
              <w:rPr>
                <w:sz w:val="20"/>
                <w:szCs w:val="20"/>
              </w:rPr>
              <w:t>indther</w:t>
            </w:r>
            <w:proofErr w:type="spellEnd"/>
            <w:r w:rsidR="005E1263" w:rsidRPr="006C0F56">
              <w:rPr>
                <w:sz w:val="20"/>
                <w:szCs w:val="20"/>
              </w:rPr>
              <w:t>=1)</w:t>
            </w:r>
          </w:p>
        </w:tc>
      </w:tr>
    </w:tbl>
    <w:p w:rsidR="00227F1D" w:rsidRPr="006C0F56" w:rsidRDefault="00227F1D">
      <w:pPr>
        <w:rPr>
          <w:b/>
          <w:sz w:val="20"/>
          <w:szCs w:val="20"/>
        </w:rPr>
      </w:pPr>
      <w:r w:rsidRPr="006C0F56"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227F1D" w:rsidRPr="006C0F56">
        <w:tc>
          <w:tcPr>
            <w:tcW w:w="1368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lastRenderedPageBreak/>
              <w:t>Mnemonic</w:t>
            </w:r>
          </w:p>
        </w:tc>
        <w:tc>
          <w:tcPr>
            <w:tcW w:w="32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227F1D" w:rsidRPr="006C0F56" w:rsidRDefault="00227F1D" w:rsidP="000425CF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227F1D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hc29</w:t>
            </w:r>
          </w:p>
        </w:tc>
        <w:tc>
          <w:tcPr>
            <w:tcW w:w="3240" w:type="dxa"/>
          </w:tcPr>
          <w:p w:rsidR="00227F1D" w:rsidRPr="006C0F56" w:rsidRDefault="00227F1D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Nutrition/hydration assessment by registered dietician within 30 days</w:t>
            </w:r>
          </w:p>
        </w:tc>
        <w:tc>
          <w:tcPr>
            <w:tcW w:w="4140" w:type="dxa"/>
          </w:tcPr>
          <w:p w:rsidR="005E14BB" w:rsidRPr="006C0F56" w:rsidRDefault="005E14BB" w:rsidP="005E14BB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7C6159" w:rsidRPr="006C0F56" w:rsidRDefault="007C6159" w:rsidP="00D35707">
            <w:pPr>
              <w:ind w:left="360"/>
              <w:rPr>
                <w:sz w:val="20"/>
                <w:szCs w:val="20"/>
              </w:rPr>
            </w:pP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42D75" w:rsidRPr="006C0F56" w:rsidRDefault="00642D75" w:rsidP="00642D75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642D75" w:rsidP="00642D75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record documents an assessment of the patient’s nutritional and hydration needs by a registered dietician during a face to face encounter within 30 days of the HBPC admission date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hc33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quarterly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&lt;=120 days prior to the study begin date</w:t>
            </w:r>
          </w:p>
          <w:p w:rsidR="00C61774" w:rsidRPr="006C0F56" w:rsidRDefault="00C61774" w:rsidP="00C61774">
            <w:pPr>
              <w:numPr>
                <w:ilvl w:val="0"/>
                <w:numId w:val="20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  <w:r w:rsidR="0078254E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78254E" w:rsidRPr="0078254E">
              <w:rPr>
                <w:sz w:val="20"/>
                <w:szCs w:val="20"/>
                <w:highlight w:val="lightGray"/>
              </w:rPr>
              <w:t xml:space="preserve">and </w:t>
            </w:r>
            <w:proofErr w:type="spellStart"/>
            <w:r w:rsidR="0078254E" w:rsidRPr="0078254E">
              <w:rPr>
                <w:sz w:val="20"/>
                <w:szCs w:val="20"/>
                <w:highlight w:val="lightGray"/>
              </w:rPr>
              <w:t>hcstatus</w:t>
            </w:r>
            <w:proofErr w:type="spellEnd"/>
            <w:r w:rsidR="0078254E" w:rsidRPr="0078254E">
              <w:rPr>
                <w:sz w:val="20"/>
                <w:szCs w:val="20"/>
                <w:highlight w:val="lightGray"/>
              </w:rPr>
              <w:t>=2</w:t>
            </w:r>
          </w:p>
          <w:p w:rsidR="00624808" w:rsidRPr="006C0F56" w:rsidRDefault="00624808" w:rsidP="00C61774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Patients who were not on at least one medication during the timeframe </w:t>
            </w:r>
            <w:proofErr w:type="spellStart"/>
            <w:r w:rsidRPr="006C0F56">
              <w:rPr>
                <w:sz w:val="20"/>
                <w:szCs w:val="20"/>
              </w:rPr>
              <w:t>stdybeg</w:t>
            </w:r>
            <w:proofErr w:type="spellEnd"/>
            <w:r w:rsidRPr="006C0F56">
              <w:rPr>
                <w:sz w:val="20"/>
                <w:szCs w:val="20"/>
              </w:rPr>
              <w:t xml:space="preserve">- 110 days to </w:t>
            </w:r>
            <w:proofErr w:type="spellStart"/>
            <w:r w:rsidRPr="006C0F56">
              <w:rPr>
                <w:sz w:val="20"/>
                <w:szCs w:val="20"/>
              </w:rPr>
              <w:t>stdybeg</w:t>
            </w:r>
            <w:proofErr w:type="spellEnd"/>
            <w:r w:rsidRPr="006C0F56">
              <w:rPr>
                <w:sz w:val="20"/>
                <w:szCs w:val="20"/>
              </w:rPr>
              <w:t>- 90days</w:t>
            </w: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pharmacist reviewed the patient’s medication management plan during the timeframe from stdybeg-110 days to </w:t>
            </w:r>
            <w:proofErr w:type="spellStart"/>
            <w:r w:rsidRPr="006C0F56">
              <w:rPr>
                <w:sz w:val="20"/>
                <w:szCs w:val="20"/>
              </w:rPr>
              <w:t>stdyend</w:t>
            </w:r>
            <w:proofErr w:type="spellEnd"/>
            <w:r w:rsidRPr="006C0F56">
              <w:rPr>
                <w:sz w:val="20"/>
                <w:szCs w:val="20"/>
              </w:rPr>
              <w:t xml:space="preserve"> 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624808" w:rsidRPr="006C0F56">
        <w:tc>
          <w:tcPr>
            <w:tcW w:w="1368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hc34</w:t>
            </w:r>
          </w:p>
        </w:tc>
        <w:tc>
          <w:tcPr>
            <w:tcW w:w="3240" w:type="dxa"/>
          </w:tcPr>
          <w:p w:rsidR="00624808" w:rsidRPr="006C0F56" w:rsidRDefault="00624808" w:rsidP="00192A59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management plan review by pharmacist within 30 days</w:t>
            </w:r>
          </w:p>
        </w:tc>
        <w:tc>
          <w:tcPr>
            <w:tcW w:w="4140" w:type="dxa"/>
          </w:tcPr>
          <w:p w:rsidR="00624808" w:rsidRPr="006C0F56" w:rsidRDefault="00624808" w:rsidP="00192A59">
            <w:pPr>
              <w:rPr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&lt;= 30 days or &gt; 90 days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624808" w:rsidRPr="006C0F56" w:rsidRDefault="00624808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not on at least one medication at the time of HBPC admission</w:t>
            </w:r>
          </w:p>
          <w:p w:rsidR="00624808" w:rsidRPr="006C0F56" w:rsidRDefault="00624808" w:rsidP="00C61774">
            <w:pPr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624808" w:rsidRPr="006C0F56" w:rsidRDefault="00624808" w:rsidP="00192A59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624808" w:rsidRPr="006C0F56" w:rsidRDefault="00624808" w:rsidP="00192A59">
            <w:pPr>
              <w:numPr>
                <w:ilvl w:val="0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pharmacist reviewed the patient’s medication management plan within 30 days of HBPC admission and one of the following</w:t>
            </w:r>
          </w:p>
          <w:p w:rsidR="00624808" w:rsidRPr="006C0F56" w:rsidRDefault="00624808" w:rsidP="00192A59">
            <w:pPr>
              <w:numPr>
                <w:ilvl w:val="1"/>
                <w:numId w:val="21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not make any recommendations for change in the patients medication regimen OR</w:t>
            </w:r>
          </w:p>
          <w:p w:rsidR="00624808" w:rsidRPr="006C0F56" w:rsidRDefault="00624808" w:rsidP="00192A59">
            <w:pPr>
              <w:numPr>
                <w:ilvl w:val="0"/>
                <w:numId w:val="22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 pharmacist did make recommendations for change in the patients medication regimen AND the pharmacist communicated the change to the HBPC or primary care provider</w:t>
            </w:r>
          </w:p>
        </w:tc>
      </w:tr>
      <w:tr w:rsidR="00227F1D" w:rsidRPr="006C0F56">
        <w:tc>
          <w:tcPr>
            <w:tcW w:w="1368" w:type="dxa"/>
          </w:tcPr>
          <w:p w:rsidR="00227F1D" w:rsidRPr="006C0F56" w:rsidRDefault="00127813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</w:t>
            </w:r>
            <w:r w:rsidR="00624808" w:rsidRPr="006C0F56">
              <w:rPr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:rsidR="00227F1D" w:rsidRPr="006C0F56" w:rsidRDefault="00127813" w:rsidP="0078543C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Environmental/safety risk assessment by rehab therapist within 30 days</w:t>
            </w:r>
          </w:p>
        </w:tc>
        <w:tc>
          <w:tcPr>
            <w:tcW w:w="414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 xml:space="preserve">Includes all cases </w:t>
            </w:r>
            <w:r w:rsidRPr="006C0F56">
              <w:rPr>
                <w:b/>
                <w:sz w:val="20"/>
                <w:szCs w:val="20"/>
                <w:u w:val="single"/>
              </w:rPr>
              <w:t>except</w:t>
            </w:r>
            <w:r w:rsidRPr="006C0F56">
              <w:rPr>
                <w:b/>
                <w:sz w:val="20"/>
                <w:szCs w:val="20"/>
              </w:rPr>
              <w:t>:</w:t>
            </w:r>
          </w:p>
          <w:p w:rsidR="008112F7" w:rsidRPr="006C0F56" w:rsidRDefault="008112F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C0F56" w:rsidRDefault="00227F1D" w:rsidP="002A1F70">
            <w:pPr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5400" w:type="dxa"/>
          </w:tcPr>
          <w:p w:rsidR="00B5693D" w:rsidRPr="006C0F56" w:rsidRDefault="00B5693D" w:rsidP="00B5693D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Of cases included in the denominator, the case will pass if:</w:t>
            </w:r>
          </w:p>
          <w:p w:rsidR="00227F1D" w:rsidRPr="006C0F56" w:rsidRDefault="00B5693D" w:rsidP="00B5693D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environmental safety/risk assessment was completed by a rehabilitation therapist during a face to face encounter within 30 days </w:t>
            </w:r>
            <w:r w:rsidR="00593629" w:rsidRPr="006C0F56">
              <w:rPr>
                <w:sz w:val="20"/>
                <w:szCs w:val="20"/>
              </w:rPr>
              <w:t>before or after the</w:t>
            </w:r>
            <w:r w:rsidRPr="006C0F56">
              <w:rPr>
                <w:sz w:val="20"/>
                <w:szCs w:val="20"/>
              </w:rPr>
              <w:t xml:space="preserve"> HBPC admission date</w:t>
            </w:r>
          </w:p>
          <w:p w:rsidR="00B5693D" w:rsidRPr="006C0F56" w:rsidRDefault="00B5693D" w:rsidP="00671FA8">
            <w:pPr>
              <w:ind w:left="360"/>
              <w:rPr>
                <w:sz w:val="20"/>
                <w:szCs w:val="20"/>
              </w:rPr>
            </w:pPr>
          </w:p>
        </w:tc>
      </w:tr>
    </w:tbl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624808" w:rsidRPr="006C0F56" w:rsidRDefault="00624808" w:rsidP="00624808">
      <w:pPr>
        <w:jc w:val="both"/>
      </w:pPr>
    </w:p>
    <w:p w:rsidR="00BB0D69" w:rsidRDefault="00BB0D69" w:rsidP="00624808">
      <w:pPr>
        <w:jc w:val="both"/>
        <w:rPr>
          <w:b/>
        </w:rPr>
      </w:pPr>
    </w:p>
    <w:p w:rsidR="00BB0D69" w:rsidRDefault="00BB0D69" w:rsidP="00624808">
      <w:pPr>
        <w:jc w:val="both"/>
        <w:rPr>
          <w:b/>
        </w:rPr>
      </w:pPr>
    </w:p>
    <w:p w:rsidR="00BB0D69" w:rsidRDefault="00BB0D69" w:rsidP="00624808">
      <w:pPr>
        <w:jc w:val="both"/>
        <w:rPr>
          <w:b/>
        </w:rPr>
      </w:pPr>
    </w:p>
    <w:p w:rsidR="00624808" w:rsidRPr="006C0F56" w:rsidRDefault="00D35707" w:rsidP="00624808">
      <w:pPr>
        <w:jc w:val="both"/>
      </w:pPr>
      <w:r w:rsidRPr="006C0F56">
        <w:rPr>
          <w:b/>
        </w:rPr>
        <w:lastRenderedPageBreak/>
        <w:t>Pilot Indicators</w:t>
      </w:r>
    </w:p>
    <w:tbl>
      <w:tblPr>
        <w:tblpPr w:leftFromText="180" w:rightFromText="180" w:horzAnchor="margin" w:tblpY="495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240"/>
        <w:gridCol w:w="4140"/>
        <w:gridCol w:w="5400"/>
      </w:tblGrid>
      <w:tr w:rsidR="00624808" w:rsidRPr="006C0F56" w:rsidTr="00624808">
        <w:tc>
          <w:tcPr>
            <w:tcW w:w="1368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Mnemonic</w:t>
            </w:r>
          </w:p>
        </w:tc>
        <w:tc>
          <w:tcPr>
            <w:tcW w:w="3240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4140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Denominator</w:t>
            </w:r>
          </w:p>
        </w:tc>
        <w:tc>
          <w:tcPr>
            <w:tcW w:w="5400" w:type="dxa"/>
          </w:tcPr>
          <w:p w:rsidR="00624808" w:rsidRPr="006C0F56" w:rsidRDefault="00624808" w:rsidP="00624808">
            <w:pPr>
              <w:rPr>
                <w:b/>
                <w:sz w:val="20"/>
                <w:szCs w:val="20"/>
              </w:rPr>
            </w:pPr>
            <w:r w:rsidRPr="006C0F56">
              <w:rPr>
                <w:b/>
                <w:sz w:val="20"/>
                <w:szCs w:val="20"/>
              </w:rPr>
              <w:t>Numerator</w:t>
            </w:r>
          </w:p>
        </w:tc>
      </w:tr>
      <w:tr w:rsidR="00227F1D" w:rsidRPr="006C0F56" w:rsidTr="00624808">
        <w:tc>
          <w:tcPr>
            <w:tcW w:w="1368" w:type="dxa"/>
          </w:tcPr>
          <w:p w:rsidR="00227F1D" w:rsidRPr="006C0F56" w:rsidRDefault="00624808" w:rsidP="00624808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hc36</w:t>
            </w:r>
          </w:p>
        </w:tc>
        <w:tc>
          <w:tcPr>
            <w:tcW w:w="3240" w:type="dxa"/>
          </w:tcPr>
          <w:p w:rsidR="00227F1D" w:rsidRPr="006C0F56" w:rsidRDefault="00624808" w:rsidP="00624808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Home oxygen safety risk assessment within 30 days</w:t>
            </w:r>
          </w:p>
        </w:tc>
        <w:tc>
          <w:tcPr>
            <w:tcW w:w="4140" w:type="dxa"/>
          </w:tcPr>
          <w:p w:rsidR="009B73CC" w:rsidRPr="006C0F56" w:rsidRDefault="009B73CC" w:rsidP="009B73CC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Includes all cases </w:t>
            </w:r>
            <w:r w:rsidRPr="006C0F56">
              <w:rPr>
                <w:sz w:val="20"/>
                <w:szCs w:val="20"/>
                <w:u w:val="single"/>
              </w:rPr>
              <w:t>except</w:t>
            </w:r>
            <w:r w:rsidRPr="006C0F56">
              <w:rPr>
                <w:sz w:val="20"/>
                <w:szCs w:val="20"/>
              </w:rPr>
              <w:t>:</w:t>
            </w:r>
          </w:p>
          <w:p w:rsidR="004A63CC" w:rsidRPr="006C0F56" w:rsidRDefault="004A63CC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admitted to HBPC greater than one year</w:t>
            </w:r>
          </w:p>
          <w:p w:rsidR="00D35707" w:rsidRPr="006C0F56" w:rsidRDefault="00D35707" w:rsidP="00D35707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were hospitalized within 30 days of HBPC admission</w:t>
            </w:r>
          </w:p>
          <w:p w:rsidR="00227F1D" w:rsidRPr="006C0F56" w:rsidRDefault="00294261" w:rsidP="00D35707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Patients who are not oxygen dependent</w:t>
            </w:r>
          </w:p>
        </w:tc>
        <w:tc>
          <w:tcPr>
            <w:tcW w:w="5400" w:type="dxa"/>
          </w:tcPr>
          <w:p w:rsidR="00371004" w:rsidRPr="006C0F56" w:rsidRDefault="00371004" w:rsidP="00371004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Of cases included in the denominator, the case will pass if:</w:t>
            </w:r>
          </w:p>
          <w:p w:rsidR="00294261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 xml:space="preserve">A home oxygen safety risk assessment which included all the required components was documented by an HBPC team member during a face to face encounter within 30 days before or after the HBPC admission date </w:t>
            </w:r>
          </w:p>
          <w:p w:rsidR="00294261" w:rsidRPr="006C0F56" w:rsidRDefault="00294261" w:rsidP="00294261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AND</w:t>
            </w:r>
          </w:p>
          <w:p w:rsidR="00227F1D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informed and educated the patient/caregiver about all of the following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findings of the oxygen safety risk assessment,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The causes of fire,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>Fire risks for neighboring residences and buildings, and</w:t>
            </w:r>
          </w:p>
          <w:p w:rsidR="00294261" w:rsidRPr="006C0F56" w:rsidRDefault="00294261" w:rsidP="00294261">
            <w:pPr>
              <w:pStyle w:val="ListParagraph"/>
              <w:numPr>
                <w:ilvl w:val="1"/>
                <w:numId w:val="15"/>
              </w:numPr>
              <w:rPr>
                <w:color w:val="000000"/>
              </w:rPr>
            </w:pPr>
            <w:r w:rsidRPr="006C0F56">
              <w:rPr>
                <w:color w:val="000000"/>
              </w:rPr>
              <w:t xml:space="preserve">Precautions that can prevent fire-related injuries </w:t>
            </w:r>
          </w:p>
          <w:p w:rsidR="00294261" w:rsidRPr="006C0F56" w:rsidRDefault="00294261" w:rsidP="00294261">
            <w:pPr>
              <w:rPr>
                <w:color w:val="000000"/>
                <w:sz w:val="20"/>
                <w:szCs w:val="20"/>
              </w:rPr>
            </w:pPr>
            <w:r w:rsidRPr="006C0F56">
              <w:rPr>
                <w:color w:val="000000"/>
                <w:sz w:val="20"/>
                <w:szCs w:val="20"/>
              </w:rPr>
              <w:t>AND</w:t>
            </w:r>
          </w:p>
          <w:p w:rsidR="00294261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no oxygen risks were identified OR</w:t>
            </w:r>
          </w:p>
          <w:p w:rsidR="00294261" w:rsidRPr="006C0F56" w:rsidRDefault="00294261" w:rsidP="00294261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 HBPC team member documented that  oxygen risks were identified and</w:t>
            </w:r>
          </w:p>
          <w:p w:rsidR="00294261" w:rsidRPr="006C0F56" w:rsidRDefault="00294261" w:rsidP="00294261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 response to the care plan/intervention was evaluated by an HBPC team member or</w:t>
            </w:r>
          </w:p>
          <w:p w:rsidR="00294261" w:rsidRPr="006C0F56" w:rsidRDefault="00294261" w:rsidP="00294261">
            <w:pPr>
              <w:numPr>
                <w:ilvl w:val="1"/>
                <w:numId w:val="15"/>
              </w:num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There was no HBPC visit between the home oxygen care plan/intervention and the study end date</w:t>
            </w:r>
          </w:p>
        </w:tc>
      </w:tr>
      <w:tr w:rsidR="00820594" w:rsidTr="00624808">
        <w:tc>
          <w:tcPr>
            <w:tcW w:w="1368" w:type="dxa"/>
          </w:tcPr>
          <w:p w:rsidR="00820594" w:rsidRPr="006C0F56" w:rsidRDefault="00624808" w:rsidP="00624808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hc37</w:t>
            </w:r>
          </w:p>
        </w:tc>
        <w:tc>
          <w:tcPr>
            <w:tcW w:w="3240" w:type="dxa"/>
          </w:tcPr>
          <w:p w:rsidR="00820594" w:rsidRPr="006C0F56" w:rsidRDefault="00624808" w:rsidP="00624808">
            <w:pPr>
              <w:rPr>
                <w:bCs/>
                <w:sz w:val="20"/>
              </w:rPr>
            </w:pPr>
            <w:r w:rsidRPr="006C0F56">
              <w:rPr>
                <w:bCs/>
                <w:sz w:val="20"/>
              </w:rPr>
              <w:t>Medication Education</w:t>
            </w:r>
          </w:p>
        </w:tc>
        <w:tc>
          <w:tcPr>
            <w:tcW w:w="4140" w:type="dxa"/>
          </w:tcPr>
          <w:p w:rsidR="00820594" w:rsidRPr="00956642" w:rsidRDefault="009B73CC" w:rsidP="009B73CC">
            <w:pPr>
              <w:rPr>
                <w:sz w:val="20"/>
                <w:szCs w:val="20"/>
                <w:highlight w:val="lightGray"/>
              </w:rPr>
            </w:pPr>
            <w:r w:rsidRPr="00956642">
              <w:rPr>
                <w:sz w:val="20"/>
                <w:szCs w:val="20"/>
                <w:highlight w:val="lightGray"/>
              </w:rPr>
              <w:t xml:space="preserve">Includes all cases </w:t>
            </w:r>
            <w:r w:rsidRPr="00956642">
              <w:rPr>
                <w:sz w:val="20"/>
                <w:szCs w:val="20"/>
                <w:highlight w:val="lightGray"/>
                <w:u w:val="single"/>
              </w:rPr>
              <w:t>except</w:t>
            </w:r>
            <w:r w:rsidRPr="00956642">
              <w:rPr>
                <w:sz w:val="20"/>
                <w:szCs w:val="20"/>
                <w:highlight w:val="lightGray"/>
              </w:rPr>
              <w:t>:</w:t>
            </w:r>
          </w:p>
          <w:p w:rsidR="009B73CC" w:rsidRPr="00956642" w:rsidRDefault="00EF6220" w:rsidP="009B73CC">
            <w:pPr>
              <w:pStyle w:val="ListParagraph"/>
              <w:numPr>
                <w:ilvl w:val="0"/>
                <w:numId w:val="24"/>
              </w:numPr>
              <w:rPr>
                <w:highlight w:val="lightGray"/>
              </w:rPr>
            </w:pPr>
            <w:r w:rsidRPr="00956642">
              <w:rPr>
                <w:highlight w:val="lightGray"/>
              </w:rPr>
              <w:t>Patients who did not have a new medication prescribed or added to the medication list during the most recent HBPC visit by a physician/APN/PA</w:t>
            </w:r>
          </w:p>
          <w:p w:rsidR="00EF6220" w:rsidRPr="006C0F56" w:rsidRDefault="00EF6220" w:rsidP="00D35707">
            <w:pPr>
              <w:pStyle w:val="ListParagraph"/>
              <w:ind w:left="360"/>
            </w:pPr>
          </w:p>
        </w:tc>
        <w:tc>
          <w:tcPr>
            <w:tcW w:w="5400" w:type="dxa"/>
          </w:tcPr>
          <w:p w:rsidR="00EF6220" w:rsidRPr="006C0F56" w:rsidRDefault="00EF6220" w:rsidP="00EF6220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Of cases included in the denominator, the case will pass if:</w:t>
            </w:r>
          </w:p>
          <w:p w:rsidR="00EF6220" w:rsidRPr="006C0F56" w:rsidRDefault="00EF6220" w:rsidP="00EF6220">
            <w:pPr>
              <w:pStyle w:val="ListParagraph"/>
              <w:numPr>
                <w:ilvl w:val="0"/>
                <w:numId w:val="25"/>
              </w:numPr>
            </w:pPr>
            <w:r w:rsidRPr="006C0F56">
              <w:t>The physician/APN/PA pharmacist or RN provided education that included all the required components to the patient/caregiver on the new medication(s) prescribed or added to the patient’s medication list during the most recent HBPC visit</w:t>
            </w:r>
          </w:p>
          <w:p w:rsidR="00EF6220" w:rsidRPr="006C0F56" w:rsidRDefault="00EF6220" w:rsidP="00EF6220">
            <w:pPr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AND</w:t>
            </w:r>
          </w:p>
          <w:p w:rsidR="00EF6220" w:rsidRPr="006C0F56" w:rsidRDefault="00EF6220" w:rsidP="00EF6220">
            <w:pPr>
              <w:pStyle w:val="ListParagraph"/>
              <w:numPr>
                <w:ilvl w:val="0"/>
                <w:numId w:val="25"/>
              </w:numPr>
            </w:pPr>
            <w:r w:rsidRPr="006C0F56">
              <w:t>The physician/APN/PA pharmacist or RN documented an evaluation of the patient’s understanding of the medication education AND</w:t>
            </w:r>
          </w:p>
          <w:p w:rsidR="00EF6220" w:rsidRPr="006C0F56" w:rsidRDefault="00EF6220" w:rsidP="00EF6220">
            <w:pPr>
              <w:pStyle w:val="ListParagraph"/>
              <w:numPr>
                <w:ilvl w:val="1"/>
                <w:numId w:val="25"/>
              </w:numPr>
            </w:pPr>
            <w:r w:rsidRPr="006C0F56">
              <w:t xml:space="preserve">the evaluation indicated patient/caregiver understanding </w:t>
            </w:r>
            <w:r w:rsidR="004F127D" w:rsidRPr="006C0F56">
              <w:t>of the medication education</w:t>
            </w:r>
          </w:p>
          <w:p w:rsidR="00EF6220" w:rsidRPr="006C0F56" w:rsidRDefault="00EF6220" w:rsidP="00EF6220">
            <w:pPr>
              <w:ind w:left="720"/>
              <w:rPr>
                <w:sz w:val="20"/>
                <w:szCs w:val="20"/>
              </w:rPr>
            </w:pPr>
            <w:r w:rsidRPr="006C0F56">
              <w:rPr>
                <w:sz w:val="20"/>
                <w:szCs w:val="20"/>
              </w:rPr>
              <w:t>OR</w:t>
            </w:r>
          </w:p>
          <w:p w:rsidR="00EF6220" w:rsidRPr="006C0F56" w:rsidRDefault="00EF6220" w:rsidP="00EF6220">
            <w:pPr>
              <w:pStyle w:val="ListParagraph"/>
              <w:numPr>
                <w:ilvl w:val="1"/>
                <w:numId w:val="25"/>
              </w:numPr>
            </w:pPr>
            <w:r w:rsidRPr="006C0F56">
              <w:t>the evaluation indicated the patient/caregiver did not understand the education AND</w:t>
            </w:r>
          </w:p>
          <w:p w:rsidR="00EF6220" w:rsidRPr="006C0F56" w:rsidRDefault="00EF6220" w:rsidP="00EF6220">
            <w:pPr>
              <w:pStyle w:val="ListParagraph"/>
              <w:numPr>
                <w:ilvl w:val="2"/>
                <w:numId w:val="25"/>
              </w:numPr>
              <w:ind w:left="720"/>
            </w:pPr>
            <w:r w:rsidRPr="006C0F56">
              <w:t>the physician/APN/PA pharmacist or RN documented a plan to address the patient/caregiver’s lack of understanding of the medication education</w:t>
            </w:r>
          </w:p>
          <w:p w:rsidR="00820594" w:rsidRPr="006C0F56" w:rsidRDefault="00820594" w:rsidP="00EF6220">
            <w:pPr>
              <w:rPr>
                <w:b/>
                <w:sz w:val="20"/>
                <w:szCs w:val="20"/>
              </w:rPr>
            </w:pPr>
          </w:p>
        </w:tc>
      </w:tr>
    </w:tbl>
    <w:p w:rsidR="00712ED2" w:rsidRPr="00624808" w:rsidRDefault="00663BD9" w:rsidP="00817CDA">
      <w:pPr>
        <w:rPr>
          <w:b/>
        </w:rPr>
      </w:pPr>
      <w:r>
        <w:t xml:space="preserve"> </w:t>
      </w:r>
    </w:p>
    <w:sectPr w:rsidR="00712ED2" w:rsidRPr="00624808">
      <w:headerReference w:type="default" r:id="rId9"/>
      <w:footerReference w:type="even" r:id="rId10"/>
      <w:footerReference w:type="default" r:id="rId11"/>
      <w:pgSz w:w="15840" w:h="12240" w:orient="landscape" w:code="1"/>
      <w:pgMar w:top="1080" w:right="864" w:bottom="360" w:left="1008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D54" w:rsidRDefault="00D87D54">
      <w:pPr>
        <w:pStyle w:val="Heading2"/>
      </w:pPr>
      <w:r>
        <w:separator/>
      </w:r>
    </w:p>
  </w:endnote>
  <w:endnote w:type="continuationSeparator" w:id="0">
    <w:p w:rsidR="00D87D54" w:rsidRDefault="00D87D54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2BE5" w:rsidRDefault="008C2BE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Footer"/>
      <w:framePr w:wrap="around" w:vAnchor="text" w:hAnchor="margin" w:xAlign="right" w:y="1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PAGE  </w:instrText>
    </w:r>
    <w:r>
      <w:rPr>
        <w:rStyle w:val="PageNumber"/>
        <w:sz w:val="20"/>
      </w:rPr>
      <w:fldChar w:fldCharType="separate"/>
    </w:r>
    <w:r w:rsidR="00171CF9">
      <w:rPr>
        <w:rStyle w:val="PageNumber"/>
        <w:noProof/>
        <w:sz w:val="20"/>
      </w:rPr>
      <w:t>4</w:t>
    </w:r>
    <w:r>
      <w:rPr>
        <w:rStyle w:val="PageNumber"/>
        <w:sz w:val="20"/>
      </w:rPr>
      <w:fldChar w:fldCharType="end"/>
    </w:r>
  </w:p>
  <w:p w:rsidR="008C2BE5" w:rsidRPr="00C25743" w:rsidRDefault="0055295E">
    <w:pPr>
      <w:pStyle w:val="Footer"/>
      <w:ind w:right="360" w:firstLine="360"/>
      <w:rPr>
        <w:sz w:val="20"/>
        <w:szCs w:val="20"/>
      </w:rPr>
    </w:pPr>
    <w:r>
      <w:rPr>
        <w:sz w:val="20"/>
        <w:szCs w:val="20"/>
      </w:rPr>
      <w:t>12/16/2015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D54" w:rsidRDefault="00D87D54">
      <w:pPr>
        <w:pStyle w:val="Heading2"/>
      </w:pPr>
      <w:r>
        <w:separator/>
      </w:r>
    </w:p>
  </w:footnote>
  <w:footnote w:type="continuationSeparator" w:id="0">
    <w:p w:rsidR="00D87D54" w:rsidRDefault="00D87D54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E5" w:rsidRDefault="008C2BE5">
    <w:pPr>
      <w:pStyle w:val="Header"/>
      <w:jc w:val="center"/>
      <w:rPr>
        <w:b/>
      </w:rPr>
    </w:pPr>
    <w:r>
      <w:rPr>
        <w:b/>
      </w:rPr>
      <w:t>HBPC DRAFT EXIT REPORT GUIDE</w:t>
    </w:r>
    <w:r w:rsidR="00476344">
      <w:rPr>
        <w:b/>
      </w:rPr>
      <w:t xml:space="preserve"> </w:t>
    </w:r>
    <w:r w:rsidR="0055295E">
      <w:rPr>
        <w:b/>
      </w:rPr>
      <w:t>2</w:t>
    </w:r>
    <w:r w:rsidR="00B66139" w:rsidRPr="00577BCE">
      <w:rPr>
        <w:b/>
      </w:rPr>
      <w:t>QFY20</w:t>
    </w:r>
    <w:r w:rsidR="008C4AA8">
      <w:rPr>
        <w:b/>
      </w:rPr>
      <w:t>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097"/>
    <w:multiLevelType w:val="hybridMultilevel"/>
    <w:tmpl w:val="66DA15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54624E"/>
    <w:multiLevelType w:val="hybridMultilevel"/>
    <w:tmpl w:val="470604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C2BBB"/>
    <w:multiLevelType w:val="hybridMultilevel"/>
    <w:tmpl w:val="A8E003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816FD"/>
    <w:multiLevelType w:val="hybridMultilevel"/>
    <w:tmpl w:val="8056C3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B5968"/>
    <w:multiLevelType w:val="hybridMultilevel"/>
    <w:tmpl w:val="D7986A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2523"/>
    <w:multiLevelType w:val="hybridMultilevel"/>
    <w:tmpl w:val="AFCCB5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CA6BBE"/>
    <w:multiLevelType w:val="multilevel"/>
    <w:tmpl w:val="AE907E2A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734560C"/>
    <w:multiLevelType w:val="hybridMultilevel"/>
    <w:tmpl w:val="A9EA1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D72010"/>
    <w:multiLevelType w:val="hybridMultilevel"/>
    <w:tmpl w:val="59487E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567FE5"/>
    <w:multiLevelType w:val="hybridMultilevel"/>
    <w:tmpl w:val="7C08B9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6969F2"/>
    <w:multiLevelType w:val="hybridMultilevel"/>
    <w:tmpl w:val="A6964F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FE936CB"/>
    <w:multiLevelType w:val="hybridMultilevel"/>
    <w:tmpl w:val="9E965C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18163C9"/>
    <w:multiLevelType w:val="hybridMultilevel"/>
    <w:tmpl w:val="AE907E2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6406893"/>
    <w:multiLevelType w:val="hybridMultilevel"/>
    <w:tmpl w:val="19040A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47AD"/>
    <w:multiLevelType w:val="hybridMultilevel"/>
    <w:tmpl w:val="1254A6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F9373AD"/>
    <w:multiLevelType w:val="hybridMultilevel"/>
    <w:tmpl w:val="2D6E29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FE71D93"/>
    <w:multiLevelType w:val="hybridMultilevel"/>
    <w:tmpl w:val="A7BEC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06DC7"/>
    <w:multiLevelType w:val="hybridMultilevel"/>
    <w:tmpl w:val="6364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670086"/>
    <w:multiLevelType w:val="hybridMultilevel"/>
    <w:tmpl w:val="98F465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6C15210B"/>
    <w:multiLevelType w:val="hybridMultilevel"/>
    <w:tmpl w:val="D72C37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DC26B90"/>
    <w:multiLevelType w:val="hybridMultilevel"/>
    <w:tmpl w:val="7A404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2E80337"/>
    <w:multiLevelType w:val="hybridMultilevel"/>
    <w:tmpl w:val="2BB05A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4C85EBF"/>
    <w:multiLevelType w:val="hybridMultilevel"/>
    <w:tmpl w:val="A9E410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B2A4AE3"/>
    <w:multiLevelType w:val="hybridMultilevel"/>
    <w:tmpl w:val="3D94C0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D7557A9"/>
    <w:multiLevelType w:val="hybridMultilevel"/>
    <w:tmpl w:val="5EF0B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21"/>
  </w:num>
  <w:num w:numId="4">
    <w:abstractNumId w:val="14"/>
  </w:num>
  <w:num w:numId="5">
    <w:abstractNumId w:val="19"/>
  </w:num>
  <w:num w:numId="6">
    <w:abstractNumId w:val="0"/>
  </w:num>
  <w:num w:numId="7">
    <w:abstractNumId w:val="8"/>
  </w:num>
  <w:num w:numId="8">
    <w:abstractNumId w:val="18"/>
  </w:num>
  <w:num w:numId="9">
    <w:abstractNumId w:val="12"/>
  </w:num>
  <w:num w:numId="10">
    <w:abstractNumId w:val="6"/>
  </w:num>
  <w:num w:numId="11">
    <w:abstractNumId w:val="11"/>
  </w:num>
  <w:num w:numId="12">
    <w:abstractNumId w:val="20"/>
  </w:num>
  <w:num w:numId="13">
    <w:abstractNumId w:val="13"/>
  </w:num>
  <w:num w:numId="14">
    <w:abstractNumId w:val="9"/>
  </w:num>
  <w:num w:numId="15">
    <w:abstractNumId w:val="10"/>
  </w:num>
  <w:num w:numId="16">
    <w:abstractNumId w:val="17"/>
  </w:num>
  <w:num w:numId="17">
    <w:abstractNumId w:val="2"/>
  </w:num>
  <w:num w:numId="18">
    <w:abstractNumId w:val="7"/>
  </w:num>
  <w:num w:numId="19">
    <w:abstractNumId w:val="3"/>
  </w:num>
  <w:num w:numId="20">
    <w:abstractNumId w:val="4"/>
  </w:num>
  <w:num w:numId="21">
    <w:abstractNumId w:val="5"/>
  </w:num>
  <w:num w:numId="22">
    <w:abstractNumId w:val="1"/>
  </w:num>
  <w:num w:numId="23">
    <w:abstractNumId w:val="16"/>
  </w:num>
  <w:num w:numId="24">
    <w:abstractNumId w:val="2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E34"/>
    <w:rsid w:val="00001ACA"/>
    <w:rsid w:val="00007D28"/>
    <w:rsid w:val="000149BF"/>
    <w:rsid w:val="000249B7"/>
    <w:rsid w:val="000425CF"/>
    <w:rsid w:val="00062BB1"/>
    <w:rsid w:val="000631A6"/>
    <w:rsid w:val="000824DF"/>
    <w:rsid w:val="0009102E"/>
    <w:rsid w:val="000A0E42"/>
    <w:rsid w:val="000A34D2"/>
    <w:rsid w:val="000A6DB6"/>
    <w:rsid w:val="000A6EFD"/>
    <w:rsid w:val="000B483D"/>
    <w:rsid w:val="000C605F"/>
    <w:rsid w:val="000C7C89"/>
    <w:rsid w:val="000D124E"/>
    <w:rsid w:val="000D3CBC"/>
    <w:rsid w:val="001005F9"/>
    <w:rsid w:val="00105F95"/>
    <w:rsid w:val="0011448E"/>
    <w:rsid w:val="001243F8"/>
    <w:rsid w:val="00127813"/>
    <w:rsid w:val="00137006"/>
    <w:rsid w:val="00145AC4"/>
    <w:rsid w:val="001553F5"/>
    <w:rsid w:val="00171CF9"/>
    <w:rsid w:val="00176C68"/>
    <w:rsid w:val="0019264E"/>
    <w:rsid w:val="001B0247"/>
    <w:rsid w:val="001B15DA"/>
    <w:rsid w:val="001B7B23"/>
    <w:rsid w:val="001D1788"/>
    <w:rsid w:val="001D513D"/>
    <w:rsid w:val="001D60B5"/>
    <w:rsid w:val="001D6D57"/>
    <w:rsid w:val="001E2F89"/>
    <w:rsid w:val="00207753"/>
    <w:rsid w:val="00227F1D"/>
    <w:rsid w:val="00231178"/>
    <w:rsid w:val="00257573"/>
    <w:rsid w:val="002641BE"/>
    <w:rsid w:val="00265AC5"/>
    <w:rsid w:val="00275156"/>
    <w:rsid w:val="002760B9"/>
    <w:rsid w:val="002802C3"/>
    <w:rsid w:val="00284906"/>
    <w:rsid w:val="00294261"/>
    <w:rsid w:val="002A1F70"/>
    <w:rsid w:val="002B480E"/>
    <w:rsid w:val="002D14DF"/>
    <w:rsid w:val="002D397A"/>
    <w:rsid w:val="002F63FB"/>
    <w:rsid w:val="00305FA3"/>
    <w:rsid w:val="00306D0D"/>
    <w:rsid w:val="00307D10"/>
    <w:rsid w:val="003239C4"/>
    <w:rsid w:val="00325903"/>
    <w:rsid w:val="003452E9"/>
    <w:rsid w:val="00355B90"/>
    <w:rsid w:val="00360985"/>
    <w:rsid w:val="00366A29"/>
    <w:rsid w:val="00371004"/>
    <w:rsid w:val="003858B2"/>
    <w:rsid w:val="003941E3"/>
    <w:rsid w:val="00394FD9"/>
    <w:rsid w:val="003A1574"/>
    <w:rsid w:val="003A6191"/>
    <w:rsid w:val="003B3B4F"/>
    <w:rsid w:val="003B6162"/>
    <w:rsid w:val="003D1F20"/>
    <w:rsid w:val="00412267"/>
    <w:rsid w:val="00414627"/>
    <w:rsid w:val="004148D5"/>
    <w:rsid w:val="00441874"/>
    <w:rsid w:val="00450BBA"/>
    <w:rsid w:val="00451021"/>
    <w:rsid w:val="004560A3"/>
    <w:rsid w:val="00472616"/>
    <w:rsid w:val="00472D3A"/>
    <w:rsid w:val="00476344"/>
    <w:rsid w:val="00497F54"/>
    <w:rsid w:val="004A2152"/>
    <w:rsid w:val="004A3A33"/>
    <w:rsid w:val="004A63CC"/>
    <w:rsid w:val="004B74A7"/>
    <w:rsid w:val="004B7607"/>
    <w:rsid w:val="004F127D"/>
    <w:rsid w:val="00500E8C"/>
    <w:rsid w:val="00504382"/>
    <w:rsid w:val="00511C75"/>
    <w:rsid w:val="005207BB"/>
    <w:rsid w:val="00520D31"/>
    <w:rsid w:val="00533286"/>
    <w:rsid w:val="00543725"/>
    <w:rsid w:val="0055295E"/>
    <w:rsid w:val="00555B65"/>
    <w:rsid w:val="005605B0"/>
    <w:rsid w:val="00570705"/>
    <w:rsid w:val="00573701"/>
    <w:rsid w:val="00576E23"/>
    <w:rsid w:val="00577BCE"/>
    <w:rsid w:val="0058060F"/>
    <w:rsid w:val="00581B9B"/>
    <w:rsid w:val="00583422"/>
    <w:rsid w:val="00593629"/>
    <w:rsid w:val="005971D0"/>
    <w:rsid w:val="005A07C4"/>
    <w:rsid w:val="005A197C"/>
    <w:rsid w:val="005A6D14"/>
    <w:rsid w:val="005C0857"/>
    <w:rsid w:val="005E1263"/>
    <w:rsid w:val="005E14BB"/>
    <w:rsid w:val="005E4B48"/>
    <w:rsid w:val="005F26D0"/>
    <w:rsid w:val="005F5463"/>
    <w:rsid w:val="005F582E"/>
    <w:rsid w:val="00601758"/>
    <w:rsid w:val="00601FCE"/>
    <w:rsid w:val="00604349"/>
    <w:rsid w:val="00624808"/>
    <w:rsid w:val="00635FAE"/>
    <w:rsid w:val="00642D75"/>
    <w:rsid w:val="006431C2"/>
    <w:rsid w:val="00660956"/>
    <w:rsid w:val="00663BD9"/>
    <w:rsid w:val="00671FA8"/>
    <w:rsid w:val="00672A95"/>
    <w:rsid w:val="00674FFC"/>
    <w:rsid w:val="00680F66"/>
    <w:rsid w:val="00682629"/>
    <w:rsid w:val="006B28F2"/>
    <w:rsid w:val="006C0F56"/>
    <w:rsid w:val="006C432D"/>
    <w:rsid w:val="0070139A"/>
    <w:rsid w:val="007042AE"/>
    <w:rsid w:val="00711130"/>
    <w:rsid w:val="00712ED2"/>
    <w:rsid w:val="0071396E"/>
    <w:rsid w:val="00726EB1"/>
    <w:rsid w:val="00742747"/>
    <w:rsid w:val="00747972"/>
    <w:rsid w:val="00751C36"/>
    <w:rsid w:val="00752624"/>
    <w:rsid w:val="00756668"/>
    <w:rsid w:val="007600FC"/>
    <w:rsid w:val="007612F3"/>
    <w:rsid w:val="0078254E"/>
    <w:rsid w:val="0078543C"/>
    <w:rsid w:val="00785619"/>
    <w:rsid w:val="0079110C"/>
    <w:rsid w:val="00796E6C"/>
    <w:rsid w:val="007A2942"/>
    <w:rsid w:val="007B77F2"/>
    <w:rsid w:val="007C6159"/>
    <w:rsid w:val="007D0365"/>
    <w:rsid w:val="007F41E9"/>
    <w:rsid w:val="008112F7"/>
    <w:rsid w:val="00817CDA"/>
    <w:rsid w:val="00820594"/>
    <w:rsid w:val="00827C53"/>
    <w:rsid w:val="008464DC"/>
    <w:rsid w:val="0085583F"/>
    <w:rsid w:val="00857E03"/>
    <w:rsid w:val="00860D1C"/>
    <w:rsid w:val="008622D2"/>
    <w:rsid w:val="00864C7E"/>
    <w:rsid w:val="00874E34"/>
    <w:rsid w:val="00876D77"/>
    <w:rsid w:val="00882FEA"/>
    <w:rsid w:val="008C2BE5"/>
    <w:rsid w:val="008C4AA8"/>
    <w:rsid w:val="008D236B"/>
    <w:rsid w:val="008E4AB6"/>
    <w:rsid w:val="008E681C"/>
    <w:rsid w:val="008F0C62"/>
    <w:rsid w:val="008F3F62"/>
    <w:rsid w:val="008F6E54"/>
    <w:rsid w:val="008F7B2D"/>
    <w:rsid w:val="00903168"/>
    <w:rsid w:val="00904EAF"/>
    <w:rsid w:val="009168E7"/>
    <w:rsid w:val="009323D6"/>
    <w:rsid w:val="009378D8"/>
    <w:rsid w:val="00956642"/>
    <w:rsid w:val="009730B4"/>
    <w:rsid w:val="00977563"/>
    <w:rsid w:val="009819DF"/>
    <w:rsid w:val="00990B69"/>
    <w:rsid w:val="00991AA9"/>
    <w:rsid w:val="009923C1"/>
    <w:rsid w:val="009B73CC"/>
    <w:rsid w:val="009D1D28"/>
    <w:rsid w:val="009D3BB6"/>
    <w:rsid w:val="00A22CE2"/>
    <w:rsid w:val="00A24B52"/>
    <w:rsid w:val="00A37E52"/>
    <w:rsid w:val="00A433C3"/>
    <w:rsid w:val="00A65EED"/>
    <w:rsid w:val="00AA2189"/>
    <w:rsid w:val="00AC0D38"/>
    <w:rsid w:val="00AF1985"/>
    <w:rsid w:val="00AF7633"/>
    <w:rsid w:val="00B01A3D"/>
    <w:rsid w:val="00B27B85"/>
    <w:rsid w:val="00B27BE7"/>
    <w:rsid w:val="00B349E3"/>
    <w:rsid w:val="00B46317"/>
    <w:rsid w:val="00B5693D"/>
    <w:rsid w:val="00B66139"/>
    <w:rsid w:val="00B71775"/>
    <w:rsid w:val="00B84AAD"/>
    <w:rsid w:val="00B87B0B"/>
    <w:rsid w:val="00BA01A6"/>
    <w:rsid w:val="00BB0D69"/>
    <w:rsid w:val="00BC17A2"/>
    <w:rsid w:val="00BD30FF"/>
    <w:rsid w:val="00BD31CF"/>
    <w:rsid w:val="00BE3846"/>
    <w:rsid w:val="00BE6848"/>
    <w:rsid w:val="00C0395B"/>
    <w:rsid w:val="00C03C0B"/>
    <w:rsid w:val="00C141FE"/>
    <w:rsid w:val="00C17611"/>
    <w:rsid w:val="00C25743"/>
    <w:rsid w:val="00C323FB"/>
    <w:rsid w:val="00C51493"/>
    <w:rsid w:val="00C528B1"/>
    <w:rsid w:val="00C54004"/>
    <w:rsid w:val="00C61774"/>
    <w:rsid w:val="00C61F06"/>
    <w:rsid w:val="00C76B2E"/>
    <w:rsid w:val="00C87D10"/>
    <w:rsid w:val="00C94E32"/>
    <w:rsid w:val="00CB43B8"/>
    <w:rsid w:val="00CF1026"/>
    <w:rsid w:val="00D175BF"/>
    <w:rsid w:val="00D226D4"/>
    <w:rsid w:val="00D328CA"/>
    <w:rsid w:val="00D34160"/>
    <w:rsid w:val="00D35707"/>
    <w:rsid w:val="00D47263"/>
    <w:rsid w:val="00D82434"/>
    <w:rsid w:val="00D87D54"/>
    <w:rsid w:val="00D92A79"/>
    <w:rsid w:val="00D965F7"/>
    <w:rsid w:val="00DB04DD"/>
    <w:rsid w:val="00DB677D"/>
    <w:rsid w:val="00DC5DFB"/>
    <w:rsid w:val="00DC742E"/>
    <w:rsid w:val="00DD1DA4"/>
    <w:rsid w:val="00DF1BD3"/>
    <w:rsid w:val="00E04E22"/>
    <w:rsid w:val="00E07194"/>
    <w:rsid w:val="00E30ECC"/>
    <w:rsid w:val="00E31FC9"/>
    <w:rsid w:val="00E35AAA"/>
    <w:rsid w:val="00E51CF9"/>
    <w:rsid w:val="00E60DBC"/>
    <w:rsid w:val="00E671F2"/>
    <w:rsid w:val="00E82ED4"/>
    <w:rsid w:val="00E85D42"/>
    <w:rsid w:val="00E8717F"/>
    <w:rsid w:val="00E90EBA"/>
    <w:rsid w:val="00ED6687"/>
    <w:rsid w:val="00EF6220"/>
    <w:rsid w:val="00F00A6C"/>
    <w:rsid w:val="00F11893"/>
    <w:rsid w:val="00F155B5"/>
    <w:rsid w:val="00F17303"/>
    <w:rsid w:val="00F254BE"/>
    <w:rsid w:val="00F26CB2"/>
    <w:rsid w:val="00F34404"/>
    <w:rsid w:val="00F3592E"/>
    <w:rsid w:val="00F35D62"/>
    <w:rsid w:val="00F4075C"/>
    <w:rsid w:val="00F45909"/>
    <w:rsid w:val="00F51E5B"/>
    <w:rsid w:val="00F652B0"/>
    <w:rsid w:val="00F65C32"/>
    <w:rsid w:val="00F7145C"/>
    <w:rsid w:val="00F77A17"/>
    <w:rsid w:val="00F8453F"/>
    <w:rsid w:val="00F8491E"/>
    <w:rsid w:val="00FB0E65"/>
    <w:rsid w:val="00FC0BE4"/>
    <w:rsid w:val="00FC49BF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7D10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E85D42"/>
    <w:pPr>
      <w:ind w:left="360"/>
      <w:jc w:val="both"/>
    </w:pPr>
    <w:rPr>
      <w:rFonts w:ascii="Arial" w:hAnsi="Arial" w:cs="Arial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E85D42"/>
    <w:rPr>
      <w:rFonts w:ascii="Arial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294261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804E7-C2BB-4696-BA17-BBA5CB25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1387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Mnemonic</vt:lpstr>
    </vt:vector>
  </TitlesOfParts>
  <Company>WVMI</Company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Mnemonic</dc:title>
  <dc:creator>Ullum, Alice</dc:creator>
  <cp:lastModifiedBy>Ullum, Alice</cp:lastModifiedBy>
  <cp:revision>9</cp:revision>
  <cp:lastPrinted>2005-01-26T14:52:00Z</cp:lastPrinted>
  <dcterms:created xsi:type="dcterms:W3CDTF">2015-12-16T21:22:00Z</dcterms:created>
  <dcterms:modified xsi:type="dcterms:W3CDTF">2016-01-12T13:48:00Z</dcterms:modified>
</cp:coreProperties>
</file>