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1E63B3">
        <w:tc>
          <w:tcPr>
            <w:tcW w:w="1368" w:type="dxa"/>
          </w:tcPr>
          <w:p w:rsidR="00712ED2" w:rsidRPr="001E63B3" w:rsidRDefault="00712ED2">
            <w:pPr>
              <w:pStyle w:val="Heading1"/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1E63B3" w:rsidRDefault="00712ED2">
            <w:pPr>
              <w:jc w:val="center"/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1E63B3" w:rsidRDefault="00712ED2">
            <w:pPr>
              <w:jc w:val="center"/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1E63B3" w:rsidRDefault="00712ED2">
            <w:pPr>
              <w:jc w:val="center"/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1E63B3">
        <w:tc>
          <w:tcPr>
            <w:tcW w:w="1368" w:type="dxa"/>
          </w:tcPr>
          <w:p w:rsidR="009923C1" w:rsidRPr="001E63B3" w:rsidRDefault="00B751B1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stk1</w:t>
            </w:r>
          </w:p>
        </w:tc>
        <w:tc>
          <w:tcPr>
            <w:tcW w:w="3240" w:type="dxa"/>
          </w:tcPr>
          <w:p w:rsidR="009923C1" w:rsidRPr="001E63B3" w:rsidRDefault="004E03A8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Received </w:t>
            </w:r>
            <w:r w:rsidR="00197B7C" w:rsidRPr="001E63B3">
              <w:rPr>
                <w:sz w:val="20"/>
                <w:szCs w:val="20"/>
              </w:rPr>
              <w:t>VTE prophylaxis</w:t>
            </w:r>
            <w:r w:rsidRPr="001E63B3">
              <w:rPr>
                <w:sz w:val="20"/>
                <w:szCs w:val="20"/>
              </w:rPr>
              <w:t xml:space="preserve"> timely</w:t>
            </w:r>
          </w:p>
        </w:tc>
        <w:tc>
          <w:tcPr>
            <w:tcW w:w="4140" w:type="dxa"/>
          </w:tcPr>
          <w:p w:rsidR="004E03A8" w:rsidRPr="001E63B3" w:rsidRDefault="004E03A8" w:rsidP="004E03A8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E03A8" w:rsidRPr="001E63B3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EA1A85" w:rsidRPr="001E63B3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</w:t>
            </w:r>
            <w:r w:rsidR="00EA1A85" w:rsidRPr="001E63B3">
              <w:rPr>
                <w:rFonts w:ascii="Times New Roman" w:hAnsi="Times New Roman" w:cs="Times New Roman"/>
                <w:bCs/>
                <w:sz w:val="20"/>
              </w:rPr>
              <w:t>TJC</w:t>
            </w:r>
          </w:p>
          <w:p w:rsidR="004E03A8" w:rsidRPr="001E63B3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4E03A8" w:rsidRPr="001E63B3">
              <w:rPr>
                <w:rFonts w:ascii="Times New Roman" w:hAnsi="Times New Roman" w:cs="Times New Roman"/>
                <w:bCs/>
                <w:sz w:val="20"/>
              </w:rPr>
              <w:t>Table 8.1</w:t>
            </w:r>
            <w:r w:rsidR="002F4BC1" w:rsidRPr="001E63B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4405E9" w:rsidRPr="001E63B3">
              <w:rPr>
                <w:rFonts w:ascii="Times New Roman" w:hAnsi="Times New Roman" w:cs="Times New Roman"/>
                <w:bCs/>
                <w:sz w:val="20"/>
              </w:rPr>
              <w:t>or 8.2</w:t>
            </w:r>
          </w:p>
          <w:p w:rsidR="004E03A8" w:rsidRPr="001E63B3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A1A85" w:rsidRPr="001E63B3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EA1A85" w:rsidRPr="001E63B3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EA1A85" w:rsidRPr="001E63B3" w:rsidRDefault="00EA1A85" w:rsidP="00171E9D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84C78" w:rsidRPr="001E63B3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84C78" w:rsidRPr="001E63B3">
              <w:rPr>
                <w:rFonts w:ascii="Times New Roman" w:hAnsi="Times New Roman" w:cs="Times New Roman"/>
                <w:bCs/>
                <w:sz w:val="20"/>
              </w:rPr>
              <w:t>P</w:t>
            </w:r>
            <w:r w:rsidR="004E03A8" w:rsidRPr="001E63B3">
              <w:rPr>
                <w:rFonts w:ascii="Times New Roman" w:hAnsi="Times New Roman" w:cs="Times New Roman"/>
                <w:bCs/>
                <w:sz w:val="20"/>
              </w:rPr>
              <w:t xml:space="preserve">atients enrolled in a clinical </w:t>
            </w:r>
            <w:r w:rsidR="00084C78" w:rsidRPr="001E63B3">
              <w:rPr>
                <w:rFonts w:ascii="Times New Roman" w:hAnsi="Times New Roman" w:cs="Times New Roman"/>
                <w:bCs/>
                <w:sz w:val="20"/>
              </w:rPr>
              <w:t xml:space="preserve">trial in which </w:t>
            </w:r>
          </w:p>
          <w:p w:rsidR="004E03A8" w:rsidRPr="001E63B3" w:rsidRDefault="00084C78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F26CB2" w:rsidRPr="001E63B3" w:rsidRDefault="00171E9D" w:rsidP="00EA1A8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743476" w:rsidRPr="001E63B3" w:rsidRDefault="00743476" w:rsidP="00EA1A8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&lt; 2 days</w:t>
            </w:r>
          </w:p>
        </w:tc>
        <w:tc>
          <w:tcPr>
            <w:tcW w:w="5400" w:type="dxa"/>
          </w:tcPr>
          <w:p w:rsidR="00F26CB2" w:rsidRPr="001E63B3" w:rsidRDefault="00743476" w:rsidP="00743476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743476" w:rsidRPr="001E63B3" w:rsidRDefault="00743476" w:rsidP="00743476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No VTE prophylaxis was administered AND there is documentation by the physician/APN/PA or pharmacist of a reason why no VTE prophylaxis was administered the day of or the day after admission</w:t>
            </w:r>
          </w:p>
          <w:p w:rsidR="00BD7601" w:rsidRPr="001E63B3" w:rsidRDefault="00BD7601" w:rsidP="00BD7601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OR</w:t>
            </w:r>
          </w:p>
          <w:p w:rsidR="00BD7601" w:rsidRPr="001E63B3" w:rsidRDefault="00BD7601" w:rsidP="00BD7601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a valid date of admission and one of the following was administered the day of or the day after admission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low dose unfractionated heparin, subcutaneous route only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low molecular weight heparin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intermittent pneumatic compression devices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parenteral Factor Xa inhibitor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warfarin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venous foot pumps (VFP)</w:t>
            </w:r>
          </w:p>
          <w:p w:rsidR="00592B2E" w:rsidRPr="001E63B3" w:rsidRDefault="00592B2E" w:rsidP="00592B2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oral Factor Xa with a documented reason for using it</w:t>
            </w:r>
            <w:r w:rsidR="00B5484D" w:rsidRPr="001E63B3">
              <w:rPr>
                <w:sz w:val="20"/>
                <w:szCs w:val="20"/>
              </w:rPr>
              <w:t xml:space="preserve"> for VTE prophylaxis</w:t>
            </w:r>
          </w:p>
        </w:tc>
      </w:tr>
      <w:tr w:rsidR="009923C1" w:rsidRPr="001E63B3">
        <w:tc>
          <w:tcPr>
            <w:tcW w:w="1368" w:type="dxa"/>
          </w:tcPr>
          <w:p w:rsidR="009923C1" w:rsidRPr="001E63B3" w:rsidRDefault="00B751B1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stk2</w:t>
            </w:r>
          </w:p>
        </w:tc>
        <w:tc>
          <w:tcPr>
            <w:tcW w:w="3240" w:type="dxa"/>
          </w:tcPr>
          <w:p w:rsidR="009923C1" w:rsidRPr="001E63B3" w:rsidRDefault="00857223" w:rsidP="00857223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Ischemic Stroke Patient</w:t>
            </w:r>
            <w:r w:rsidR="005B5E5F" w:rsidRPr="001E63B3">
              <w:rPr>
                <w:sz w:val="20"/>
                <w:szCs w:val="20"/>
              </w:rPr>
              <w:t>s</w:t>
            </w:r>
            <w:r w:rsidRPr="001E63B3">
              <w:rPr>
                <w:sz w:val="20"/>
                <w:szCs w:val="20"/>
              </w:rPr>
              <w:t xml:space="preserve"> Prescribed</w:t>
            </w:r>
            <w:r w:rsidR="00197B7C" w:rsidRPr="001E63B3">
              <w:rPr>
                <w:sz w:val="20"/>
                <w:szCs w:val="20"/>
              </w:rPr>
              <w:t xml:space="preserve"> Antithrombotic Therapy</w:t>
            </w:r>
            <w:r w:rsidRPr="001E63B3">
              <w:rPr>
                <w:sz w:val="20"/>
                <w:szCs w:val="20"/>
              </w:rPr>
              <w:t xml:space="preserve"> at Discharge</w:t>
            </w:r>
          </w:p>
        </w:tc>
        <w:tc>
          <w:tcPr>
            <w:tcW w:w="4140" w:type="dxa"/>
          </w:tcPr>
          <w:p w:rsidR="00BD29EE" w:rsidRPr="001E63B3" w:rsidRDefault="00BD29EE" w:rsidP="00BD29E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BD29EE" w:rsidRPr="001E63B3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</w:t>
            </w:r>
            <w:r w:rsidR="00901C20" w:rsidRPr="001E63B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 (1, 5, 99)</w:t>
            </w:r>
          </w:p>
          <w:p w:rsidR="00717A8A" w:rsidRPr="001E63B3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1E63B3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BD29EE" w:rsidRPr="001E63B3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1FCE" w:rsidRPr="001E63B3" w:rsidRDefault="00D967B6" w:rsidP="00BD29E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Antithrombotic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4405E9" w:rsidRPr="001E63B3" w:rsidRDefault="004405E9" w:rsidP="004405E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860D1C" w:rsidRPr="001E63B3" w:rsidRDefault="004405E9" w:rsidP="004405E9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Antithrombotic therapy is prescribed at </w:t>
            </w:r>
            <w:r w:rsidR="009126AF" w:rsidRPr="001E63B3">
              <w:rPr>
                <w:sz w:val="20"/>
                <w:szCs w:val="20"/>
              </w:rPr>
              <w:t>discharge</w:t>
            </w:r>
          </w:p>
          <w:p w:rsidR="009126AF" w:rsidRPr="001E63B3" w:rsidRDefault="009126AF" w:rsidP="009126AF">
            <w:pPr>
              <w:ind w:left="360"/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Examples of antithrombotic therapy: aspirin, warfarin, IV heparin, clopidogrel, ticlopidine, dabigatran, enoxaparin, fondaparinux, Zorprin</w:t>
            </w:r>
          </w:p>
        </w:tc>
      </w:tr>
    </w:tbl>
    <w:p w:rsidR="003425D2" w:rsidRPr="001E63B3" w:rsidRDefault="003425D2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14D83" w:rsidRPr="001E63B3">
        <w:tc>
          <w:tcPr>
            <w:tcW w:w="1368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3425D2" w:rsidRPr="001E63B3">
        <w:tc>
          <w:tcPr>
            <w:tcW w:w="1368" w:type="dxa"/>
          </w:tcPr>
          <w:p w:rsidR="003425D2" w:rsidRPr="001E63B3" w:rsidRDefault="003425D2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stk3</w:t>
            </w:r>
          </w:p>
        </w:tc>
        <w:tc>
          <w:tcPr>
            <w:tcW w:w="3240" w:type="dxa"/>
          </w:tcPr>
          <w:p w:rsidR="003425D2" w:rsidRPr="001E63B3" w:rsidRDefault="003425D2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Ischemic Stroke Patients with Atrial Fibrillation/Flutter Prescribe Anticoagulation Therapy at Discharge</w:t>
            </w:r>
          </w:p>
        </w:tc>
        <w:tc>
          <w:tcPr>
            <w:tcW w:w="4140" w:type="dxa"/>
          </w:tcPr>
          <w:p w:rsidR="003425D2" w:rsidRPr="001E63B3" w:rsidRDefault="003425D2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3425D2" w:rsidRPr="001E63B3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717A8A" w:rsidRPr="001E63B3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1E63B3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3425D2" w:rsidRPr="001E63B3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7FEB" w:rsidRPr="001E63B3" w:rsidRDefault="00607FEB" w:rsidP="00607F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 Cases with no physician/APN/PA documentation of a diagnosis, signed ECG tracing, or a history of ANY atrial fibrillation/flutter </w:t>
            </w:r>
          </w:p>
          <w:p w:rsidR="003425D2" w:rsidRPr="001E63B3" w:rsidRDefault="003425D2" w:rsidP="003425D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Anticoagulation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3425D2" w:rsidRPr="001E63B3" w:rsidRDefault="003425D2" w:rsidP="005874E7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3425D2" w:rsidRPr="001E63B3" w:rsidRDefault="003425D2" w:rsidP="005874E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Anticoagulation therapy is prescribed at discharge</w:t>
            </w:r>
          </w:p>
          <w:p w:rsidR="003425D2" w:rsidRPr="001E63B3" w:rsidRDefault="003425D2" w:rsidP="003425D2">
            <w:pPr>
              <w:ind w:left="360"/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Examples of antithrombotic therapy: warfarin, IV heparin, , dabigatran, enoxaparin, fondaparinux, rivaroxaban</w:t>
            </w:r>
          </w:p>
        </w:tc>
      </w:tr>
    </w:tbl>
    <w:p w:rsidR="00B14D83" w:rsidRPr="001E63B3" w:rsidRDefault="00B14D83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1E63B3">
        <w:tc>
          <w:tcPr>
            <w:tcW w:w="1368" w:type="dxa"/>
          </w:tcPr>
          <w:p w:rsidR="008F0C62" w:rsidRPr="001E63B3" w:rsidRDefault="00B14D83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</w:t>
            </w:r>
            <w:r w:rsidR="008F0C62" w:rsidRPr="001E63B3">
              <w:rPr>
                <w:b/>
                <w:sz w:val="20"/>
                <w:szCs w:val="20"/>
              </w:rPr>
              <w:t>nemonic</w:t>
            </w:r>
          </w:p>
        </w:tc>
        <w:tc>
          <w:tcPr>
            <w:tcW w:w="3240" w:type="dxa"/>
          </w:tcPr>
          <w:p w:rsidR="008F0C62" w:rsidRPr="001E63B3" w:rsidRDefault="008F0C62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1E63B3" w:rsidRDefault="008F0C62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1E63B3" w:rsidRDefault="008F0C62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 w:rsidTr="00051DEB">
        <w:trPr>
          <w:trHeight w:val="6947"/>
        </w:trPr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stk4</w:t>
            </w:r>
          </w:p>
        </w:tc>
        <w:tc>
          <w:tcPr>
            <w:tcW w:w="3240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Acute ischemic stroke patients receiving IV thrombolytic within 3 hours of last known well</w:t>
            </w:r>
          </w:p>
        </w:tc>
        <w:tc>
          <w:tcPr>
            <w:tcW w:w="4140" w:type="dxa"/>
          </w:tcPr>
          <w:p w:rsidR="006D65E5" w:rsidRPr="001E63B3" w:rsidRDefault="006D65E5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6D65E5" w:rsidRPr="001E63B3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the patient did not receive care/services in the Emergency Department of the VAMC under review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6D65E5" w:rsidRPr="001E63B3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no documentation of the date/time  last known well was witnessed/reported</w:t>
            </w:r>
          </w:p>
          <w:p w:rsidR="00D24BE8" w:rsidRPr="001E63B3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Last known well date and time is known and is &gt;120 </w:t>
            </w:r>
            <w:r w:rsidR="001103C4" w:rsidRPr="001E63B3">
              <w:rPr>
                <w:sz w:val="20"/>
                <w:szCs w:val="20"/>
              </w:rPr>
              <w:t>minutes</w:t>
            </w:r>
            <w:r w:rsidRPr="001E63B3">
              <w:rPr>
                <w:sz w:val="20"/>
                <w:szCs w:val="20"/>
              </w:rPr>
              <w:t xml:space="preserve"> prior to arrival date and time</w:t>
            </w:r>
          </w:p>
          <w:p w:rsidR="00D24BE8" w:rsidRPr="001E63B3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IV thrombolytic therapy was not administered and there is d</w:t>
            </w:r>
            <w:r w:rsidR="00936B0B" w:rsidRPr="001E63B3">
              <w:rPr>
                <w:sz w:val="20"/>
                <w:szCs w:val="20"/>
              </w:rPr>
              <w:t>ocumentation on the day of or the day after hospital arrival of a reason for not administering</w:t>
            </w:r>
          </w:p>
          <w:p w:rsidR="001103C4" w:rsidRPr="001E63B3" w:rsidRDefault="001103C4" w:rsidP="001103C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3">
              <w:rPr>
                <w:rFonts w:ascii="Times New Roman" w:hAnsi="Times New Roman" w:cs="Times New Roman"/>
                <w:sz w:val="20"/>
                <w:szCs w:val="20"/>
              </w:rPr>
              <w:t xml:space="preserve">IV thrombolytic therapy was administered &gt;180 and &lt;=270 minutes after last known well and </w:t>
            </w:r>
          </w:p>
          <w:p w:rsidR="001103C4" w:rsidRPr="001E63B3" w:rsidRDefault="001103C4" w:rsidP="001103C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documentation on the day of or day after hospital arrival of a reason for extending the initiation of IV thrombolytics to 3 to 4.5 hours from Time Last Known Well</w:t>
            </w:r>
          </w:p>
        </w:tc>
        <w:tc>
          <w:tcPr>
            <w:tcW w:w="5400" w:type="dxa"/>
          </w:tcPr>
          <w:p w:rsidR="006D65E5" w:rsidRPr="001E63B3" w:rsidRDefault="00A63609" w:rsidP="00A6360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A63609" w:rsidRPr="001E63B3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must be a valid date and time for last known well and</w:t>
            </w:r>
          </w:p>
          <w:p w:rsidR="00603B79" w:rsidRPr="001E63B3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must be a valid date and time for initiation of thrombolytic therapy and</w:t>
            </w:r>
          </w:p>
          <w:p w:rsidR="00603B79" w:rsidRPr="001E63B3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Thrombolytic therapy was initiated &gt;=0 and &lt;=180 minutes after last known well</w:t>
            </w:r>
          </w:p>
          <w:p w:rsidR="00603B79" w:rsidRPr="001E63B3" w:rsidRDefault="00603B79" w:rsidP="00603B79">
            <w:pPr>
              <w:ind w:left="360"/>
            </w:pPr>
          </w:p>
        </w:tc>
      </w:tr>
    </w:tbl>
    <w:p w:rsidR="00051DEB" w:rsidRPr="001E63B3" w:rsidRDefault="00051DEB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1E63B3">
        <w:tc>
          <w:tcPr>
            <w:tcW w:w="1368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stk5</w:t>
            </w:r>
          </w:p>
        </w:tc>
        <w:tc>
          <w:tcPr>
            <w:tcW w:w="3240" w:type="dxa"/>
          </w:tcPr>
          <w:p w:rsidR="006D65E5" w:rsidRPr="001E63B3" w:rsidRDefault="007F7532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Ischemic stroke patients administered antithrombotic therapy by end of hospital day2</w:t>
            </w:r>
          </w:p>
        </w:tc>
        <w:tc>
          <w:tcPr>
            <w:tcW w:w="4140" w:type="dxa"/>
          </w:tcPr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051DEB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Date of discharge is &lt; 2 days </w:t>
            </w:r>
            <w:r w:rsidR="00340301" w:rsidRPr="001E63B3">
              <w:rPr>
                <w:sz w:val="20"/>
                <w:szCs w:val="20"/>
              </w:rPr>
              <w:t>after</w:t>
            </w:r>
            <w:r w:rsidRPr="001E63B3">
              <w:rPr>
                <w:sz w:val="20"/>
                <w:szCs w:val="20"/>
              </w:rPr>
              <w:t xml:space="preserve"> date of arrival</w:t>
            </w:r>
          </w:p>
          <w:p w:rsidR="004F559E" w:rsidRPr="001E63B3" w:rsidRDefault="004F559E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 patient received IV or IA thrombolytic therapy at this VAMC or within 24 hours prior to arrival</w:t>
            </w:r>
          </w:p>
          <w:p w:rsidR="000C3A39" w:rsidRPr="001E63B3" w:rsidRDefault="000C3A39" w:rsidP="000C3A3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Anti-thrombotic therapy was not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 </w:t>
            </w:r>
            <w:r w:rsidR="004F559E" w:rsidRPr="001E63B3">
              <w:rPr>
                <w:sz w:val="20"/>
                <w:szCs w:val="20"/>
              </w:rPr>
              <w:t>administered by the end of hospital day 2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</w:t>
            </w:r>
            <w:r w:rsidR="004F559E" w:rsidRPr="001E63B3">
              <w:rPr>
                <w:sz w:val="20"/>
                <w:szCs w:val="20"/>
              </w:rPr>
              <w:t xml:space="preserve"> and there is a reason documented by a 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 </w:t>
            </w:r>
            <w:r w:rsidR="004F559E" w:rsidRPr="001E63B3">
              <w:rPr>
                <w:sz w:val="20"/>
                <w:szCs w:val="20"/>
              </w:rPr>
              <w:t>clinician by the end of hospital day 2 for not</w:t>
            </w:r>
          </w:p>
          <w:p w:rsidR="004F559E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</w:t>
            </w:r>
            <w:r w:rsidR="004F559E" w:rsidRPr="001E63B3">
              <w:rPr>
                <w:sz w:val="20"/>
                <w:szCs w:val="20"/>
              </w:rPr>
              <w:t xml:space="preserve"> administering</w:t>
            </w:r>
          </w:p>
        </w:tc>
        <w:tc>
          <w:tcPr>
            <w:tcW w:w="5400" w:type="dxa"/>
          </w:tcPr>
          <w:p w:rsidR="006D65E5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0C3A39" w:rsidRPr="001E63B3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a valid date of arrival</w:t>
            </w:r>
          </w:p>
          <w:p w:rsidR="000C3A39" w:rsidRPr="001E63B3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Anti-thrombotic therapy was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 administered by the end of hospital day 2</w:t>
            </w:r>
          </w:p>
          <w:p w:rsidR="000C3A39" w:rsidRPr="001E63B3" w:rsidRDefault="000C3A39" w:rsidP="000C3A39">
            <w:pPr>
              <w:ind w:left="360"/>
              <w:rPr>
                <w:sz w:val="20"/>
                <w:szCs w:val="20"/>
              </w:rPr>
            </w:pPr>
          </w:p>
        </w:tc>
      </w:tr>
    </w:tbl>
    <w:p w:rsidR="00EA711E" w:rsidRPr="001E63B3" w:rsidRDefault="00EA711E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1E63B3">
        <w:tc>
          <w:tcPr>
            <w:tcW w:w="1368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stk6</w:t>
            </w:r>
          </w:p>
        </w:tc>
        <w:tc>
          <w:tcPr>
            <w:tcW w:w="3240" w:type="dxa"/>
          </w:tcPr>
          <w:p w:rsidR="006D65E5" w:rsidRPr="001E63B3" w:rsidRDefault="0077272C" w:rsidP="0078543C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Ischemic stroke patients prescribed statin medication at discharge</w:t>
            </w:r>
          </w:p>
        </w:tc>
        <w:tc>
          <w:tcPr>
            <w:tcW w:w="4140" w:type="dxa"/>
          </w:tcPr>
          <w:p w:rsidR="00514DB4" w:rsidRPr="001E63B3" w:rsidRDefault="00514DB4" w:rsidP="00514DB4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514DB4" w:rsidRPr="001E63B3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8A5C0E" w:rsidRPr="001E63B3" w:rsidRDefault="008A5C0E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1E63B3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514DB4" w:rsidRPr="001E63B3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FF6586" w:rsidRPr="001E63B3" w:rsidRDefault="00FF6586" w:rsidP="0096679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LDL was not measured within 30 days pta and was measured within the first 48 hours after arrival and the highest LDL-c value was &lt;100</w:t>
            </w:r>
          </w:p>
          <w:p w:rsidR="00FF6586" w:rsidRPr="001E63B3" w:rsidRDefault="00EA711E" w:rsidP="0096679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LDL was measured within 30 days pta and the value was &lt;100 and LDL was not measured within the first 48 hours after arrival</w:t>
            </w:r>
          </w:p>
          <w:p w:rsidR="006D65E5" w:rsidRPr="001E63B3" w:rsidRDefault="00EA711E" w:rsidP="00966795">
            <w:pPr>
              <w:pStyle w:val="BodyText"/>
              <w:numPr>
                <w:ilvl w:val="0"/>
                <w:numId w:val="25"/>
              </w:numPr>
              <w:rPr>
                <w:b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LDL was measured within 30 days pta and the value was &lt;100 and LDL was measured within the first 48 hours after arrival and the value was &lt;100</w:t>
            </w:r>
          </w:p>
          <w:p w:rsidR="00966795" w:rsidRPr="001E63B3" w:rsidRDefault="00966795" w:rsidP="00966795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 statin medication was not prescribed at discharge AND there is physician/APN/PA or pharmacist documentation of a reason for not prescribing a statin medication at discharge</w:t>
            </w:r>
          </w:p>
        </w:tc>
        <w:tc>
          <w:tcPr>
            <w:tcW w:w="5400" w:type="dxa"/>
          </w:tcPr>
          <w:p w:rsidR="006D65E5" w:rsidRPr="001E63B3" w:rsidRDefault="00EB7DC8" w:rsidP="00EB7DC8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</w:t>
            </w:r>
            <w:r w:rsidR="00BB5ED2" w:rsidRPr="001E63B3">
              <w:rPr>
                <w:sz w:val="20"/>
                <w:szCs w:val="20"/>
              </w:rPr>
              <w:t>he denominator will pass if:</w:t>
            </w:r>
          </w:p>
          <w:p w:rsidR="00BB5ED2" w:rsidRPr="001E63B3" w:rsidRDefault="00BB5ED2" w:rsidP="00BB5ED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 statin medicatio</w:t>
            </w:r>
            <w:r w:rsidR="00966795" w:rsidRPr="001E63B3">
              <w:rPr>
                <w:sz w:val="20"/>
                <w:szCs w:val="20"/>
              </w:rPr>
              <w:t>n was prescribed at discharge</w:t>
            </w: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BB5ED2" w:rsidRPr="001E63B3" w:rsidRDefault="00BB5ED2" w:rsidP="00BB5ED2">
            <w:pPr>
              <w:rPr>
                <w:sz w:val="20"/>
                <w:szCs w:val="20"/>
              </w:rPr>
            </w:pPr>
          </w:p>
          <w:p w:rsidR="00BB5ED2" w:rsidRPr="001E63B3" w:rsidRDefault="00BB5ED2" w:rsidP="00BB5ED2">
            <w:pPr>
              <w:rPr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Note:</w:t>
            </w:r>
            <w:r w:rsidRPr="001E63B3">
              <w:rPr>
                <w:sz w:val="20"/>
                <w:szCs w:val="20"/>
              </w:rPr>
              <w:t xml:space="preserve">  patients included in the denominator are:</w:t>
            </w:r>
          </w:p>
          <w:p w:rsidR="00BB5ED2" w:rsidRPr="001E63B3" w:rsidRDefault="00BB5ED2" w:rsidP="00BB5ED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Patients on a lipid-lowering medication prior to arrival</w:t>
            </w:r>
            <w:r w:rsidR="00C82956" w:rsidRPr="001E63B3">
              <w:rPr>
                <w:sz w:val="20"/>
                <w:szCs w:val="20"/>
              </w:rPr>
              <w:t xml:space="preserve"> </w:t>
            </w:r>
          </w:p>
          <w:p w:rsidR="00BB5ED2" w:rsidRPr="001E63B3" w:rsidRDefault="00BB5ED2" w:rsidP="00BB5ED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Patients who had neither a</w:t>
            </w:r>
            <w:r w:rsidR="00C82956" w:rsidRPr="001E63B3">
              <w:rPr>
                <w:sz w:val="20"/>
                <w:szCs w:val="20"/>
              </w:rPr>
              <w:t>n</w:t>
            </w:r>
            <w:r w:rsidRPr="001E63B3">
              <w:rPr>
                <w:sz w:val="20"/>
                <w:szCs w:val="20"/>
              </w:rPr>
              <w:t xml:space="preserve"> LDL within 30 days prior to arrival </w:t>
            </w:r>
            <w:r w:rsidR="00C82956" w:rsidRPr="001E63B3">
              <w:rPr>
                <w:sz w:val="20"/>
                <w:szCs w:val="20"/>
              </w:rPr>
              <w:t>nor a</w:t>
            </w:r>
            <w:r w:rsidR="008C6810" w:rsidRPr="001E63B3">
              <w:rPr>
                <w:sz w:val="20"/>
                <w:szCs w:val="20"/>
              </w:rPr>
              <w:t>n</w:t>
            </w:r>
            <w:r w:rsidR="00C82956" w:rsidRPr="001E63B3">
              <w:rPr>
                <w:sz w:val="20"/>
                <w:szCs w:val="20"/>
              </w:rPr>
              <w:t xml:space="preserve"> LDL within 48 hours after arrival</w:t>
            </w:r>
          </w:p>
          <w:p w:rsidR="00C82956" w:rsidRPr="001E63B3" w:rsidRDefault="00C82956" w:rsidP="00BB5ED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Patients with an LDL&gt;=100 within 30 days prior to arrival</w:t>
            </w:r>
          </w:p>
          <w:p w:rsidR="00C82956" w:rsidRPr="001E63B3" w:rsidRDefault="00C82956" w:rsidP="00BB5ED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Patients</w:t>
            </w:r>
            <w:r w:rsidR="00717A8A" w:rsidRPr="001E63B3">
              <w:rPr>
                <w:sz w:val="20"/>
                <w:szCs w:val="20"/>
              </w:rPr>
              <w:t xml:space="preserve"> with</w:t>
            </w:r>
            <w:r w:rsidRPr="001E63B3">
              <w:rPr>
                <w:sz w:val="20"/>
                <w:szCs w:val="20"/>
              </w:rPr>
              <w:t xml:space="preserve"> an LDL within 48 hours after arrival with a value &gt;=100</w:t>
            </w:r>
          </w:p>
        </w:tc>
      </w:tr>
    </w:tbl>
    <w:p w:rsidR="00966795" w:rsidRPr="001E63B3" w:rsidRDefault="00966795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966795" w:rsidRPr="001E63B3">
        <w:tc>
          <w:tcPr>
            <w:tcW w:w="1368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stk8</w:t>
            </w:r>
          </w:p>
        </w:tc>
        <w:tc>
          <w:tcPr>
            <w:tcW w:w="3240" w:type="dxa"/>
          </w:tcPr>
          <w:p w:rsidR="006D65E5" w:rsidRPr="001E63B3" w:rsidRDefault="00B16DAA" w:rsidP="0078543C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Received stroke education - five components</w:t>
            </w:r>
          </w:p>
        </w:tc>
        <w:tc>
          <w:tcPr>
            <w:tcW w:w="4140" w:type="dxa"/>
          </w:tcPr>
          <w:p w:rsidR="00E93960" w:rsidRPr="001E63B3" w:rsidRDefault="00E93960" w:rsidP="00E93960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E93960" w:rsidRPr="001E63B3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 or unable to be determined  (1or 99)</w:t>
            </w:r>
          </w:p>
          <w:p w:rsidR="008A5C0E" w:rsidRPr="001E63B3" w:rsidRDefault="008A5C0E" w:rsidP="008A5C0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1E63B3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E93960" w:rsidRPr="001E63B3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1E63B3" w:rsidRDefault="00E93960" w:rsidP="00E93960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6D3A0A" w:rsidRPr="001E63B3" w:rsidRDefault="006D3A0A" w:rsidP="006D3A0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 WRITTEN discharge instructions or other educational material given to the patient/caregiver address all 5 required components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activation of the emergency medical system (EMS) if signs or symptoms of stroke occur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follow up with a physician/APN/PA after discharge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all discharge medications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risk factors for stroke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warning signs and symptoms for stroke</w:t>
            </w:r>
          </w:p>
        </w:tc>
      </w:tr>
    </w:tbl>
    <w:p w:rsidR="008A5C0E" w:rsidRPr="001E63B3" w:rsidRDefault="008A5C0E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A5C0E" w:rsidRPr="001E63B3">
        <w:tc>
          <w:tcPr>
            <w:tcW w:w="1368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F8491E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stk10</w:t>
            </w:r>
          </w:p>
        </w:tc>
        <w:tc>
          <w:tcPr>
            <w:tcW w:w="3240" w:type="dxa"/>
          </w:tcPr>
          <w:p w:rsidR="006D65E5" w:rsidRPr="001E63B3" w:rsidRDefault="006D65E5" w:rsidP="0078543C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Assessed for Rehabilitation</w:t>
            </w:r>
            <w:r w:rsidR="00F52240" w:rsidRPr="001E63B3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4140" w:type="dxa"/>
          </w:tcPr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1E63B3" w:rsidRDefault="008A5C0E" w:rsidP="008A5C0E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8A5C0E" w:rsidRPr="001E63B3" w:rsidRDefault="008A5C0E" w:rsidP="008A5C0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documentation that the patient was assessed for and/or received rehabilitation services during this hospitalization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CF" w:rsidRDefault="006411CF">
      <w:pPr>
        <w:pStyle w:val="Heading2"/>
      </w:pPr>
      <w:r>
        <w:separator/>
      </w:r>
    </w:p>
  </w:endnote>
  <w:endnote w:type="continuationSeparator" w:id="0">
    <w:p w:rsidR="006411CF" w:rsidRDefault="006411C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2C5C43">
      <w:rPr>
        <w:rStyle w:val="PageNumber"/>
        <w:noProof/>
        <w:sz w:val="20"/>
      </w:rPr>
      <w:t>7</w:t>
    </w:r>
    <w:r>
      <w:rPr>
        <w:rStyle w:val="PageNumber"/>
        <w:sz w:val="20"/>
      </w:rPr>
      <w:fldChar w:fldCharType="end"/>
    </w:r>
  </w:p>
  <w:p w:rsidR="008C2BE5" w:rsidRPr="00C25743" w:rsidRDefault="002C5C43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CF" w:rsidRDefault="006411CF">
      <w:pPr>
        <w:pStyle w:val="Heading2"/>
      </w:pPr>
      <w:r>
        <w:separator/>
      </w:r>
    </w:p>
  </w:footnote>
  <w:footnote w:type="continuationSeparator" w:id="0">
    <w:p w:rsidR="006411CF" w:rsidRDefault="006411C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FF1903">
    <w:pPr>
      <w:pStyle w:val="Header"/>
      <w:jc w:val="center"/>
      <w:rPr>
        <w:b/>
      </w:rPr>
    </w:pPr>
    <w:r>
      <w:rPr>
        <w:b/>
      </w:rPr>
      <w:t>STROKE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2C5C43">
      <w:rPr>
        <w:b/>
      </w:rPr>
      <w:t>4</w:t>
    </w:r>
    <w:r w:rsidR="00B66139" w:rsidRPr="00577BCE">
      <w:rPr>
        <w:b/>
      </w:rPr>
      <w:t>QFY20</w:t>
    </w:r>
    <w:r w:rsidR="00F8491E">
      <w:rPr>
        <w:b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62B4E"/>
    <w:multiLevelType w:val="hybridMultilevel"/>
    <w:tmpl w:val="4038F17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471B51"/>
    <w:multiLevelType w:val="hybridMultilevel"/>
    <w:tmpl w:val="5540C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2264E"/>
    <w:multiLevelType w:val="hybridMultilevel"/>
    <w:tmpl w:val="8F2AE86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323B6"/>
    <w:multiLevelType w:val="hybridMultilevel"/>
    <w:tmpl w:val="4AA2BB6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414652"/>
    <w:multiLevelType w:val="hybridMultilevel"/>
    <w:tmpl w:val="D7AEB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4B2A8F"/>
    <w:multiLevelType w:val="hybridMultilevel"/>
    <w:tmpl w:val="D50A9A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D419E"/>
    <w:multiLevelType w:val="hybridMultilevel"/>
    <w:tmpl w:val="3544D62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9"/>
  </w:num>
  <w:num w:numId="5">
    <w:abstractNumId w:val="25"/>
  </w:num>
  <w:num w:numId="6">
    <w:abstractNumId w:val="0"/>
  </w:num>
  <w:num w:numId="7">
    <w:abstractNumId w:val="10"/>
  </w:num>
  <w:num w:numId="8">
    <w:abstractNumId w:val="24"/>
  </w:num>
  <w:num w:numId="9">
    <w:abstractNumId w:val="16"/>
  </w:num>
  <w:num w:numId="10">
    <w:abstractNumId w:val="6"/>
  </w:num>
  <w:num w:numId="11">
    <w:abstractNumId w:val="14"/>
  </w:num>
  <w:num w:numId="12">
    <w:abstractNumId w:val="26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20"/>
  </w:num>
  <w:num w:numId="24">
    <w:abstractNumId w:val="9"/>
  </w:num>
  <w:num w:numId="25">
    <w:abstractNumId w:val="8"/>
  </w:num>
  <w:num w:numId="26">
    <w:abstractNumId w:val="21"/>
  </w:num>
  <w:num w:numId="27">
    <w:abstractNumId w:val="13"/>
  </w:num>
  <w:num w:numId="28">
    <w:abstractNumId w:val="15"/>
  </w:num>
  <w:num w:numId="29">
    <w:abstractNumId w:val="23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1ACA"/>
    <w:rsid w:val="00007D28"/>
    <w:rsid w:val="000149BF"/>
    <w:rsid w:val="000249B7"/>
    <w:rsid w:val="000425CF"/>
    <w:rsid w:val="00051DEB"/>
    <w:rsid w:val="00062BB1"/>
    <w:rsid w:val="000631A6"/>
    <w:rsid w:val="000824DF"/>
    <w:rsid w:val="00084C78"/>
    <w:rsid w:val="0009102E"/>
    <w:rsid w:val="000A0E42"/>
    <w:rsid w:val="000A34D2"/>
    <w:rsid w:val="000A6DB6"/>
    <w:rsid w:val="000A6EFD"/>
    <w:rsid w:val="000B483D"/>
    <w:rsid w:val="000C3A39"/>
    <w:rsid w:val="000C605F"/>
    <w:rsid w:val="000C7C89"/>
    <w:rsid w:val="000D3CBC"/>
    <w:rsid w:val="000E4A6E"/>
    <w:rsid w:val="001005F9"/>
    <w:rsid w:val="00105F95"/>
    <w:rsid w:val="001103C4"/>
    <w:rsid w:val="001243F8"/>
    <w:rsid w:val="00127813"/>
    <w:rsid w:val="00137006"/>
    <w:rsid w:val="00145AC4"/>
    <w:rsid w:val="001553F5"/>
    <w:rsid w:val="00171E9D"/>
    <w:rsid w:val="00176C68"/>
    <w:rsid w:val="0019264E"/>
    <w:rsid w:val="00197B7C"/>
    <w:rsid w:val="001B0247"/>
    <w:rsid w:val="001B15DA"/>
    <w:rsid w:val="001B7B23"/>
    <w:rsid w:val="001D1788"/>
    <w:rsid w:val="001D513D"/>
    <w:rsid w:val="001D6D57"/>
    <w:rsid w:val="001E2F89"/>
    <w:rsid w:val="001E63B3"/>
    <w:rsid w:val="00207753"/>
    <w:rsid w:val="002144DD"/>
    <w:rsid w:val="00227F1D"/>
    <w:rsid w:val="00231178"/>
    <w:rsid w:val="00234CD6"/>
    <w:rsid w:val="0024619C"/>
    <w:rsid w:val="00263CE5"/>
    <w:rsid w:val="002641BE"/>
    <w:rsid w:val="00265AC5"/>
    <w:rsid w:val="00275156"/>
    <w:rsid w:val="002760B9"/>
    <w:rsid w:val="00284906"/>
    <w:rsid w:val="002A0334"/>
    <w:rsid w:val="002A1F70"/>
    <w:rsid w:val="002B480E"/>
    <w:rsid w:val="002C5C43"/>
    <w:rsid w:val="002D14DF"/>
    <w:rsid w:val="002D2F7A"/>
    <w:rsid w:val="002D397A"/>
    <w:rsid w:val="002F4BC1"/>
    <w:rsid w:val="002F63FB"/>
    <w:rsid w:val="00305FA3"/>
    <w:rsid w:val="00306D0D"/>
    <w:rsid w:val="00307D10"/>
    <w:rsid w:val="003239C4"/>
    <w:rsid w:val="00325903"/>
    <w:rsid w:val="00340301"/>
    <w:rsid w:val="003425D2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D1F20"/>
    <w:rsid w:val="004015CB"/>
    <w:rsid w:val="00412267"/>
    <w:rsid w:val="00414627"/>
    <w:rsid w:val="004148D5"/>
    <w:rsid w:val="004405E9"/>
    <w:rsid w:val="00441874"/>
    <w:rsid w:val="00450BBA"/>
    <w:rsid w:val="00472D3A"/>
    <w:rsid w:val="00476344"/>
    <w:rsid w:val="00497F54"/>
    <w:rsid w:val="004A2152"/>
    <w:rsid w:val="004A3A33"/>
    <w:rsid w:val="004B74A7"/>
    <w:rsid w:val="004E03A8"/>
    <w:rsid w:val="004F559E"/>
    <w:rsid w:val="00500E8C"/>
    <w:rsid w:val="00504382"/>
    <w:rsid w:val="00511C75"/>
    <w:rsid w:val="00514DB4"/>
    <w:rsid w:val="005207BB"/>
    <w:rsid w:val="00520D31"/>
    <w:rsid w:val="00521426"/>
    <w:rsid w:val="00533286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874E7"/>
    <w:rsid w:val="00592B2E"/>
    <w:rsid w:val="005971D0"/>
    <w:rsid w:val="005A07C4"/>
    <w:rsid w:val="005A197C"/>
    <w:rsid w:val="005A4615"/>
    <w:rsid w:val="005A6D14"/>
    <w:rsid w:val="005B5E5F"/>
    <w:rsid w:val="005C0857"/>
    <w:rsid w:val="005E1263"/>
    <w:rsid w:val="005E14BB"/>
    <w:rsid w:val="005E4B48"/>
    <w:rsid w:val="005F5463"/>
    <w:rsid w:val="005F582E"/>
    <w:rsid w:val="00601758"/>
    <w:rsid w:val="00601FCE"/>
    <w:rsid w:val="00603B79"/>
    <w:rsid w:val="00604349"/>
    <w:rsid w:val="00607FEB"/>
    <w:rsid w:val="00635FAE"/>
    <w:rsid w:val="006411CF"/>
    <w:rsid w:val="00642D75"/>
    <w:rsid w:val="0065611F"/>
    <w:rsid w:val="00660956"/>
    <w:rsid w:val="00663BD9"/>
    <w:rsid w:val="00672A95"/>
    <w:rsid w:val="00674FFC"/>
    <w:rsid w:val="00680F66"/>
    <w:rsid w:val="00682629"/>
    <w:rsid w:val="006B28F2"/>
    <w:rsid w:val="006C432D"/>
    <w:rsid w:val="006D3A0A"/>
    <w:rsid w:val="006D65E5"/>
    <w:rsid w:val="0070139A"/>
    <w:rsid w:val="007042AE"/>
    <w:rsid w:val="00711130"/>
    <w:rsid w:val="00712ED2"/>
    <w:rsid w:val="0071396E"/>
    <w:rsid w:val="00717A8A"/>
    <w:rsid w:val="00726EB1"/>
    <w:rsid w:val="00743476"/>
    <w:rsid w:val="00747972"/>
    <w:rsid w:val="00752624"/>
    <w:rsid w:val="00756668"/>
    <w:rsid w:val="007612F3"/>
    <w:rsid w:val="007651C2"/>
    <w:rsid w:val="0077272C"/>
    <w:rsid w:val="0078543C"/>
    <w:rsid w:val="00785619"/>
    <w:rsid w:val="0079110C"/>
    <w:rsid w:val="00796E6C"/>
    <w:rsid w:val="007A1141"/>
    <w:rsid w:val="007A14ED"/>
    <w:rsid w:val="007A2942"/>
    <w:rsid w:val="007B77F2"/>
    <w:rsid w:val="007C10E5"/>
    <w:rsid w:val="007F22D1"/>
    <w:rsid w:val="007F41E9"/>
    <w:rsid w:val="007F7532"/>
    <w:rsid w:val="008112F7"/>
    <w:rsid w:val="00817CDA"/>
    <w:rsid w:val="00820594"/>
    <w:rsid w:val="00827C53"/>
    <w:rsid w:val="008464DC"/>
    <w:rsid w:val="0085583F"/>
    <w:rsid w:val="00857223"/>
    <w:rsid w:val="00857E03"/>
    <w:rsid w:val="00860D1C"/>
    <w:rsid w:val="008622D2"/>
    <w:rsid w:val="00864C7E"/>
    <w:rsid w:val="00874E34"/>
    <w:rsid w:val="00884C62"/>
    <w:rsid w:val="008A5C0E"/>
    <w:rsid w:val="008C2BE5"/>
    <w:rsid w:val="008C6810"/>
    <w:rsid w:val="008D236B"/>
    <w:rsid w:val="008E1DE1"/>
    <w:rsid w:val="008E681C"/>
    <w:rsid w:val="008F0C62"/>
    <w:rsid w:val="008F3F62"/>
    <w:rsid w:val="008F6E54"/>
    <w:rsid w:val="008F7B2D"/>
    <w:rsid w:val="00901C20"/>
    <w:rsid w:val="00903168"/>
    <w:rsid w:val="00904EAF"/>
    <w:rsid w:val="009126AF"/>
    <w:rsid w:val="009168E7"/>
    <w:rsid w:val="009323D6"/>
    <w:rsid w:val="00936B0B"/>
    <w:rsid w:val="009378D8"/>
    <w:rsid w:val="00966795"/>
    <w:rsid w:val="00976C8B"/>
    <w:rsid w:val="00977563"/>
    <w:rsid w:val="009819DF"/>
    <w:rsid w:val="00984864"/>
    <w:rsid w:val="00990B69"/>
    <w:rsid w:val="00991AA9"/>
    <w:rsid w:val="009923C1"/>
    <w:rsid w:val="009D1D28"/>
    <w:rsid w:val="009D3BB6"/>
    <w:rsid w:val="009D483B"/>
    <w:rsid w:val="00A22CE2"/>
    <w:rsid w:val="00A24B52"/>
    <w:rsid w:val="00A37E52"/>
    <w:rsid w:val="00A433C3"/>
    <w:rsid w:val="00A63609"/>
    <w:rsid w:val="00A65EED"/>
    <w:rsid w:val="00A974FA"/>
    <w:rsid w:val="00AA2189"/>
    <w:rsid w:val="00AC0D38"/>
    <w:rsid w:val="00AF1985"/>
    <w:rsid w:val="00AF7633"/>
    <w:rsid w:val="00B01A3D"/>
    <w:rsid w:val="00B14D83"/>
    <w:rsid w:val="00B16DAA"/>
    <w:rsid w:val="00B27B85"/>
    <w:rsid w:val="00B27BE7"/>
    <w:rsid w:val="00B349E3"/>
    <w:rsid w:val="00B46317"/>
    <w:rsid w:val="00B5484D"/>
    <w:rsid w:val="00B5693D"/>
    <w:rsid w:val="00B63640"/>
    <w:rsid w:val="00B66139"/>
    <w:rsid w:val="00B71775"/>
    <w:rsid w:val="00B751B1"/>
    <w:rsid w:val="00B87B0B"/>
    <w:rsid w:val="00BA01A6"/>
    <w:rsid w:val="00BB5ED2"/>
    <w:rsid w:val="00BC17A2"/>
    <w:rsid w:val="00BD29EE"/>
    <w:rsid w:val="00BD30FF"/>
    <w:rsid w:val="00BD31CF"/>
    <w:rsid w:val="00BD7601"/>
    <w:rsid w:val="00BE3846"/>
    <w:rsid w:val="00BE6848"/>
    <w:rsid w:val="00C0395B"/>
    <w:rsid w:val="00C03C0B"/>
    <w:rsid w:val="00C141FE"/>
    <w:rsid w:val="00C17611"/>
    <w:rsid w:val="00C25743"/>
    <w:rsid w:val="00C323FB"/>
    <w:rsid w:val="00C46310"/>
    <w:rsid w:val="00C51493"/>
    <w:rsid w:val="00C528B1"/>
    <w:rsid w:val="00C54004"/>
    <w:rsid w:val="00C61F06"/>
    <w:rsid w:val="00C82956"/>
    <w:rsid w:val="00C8402D"/>
    <w:rsid w:val="00C87D10"/>
    <w:rsid w:val="00CB43B8"/>
    <w:rsid w:val="00CD0F45"/>
    <w:rsid w:val="00CF1026"/>
    <w:rsid w:val="00D226D4"/>
    <w:rsid w:val="00D24BE8"/>
    <w:rsid w:val="00D328CA"/>
    <w:rsid w:val="00D34160"/>
    <w:rsid w:val="00D41BC9"/>
    <w:rsid w:val="00D82434"/>
    <w:rsid w:val="00D92A79"/>
    <w:rsid w:val="00D965F7"/>
    <w:rsid w:val="00D967B6"/>
    <w:rsid w:val="00DB04DD"/>
    <w:rsid w:val="00DB0A68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93960"/>
    <w:rsid w:val="00EA1A85"/>
    <w:rsid w:val="00EA711E"/>
    <w:rsid w:val="00EB7DC8"/>
    <w:rsid w:val="00ED6687"/>
    <w:rsid w:val="00EE69C3"/>
    <w:rsid w:val="00F00A6C"/>
    <w:rsid w:val="00F11893"/>
    <w:rsid w:val="00F155B5"/>
    <w:rsid w:val="00F17303"/>
    <w:rsid w:val="00F254BE"/>
    <w:rsid w:val="00F26CB2"/>
    <w:rsid w:val="00F34404"/>
    <w:rsid w:val="00F35D62"/>
    <w:rsid w:val="00F4075C"/>
    <w:rsid w:val="00F45909"/>
    <w:rsid w:val="00F52240"/>
    <w:rsid w:val="00F652B0"/>
    <w:rsid w:val="00F65C32"/>
    <w:rsid w:val="00F7145C"/>
    <w:rsid w:val="00F77A17"/>
    <w:rsid w:val="00F8453F"/>
    <w:rsid w:val="00F8491E"/>
    <w:rsid w:val="00FB0E65"/>
    <w:rsid w:val="00FB2E08"/>
    <w:rsid w:val="00FC0BE4"/>
    <w:rsid w:val="00FC49BF"/>
    <w:rsid w:val="00FE61E8"/>
    <w:rsid w:val="00FF190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A3BB-B059-4360-808F-A3C1DF4C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2015-06-17T20:19:00Z</dcterms:created>
  <dcterms:modified xsi:type="dcterms:W3CDTF">2015-06-17T20:19:00Z</dcterms:modified>
</cp:coreProperties>
</file>