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340"/>
        <w:gridCol w:w="917"/>
        <w:gridCol w:w="5203"/>
        <w:gridCol w:w="4860"/>
      </w:tblGrid>
      <w:tr w:rsidR="001B34AF" w:rsidRPr="00BB0FBF" w:rsidTr="0030290F">
        <w:tblPrEx>
          <w:tblCellMar>
            <w:top w:w="0" w:type="dxa"/>
            <w:bottom w:w="0" w:type="dxa"/>
          </w:tblCellMar>
        </w:tblPrEx>
        <w:trPr>
          <w:trHeight w:val="260"/>
        </w:trPr>
        <w:tc>
          <w:tcPr>
            <w:tcW w:w="1260" w:type="dxa"/>
          </w:tcPr>
          <w:p w:rsidR="001B34AF" w:rsidRPr="00BB0FBF" w:rsidRDefault="00177E20">
            <w:pPr>
              <w:rPr>
                <w:b/>
                <w:sz w:val="20"/>
              </w:rPr>
            </w:pPr>
            <w:bookmarkStart w:id="0" w:name="_GoBack"/>
            <w:bookmarkEnd w:id="0"/>
            <w:r w:rsidRPr="00BB0FBF">
              <w:rPr>
                <w:b/>
                <w:sz w:val="20"/>
              </w:rPr>
              <w:t>M</w:t>
            </w:r>
            <w:r w:rsidR="001B34AF" w:rsidRPr="00BB0FBF">
              <w:rPr>
                <w:b/>
                <w:sz w:val="20"/>
              </w:rPr>
              <w:t>nemonic</w:t>
            </w:r>
          </w:p>
        </w:tc>
        <w:tc>
          <w:tcPr>
            <w:tcW w:w="2340" w:type="dxa"/>
          </w:tcPr>
          <w:p w:rsidR="001B34AF" w:rsidRPr="00BB0FBF" w:rsidRDefault="001B34AF">
            <w:pPr>
              <w:rPr>
                <w:b/>
                <w:bCs/>
                <w:sz w:val="20"/>
              </w:rPr>
            </w:pPr>
            <w:r w:rsidRPr="00BB0FBF">
              <w:rPr>
                <w:b/>
                <w:bCs/>
                <w:sz w:val="20"/>
              </w:rPr>
              <w:t>Description</w:t>
            </w:r>
          </w:p>
        </w:tc>
        <w:tc>
          <w:tcPr>
            <w:tcW w:w="917" w:type="dxa"/>
          </w:tcPr>
          <w:p w:rsidR="001B34AF" w:rsidRPr="00BB0FBF" w:rsidRDefault="001B34AF">
            <w:pPr>
              <w:rPr>
                <w:b/>
                <w:bCs/>
                <w:sz w:val="20"/>
              </w:rPr>
            </w:pPr>
            <w:r w:rsidRPr="00BB0FBF">
              <w:rPr>
                <w:b/>
                <w:bCs/>
                <w:sz w:val="20"/>
              </w:rPr>
              <w:t>Catnum</w:t>
            </w:r>
          </w:p>
        </w:tc>
        <w:tc>
          <w:tcPr>
            <w:tcW w:w="5203" w:type="dxa"/>
          </w:tcPr>
          <w:p w:rsidR="001B34AF" w:rsidRPr="00BB0FBF" w:rsidRDefault="001B34AF">
            <w:pPr>
              <w:rPr>
                <w:b/>
                <w:bCs/>
                <w:sz w:val="20"/>
              </w:rPr>
            </w:pPr>
            <w:r w:rsidRPr="00BB0FBF">
              <w:rPr>
                <w:b/>
                <w:bCs/>
                <w:sz w:val="20"/>
              </w:rPr>
              <w:t>Denominator</w:t>
            </w:r>
          </w:p>
        </w:tc>
        <w:tc>
          <w:tcPr>
            <w:tcW w:w="4860" w:type="dxa"/>
          </w:tcPr>
          <w:p w:rsidR="001B34AF" w:rsidRPr="00BB0FBF" w:rsidRDefault="001B34AF">
            <w:pPr>
              <w:rPr>
                <w:b/>
                <w:bCs/>
                <w:sz w:val="20"/>
              </w:rPr>
            </w:pPr>
            <w:r w:rsidRPr="00BB0FBF">
              <w:rPr>
                <w:b/>
                <w:bCs/>
                <w:sz w:val="20"/>
              </w:rPr>
              <w:t>Numerator</w:t>
            </w:r>
          </w:p>
        </w:tc>
      </w:tr>
      <w:tr w:rsidR="001B34AF" w:rsidRPr="00BB0FBF" w:rsidTr="0030290F">
        <w:tblPrEx>
          <w:tblCellMar>
            <w:top w:w="0" w:type="dxa"/>
            <w:bottom w:w="0" w:type="dxa"/>
          </w:tblCellMar>
        </w:tblPrEx>
        <w:tc>
          <w:tcPr>
            <w:tcW w:w="1260" w:type="dxa"/>
          </w:tcPr>
          <w:p w:rsidR="001B34AF" w:rsidRPr="001620B7" w:rsidRDefault="001B34AF">
            <w:pPr>
              <w:rPr>
                <w:sz w:val="20"/>
              </w:rPr>
            </w:pPr>
            <w:r w:rsidRPr="001620B7">
              <w:rPr>
                <w:sz w:val="20"/>
              </w:rPr>
              <w:t>SIP-1a</w:t>
            </w:r>
          </w:p>
        </w:tc>
        <w:tc>
          <w:tcPr>
            <w:tcW w:w="2340" w:type="dxa"/>
          </w:tcPr>
          <w:p w:rsidR="001B34AF" w:rsidRPr="001620B7" w:rsidRDefault="001B34AF">
            <w:pPr>
              <w:rPr>
                <w:sz w:val="20"/>
              </w:rPr>
            </w:pPr>
            <w:r w:rsidRPr="001620B7">
              <w:rPr>
                <w:sz w:val="20"/>
              </w:rPr>
              <w:t>Prophylactic antibiotic sta</w:t>
            </w:r>
            <w:r w:rsidR="00CE563E" w:rsidRPr="001620B7">
              <w:rPr>
                <w:sz w:val="20"/>
              </w:rPr>
              <w:t xml:space="preserve">rted timely overall rate </w:t>
            </w:r>
          </w:p>
        </w:tc>
        <w:tc>
          <w:tcPr>
            <w:tcW w:w="917" w:type="dxa"/>
          </w:tcPr>
          <w:p w:rsidR="001B34AF" w:rsidRPr="001620B7" w:rsidRDefault="001B34AF">
            <w:pPr>
              <w:rPr>
                <w:sz w:val="20"/>
              </w:rPr>
            </w:pPr>
            <w:r w:rsidRPr="001620B7">
              <w:rPr>
                <w:sz w:val="20"/>
              </w:rPr>
              <w:t>53,55</w:t>
            </w:r>
          </w:p>
        </w:tc>
        <w:tc>
          <w:tcPr>
            <w:tcW w:w="5203" w:type="dxa"/>
          </w:tcPr>
          <w:p w:rsidR="001B34AF" w:rsidRPr="001620B7" w:rsidRDefault="001B34AF">
            <w:pPr>
              <w:rPr>
                <w:sz w:val="20"/>
              </w:rPr>
            </w:pPr>
            <w:r w:rsidRPr="001620B7">
              <w:rPr>
                <w:sz w:val="20"/>
              </w:rPr>
              <w:t>All cases included in the denominator of  SIP-1b, 1c, 1d, 1e, 1f, 1g, and 1i.</w:t>
            </w:r>
          </w:p>
        </w:tc>
        <w:tc>
          <w:tcPr>
            <w:tcW w:w="4860" w:type="dxa"/>
          </w:tcPr>
          <w:p w:rsidR="001B34AF" w:rsidRPr="001620B7" w:rsidRDefault="001B34AF">
            <w:pPr>
              <w:rPr>
                <w:sz w:val="20"/>
              </w:rPr>
            </w:pPr>
            <w:r w:rsidRPr="001620B7">
              <w:rPr>
                <w:sz w:val="20"/>
              </w:rPr>
              <w:t>All cases included in the numerator of  SIP-1b, 1c, 1d, 1e, 1f, 1g,  and 1i.</w:t>
            </w:r>
          </w:p>
        </w:tc>
      </w:tr>
      <w:tr w:rsidR="001B34AF" w:rsidRPr="00BB0FBF" w:rsidTr="0030290F">
        <w:tblPrEx>
          <w:tblCellMar>
            <w:top w:w="0" w:type="dxa"/>
            <w:bottom w:w="0" w:type="dxa"/>
          </w:tblCellMar>
        </w:tblPrEx>
        <w:tc>
          <w:tcPr>
            <w:tcW w:w="1260" w:type="dxa"/>
          </w:tcPr>
          <w:p w:rsidR="001B34AF" w:rsidRPr="001620B7" w:rsidRDefault="001B34AF">
            <w:pPr>
              <w:rPr>
                <w:sz w:val="20"/>
              </w:rPr>
            </w:pPr>
            <w:r w:rsidRPr="001620B7">
              <w:rPr>
                <w:sz w:val="20"/>
              </w:rPr>
              <w:t>SIP-1b</w:t>
            </w:r>
          </w:p>
        </w:tc>
        <w:tc>
          <w:tcPr>
            <w:tcW w:w="2340" w:type="dxa"/>
          </w:tcPr>
          <w:p w:rsidR="001B34AF" w:rsidRPr="001620B7" w:rsidRDefault="00E728A6">
            <w:pPr>
              <w:rPr>
                <w:sz w:val="20"/>
              </w:rPr>
            </w:pPr>
            <w:r w:rsidRPr="001620B7">
              <w:rPr>
                <w:sz w:val="20"/>
              </w:rPr>
              <w:t xml:space="preserve">Prophylactic antibiotic </w:t>
            </w:r>
            <w:r w:rsidR="001B34AF" w:rsidRPr="001620B7">
              <w:rPr>
                <w:sz w:val="20"/>
              </w:rPr>
              <w:t xml:space="preserve"> started timely- CABG</w:t>
            </w:r>
          </w:p>
          <w:p w:rsidR="001B34AF" w:rsidRPr="001620B7" w:rsidRDefault="001B34AF">
            <w:pPr>
              <w:rPr>
                <w:sz w:val="20"/>
              </w:rPr>
            </w:pPr>
          </w:p>
        </w:tc>
        <w:tc>
          <w:tcPr>
            <w:tcW w:w="917" w:type="dxa"/>
          </w:tcPr>
          <w:p w:rsidR="001B34AF" w:rsidRPr="001620B7" w:rsidRDefault="001B34AF">
            <w:pPr>
              <w:rPr>
                <w:sz w:val="20"/>
              </w:rPr>
            </w:pPr>
            <w:r w:rsidRPr="001620B7">
              <w:rPr>
                <w:sz w:val="20"/>
              </w:rPr>
              <w:t>53,55</w:t>
            </w:r>
          </w:p>
        </w:tc>
        <w:tc>
          <w:tcPr>
            <w:tcW w:w="5203" w:type="dxa"/>
          </w:tcPr>
          <w:p w:rsidR="001B34AF" w:rsidRPr="001620B7" w:rsidRDefault="001B34AF">
            <w:pPr>
              <w:rPr>
                <w:bCs/>
                <w:sz w:val="20"/>
                <w:u w:val="single"/>
              </w:rPr>
            </w:pPr>
            <w:r w:rsidRPr="001620B7">
              <w:rPr>
                <w:sz w:val="20"/>
              </w:rPr>
              <w:t xml:space="preserve">Included population: all patients with a principal procedure code from Table 5.01 (CABG) </w:t>
            </w:r>
            <w:r w:rsidRPr="001620B7">
              <w:rPr>
                <w:bCs/>
                <w:sz w:val="20"/>
                <w:u w:val="single"/>
              </w:rPr>
              <w:t>except:</w:t>
            </w:r>
          </w:p>
          <w:p w:rsidR="0082413A" w:rsidRPr="001620B7" w:rsidRDefault="00C906FE" w:rsidP="000F6721">
            <w:pPr>
              <w:numPr>
                <w:ilvl w:val="0"/>
                <w:numId w:val="43"/>
              </w:numPr>
              <w:rPr>
                <w:bCs/>
                <w:sz w:val="20"/>
                <w:u w:val="single"/>
              </w:rPr>
            </w:pPr>
            <w:r w:rsidRPr="001620B7">
              <w:rPr>
                <w:bCs/>
                <w:sz w:val="20"/>
              </w:rPr>
              <w:t xml:space="preserve">Date of discharge is </w:t>
            </w:r>
            <w:r w:rsidR="001437F9" w:rsidRPr="001620B7">
              <w:rPr>
                <w:bCs/>
                <w:sz w:val="20"/>
              </w:rPr>
              <w:t>&lt;</w:t>
            </w:r>
            <w:r w:rsidR="008F497C" w:rsidRPr="001620B7">
              <w:rPr>
                <w:bCs/>
                <w:sz w:val="20"/>
              </w:rPr>
              <w:t>01/01/2015</w:t>
            </w:r>
          </w:p>
          <w:p w:rsidR="0082413A" w:rsidRPr="001620B7" w:rsidRDefault="0082413A" w:rsidP="000F6721">
            <w:pPr>
              <w:numPr>
                <w:ilvl w:val="0"/>
                <w:numId w:val="43"/>
              </w:numPr>
              <w:rPr>
                <w:bCs/>
                <w:sz w:val="20"/>
                <w:u w:val="single"/>
              </w:rPr>
            </w:pPr>
            <w:r w:rsidRPr="001620B7">
              <w:rPr>
                <w:bCs/>
                <w:sz w:val="20"/>
              </w:rPr>
              <w:t>Length of stay is &gt; 120 days</w:t>
            </w:r>
          </w:p>
          <w:p w:rsidR="001B34AF" w:rsidRPr="001620B7" w:rsidRDefault="00177E20" w:rsidP="000F6721">
            <w:pPr>
              <w:numPr>
                <w:ilvl w:val="0"/>
                <w:numId w:val="31"/>
              </w:numPr>
              <w:rPr>
                <w:sz w:val="20"/>
              </w:rPr>
            </w:pPr>
            <w:r w:rsidRPr="001620B7">
              <w:rPr>
                <w:sz w:val="20"/>
              </w:rPr>
              <w:t>P</w:t>
            </w:r>
            <w:r w:rsidR="001B34AF" w:rsidRPr="001620B7">
              <w:rPr>
                <w:sz w:val="20"/>
              </w:rPr>
              <w:t xml:space="preserve">ts with a principal diagnosis code suggestive of </w:t>
            </w:r>
            <w:r w:rsidR="00DA1E00" w:rsidRPr="001620B7">
              <w:rPr>
                <w:sz w:val="20"/>
              </w:rPr>
              <w:t xml:space="preserve"> preoperative infectious disease</w:t>
            </w:r>
            <w:r w:rsidR="001B34AF" w:rsidRPr="001620B7">
              <w:rPr>
                <w:sz w:val="20"/>
              </w:rPr>
              <w:t xml:space="preserve"> (Table 5.09)</w:t>
            </w:r>
          </w:p>
          <w:p w:rsidR="00FE493D" w:rsidRPr="001620B7" w:rsidRDefault="00FE493D" w:rsidP="00FE493D">
            <w:pPr>
              <w:numPr>
                <w:ilvl w:val="0"/>
                <w:numId w:val="38"/>
              </w:numPr>
              <w:rPr>
                <w:bCs/>
                <w:sz w:val="20"/>
                <w:u w:val="single"/>
              </w:rPr>
            </w:pPr>
            <w:r w:rsidRPr="001620B7">
              <w:rPr>
                <w:sz w:val="20"/>
              </w:rPr>
              <w:t>Pts who are enrolled in a clinical trial relevant to surgery</w:t>
            </w:r>
          </w:p>
          <w:p w:rsidR="00FE493D" w:rsidRPr="001620B7" w:rsidRDefault="00FE493D" w:rsidP="00FE493D">
            <w:pPr>
              <w:numPr>
                <w:ilvl w:val="0"/>
                <w:numId w:val="38"/>
              </w:numPr>
              <w:rPr>
                <w:bCs/>
                <w:sz w:val="20"/>
                <w:u w:val="single"/>
              </w:rPr>
            </w:pPr>
            <w:r w:rsidRPr="001620B7">
              <w:rPr>
                <w:sz w:val="20"/>
              </w:rPr>
              <w:t>Patients with the procedure of int</w:t>
            </w:r>
            <w:r w:rsidR="009F6DB3" w:rsidRPr="001620B7">
              <w:rPr>
                <w:sz w:val="20"/>
              </w:rPr>
              <w:t>erest occurring prior to the date</w:t>
            </w:r>
            <w:r w:rsidRPr="001620B7">
              <w:rPr>
                <w:sz w:val="20"/>
              </w:rPr>
              <w:t xml:space="preserve"> of admission.</w:t>
            </w:r>
          </w:p>
          <w:p w:rsidR="001B34AF" w:rsidRPr="001620B7" w:rsidRDefault="003D312C" w:rsidP="000F6721">
            <w:pPr>
              <w:numPr>
                <w:ilvl w:val="0"/>
                <w:numId w:val="31"/>
              </w:numPr>
              <w:rPr>
                <w:sz w:val="20"/>
              </w:rPr>
            </w:pPr>
            <w:r w:rsidRPr="001620B7">
              <w:rPr>
                <w:sz w:val="20"/>
              </w:rPr>
              <w:t xml:space="preserve">Patients with physician/APN/PA documented </w:t>
            </w:r>
            <w:r w:rsidR="001B34AF" w:rsidRPr="001620B7">
              <w:rPr>
                <w:sz w:val="20"/>
              </w:rPr>
              <w:t>infection during this hospitalization prior to the principal procedure</w:t>
            </w:r>
          </w:p>
          <w:p w:rsidR="00FE493D" w:rsidRPr="001620B7" w:rsidRDefault="00FE493D" w:rsidP="00FE493D">
            <w:pPr>
              <w:numPr>
                <w:ilvl w:val="0"/>
                <w:numId w:val="1"/>
              </w:numPr>
              <w:rPr>
                <w:sz w:val="20"/>
              </w:rPr>
            </w:pPr>
            <w:r w:rsidRPr="001620B7">
              <w:rPr>
                <w:sz w:val="20"/>
              </w:rPr>
              <w:t>Patients with another procedure requiring general or spinal anesthesia that occurred within 4 days prior to or after the procedure of interest during this admission</w:t>
            </w:r>
          </w:p>
          <w:p w:rsidR="009030DE" w:rsidRPr="001620B7" w:rsidRDefault="009030DE" w:rsidP="009F6DB3">
            <w:pPr>
              <w:ind w:left="360"/>
              <w:rPr>
                <w:sz w:val="20"/>
              </w:rPr>
            </w:pPr>
          </w:p>
        </w:tc>
        <w:tc>
          <w:tcPr>
            <w:tcW w:w="4860" w:type="dxa"/>
          </w:tcPr>
          <w:p w:rsidR="001B34AF" w:rsidRPr="001620B7" w:rsidRDefault="001B34AF">
            <w:pPr>
              <w:rPr>
                <w:sz w:val="20"/>
              </w:rPr>
            </w:pPr>
            <w:r w:rsidRPr="001620B7">
              <w:rPr>
                <w:sz w:val="20"/>
              </w:rPr>
              <w:t>Included population:</w:t>
            </w:r>
          </w:p>
          <w:p w:rsidR="00C7222C" w:rsidRPr="001620B7" w:rsidRDefault="00C7222C" w:rsidP="000F6721">
            <w:pPr>
              <w:numPr>
                <w:ilvl w:val="0"/>
                <w:numId w:val="35"/>
              </w:numPr>
              <w:rPr>
                <w:sz w:val="20"/>
              </w:rPr>
            </w:pPr>
            <w:r w:rsidRPr="001620B7">
              <w:rPr>
                <w:sz w:val="20"/>
              </w:rPr>
              <w:t>The anesthesia begin date is valid</w:t>
            </w:r>
          </w:p>
          <w:p w:rsidR="00C7222C" w:rsidRPr="001620B7" w:rsidRDefault="00C7222C" w:rsidP="000F6721">
            <w:pPr>
              <w:numPr>
                <w:ilvl w:val="0"/>
                <w:numId w:val="35"/>
              </w:numPr>
              <w:rPr>
                <w:sz w:val="20"/>
              </w:rPr>
            </w:pPr>
            <w:r w:rsidRPr="001620B7">
              <w:rPr>
                <w:sz w:val="20"/>
              </w:rPr>
              <w:t xml:space="preserve"> Incision</w:t>
            </w:r>
            <w:r w:rsidR="00613B4C" w:rsidRPr="001620B7">
              <w:rPr>
                <w:sz w:val="20"/>
              </w:rPr>
              <w:t xml:space="preserve"> date and  </w:t>
            </w:r>
            <w:r w:rsidRPr="001620B7">
              <w:rPr>
                <w:sz w:val="20"/>
              </w:rPr>
              <w:t>ti</w:t>
            </w:r>
            <w:r w:rsidR="00613B4C" w:rsidRPr="001620B7">
              <w:rPr>
                <w:sz w:val="20"/>
              </w:rPr>
              <w:t>me of the principal procedure are</w:t>
            </w:r>
            <w:r w:rsidRPr="001620B7">
              <w:rPr>
                <w:sz w:val="20"/>
              </w:rPr>
              <w:t xml:space="preserve"> valid</w:t>
            </w:r>
          </w:p>
          <w:p w:rsidR="00B807D2" w:rsidRPr="001620B7" w:rsidRDefault="00B807D2" w:rsidP="000F6721">
            <w:pPr>
              <w:numPr>
                <w:ilvl w:val="0"/>
                <w:numId w:val="35"/>
              </w:numPr>
              <w:rPr>
                <w:sz w:val="20"/>
              </w:rPr>
            </w:pPr>
            <w:r w:rsidRPr="001620B7">
              <w:rPr>
                <w:sz w:val="20"/>
              </w:rPr>
              <w:t>Date and time of antibiotic administration are valid</w:t>
            </w:r>
          </w:p>
          <w:p w:rsidR="00A55F64" w:rsidRPr="001620B7" w:rsidRDefault="00A55F64" w:rsidP="000F6721">
            <w:pPr>
              <w:numPr>
                <w:ilvl w:val="0"/>
                <w:numId w:val="35"/>
              </w:numPr>
              <w:rPr>
                <w:sz w:val="20"/>
              </w:rPr>
            </w:pPr>
            <w:r w:rsidRPr="001620B7">
              <w:rPr>
                <w:sz w:val="20"/>
              </w:rPr>
              <w:t>At least one antibiotic was administered IV</w:t>
            </w:r>
          </w:p>
          <w:p w:rsidR="005448EF" w:rsidRPr="001620B7" w:rsidRDefault="005448EF" w:rsidP="005448EF">
            <w:pPr>
              <w:rPr>
                <w:sz w:val="20"/>
              </w:rPr>
            </w:pPr>
            <w:r w:rsidRPr="001620B7">
              <w:rPr>
                <w:sz w:val="20"/>
              </w:rPr>
              <w:t>One of the following:</w:t>
            </w:r>
          </w:p>
          <w:p w:rsidR="001B34AF" w:rsidRPr="001620B7" w:rsidRDefault="001B34AF">
            <w:pPr>
              <w:numPr>
                <w:ilvl w:val="0"/>
                <w:numId w:val="2"/>
              </w:numPr>
              <w:rPr>
                <w:sz w:val="20"/>
              </w:rPr>
            </w:pPr>
            <w:r w:rsidRPr="001620B7">
              <w:rPr>
                <w:sz w:val="20"/>
              </w:rPr>
              <w:t>Patients who received prophylactic antibiotics within one hour prior to surgical incision</w:t>
            </w:r>
          </w:p>
          <w:p w:rsidR="001B34AF" w:rsidRPr="001620B7" w:rsidRDefault="001B34AF">
            <w:pPr>
              <w:numPr>
                <w:ilvl w:val="1"/>
                <w:numId w:val="2"/>
              </w:numPr>
              <w:rPr>
                <w:sz w:val="20"/>
              </w:rPr>
            </w:pPr>
            <w:r w:rsidRPr="001620B7">
              <w:rPr>
                <w:sz w:val="20"/>
              </w:rPr>
              <w:t>Includes any antibiotic from Table 2.1</w:t>
            </w:r>
          </w:p>
          <w:p w:rsidR="001B34AF" w:rsidRPr="001620B7" w:rsidRDefault="001B34AF">
            <w:pPr>
              <w:rPr>
                <w:sz w:val="20"/>
              </w:rPr>
            </w:pPr>
            <w:r w:rsidRPr="001620B7">
              <w:rPr>
                <w:sz w:val="20"/>
              </w:rPr>
              <w:t>OR</w:t>
            </w:r>
          </w:p>
          <w:p w:rsidR="001B34AF" w:rsidRPr="001620B7" w:rsidRDefault="001B34AF" w:rsidP="000F6721">
            <w:pPr>
              <w:numPr>
                <w:ilvl w:val="0"/>
                <w:numId w:val="27"/>
              </w:numPr>
              <w:rPr>
                <w:sz w:val="20"/>
              </w:rPr>
            </w:pPr>
            <w:r w:rsidRPr="001620B7">
              <w:rPr>
                <w:sz w:val="20"/>
              </w:rPr>
              <w:t>Patients who received vancomycin (Table 3.8) or a fluoroquinolone (Table 3.10) within the second hour ( &gt;60 minutes and &lt;=120) minutes prior to surgical incision</w:t>
            </w:r>
          </w:p>
        </w:tc>
      </w:tr>
    </w:tbl>
    <w:p w:rsidR="007A2B71" w:rsidRPr="00BB0FBF" w:rsidRDefault="007A2B71">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340"/>
        <w:gridCol w:w="1080"/>
        <w:gridCol w:w="5040"/>
        <w:gridCol w:w="4860"/>
      </w:tblGrid>
      <w:tr w:rsidR="007A2B71" w:rsidRPr="00BB0FBF">
        <w:tblPrEx>
          <w:tblCellMar>
            <w:top w:w="0" w:type="dxa"/>
            <w:bottom w:w="0" w:type="dxa"/>
          </w:tblCellMar>
        </w:tblPrEx>
        <w:tc>
          <w:tcPr>
            <w:tcW w:w="1260" w:type="dxa"/>
          </w:tcPr>
          <w:p w:rsidR="007A2B71" w:rsidRPr="00BB0FBF" w:rsidRDefault="007A2B71" w:rsidP="007A2B71">
            <w:pPr>
              <w:rPr>
                <w:b/>
                <w:sz w:val="20"/>
              </w:rPr>
            </w:pPr>
            <w:r w:rsidRPr="00BB0FBF">
              <w:rPr>
                <w:b/>
                <w:sz w:val="20"/>
              </w:rPr>
              <w:t>Mnemonic</w:t>
            </w:r>
          </w:p>
        </w:tc>
        <w:tc>
          <w:tcPr>
            <w:tcW w:w="2340" w:type="dxa"/>
          </w:tcPr>
          <w:p w:rsidR="007A2B71" w:rsidRPr="00BB0FBF" w:rsidRDefault="007A2B71" w:rsidP="007A2B71">
            <w:pPr>
              <w:rPr>
                <w:b/>
                <w:bCs/>
                <w:sz w:val="20"/>
              </w:rPr>
            </w:pPr>
            <w:r w:rsidRPr="00BB0FBF">
              <w:rPr>
                <w:b/>
                <w:bCs/>
                <w:sz w:val="20"/>
              </w:rPr>
              <w:t>Description</w:t>
            </w:r>
          </w:p>
        </w:tc>
        <w:tc>
          <w:tcPr>
            <w:tcW w:w="1080" w:type="dxa"/>
          </w:tcPr>
          <w:p w:rsidR="007A2B71" w:rsidRPr="00BB0FBF" w:rsidRDefault="007A2B71" w:rsidP="007A2B71">
            <w:pPr>
              <w:rPr>
                <w:b/>
                <w:bCs/>
                <w:sz w:val="20"/>
              </w:rPr>
            </w:pPr>
            <w:r w:rsidRPr="00BB0FBF">
              <w:rPr>
                <w:b/>
                <w:bCs/>
                <w:sz w:val="20"/>
              </w:rPr>
              <w:t>Catnum</w:t>
            </w:r>
          </w:p>
        </w:tc>
        <w:tc>
          <w:tcPr>
            <w:tcW w:w="5040" w:type="dxa"/>
          </w:tcPr>
          <w:p w:rsidR="007A2B71" w:rsidRPr="00BB0FBF" w:rsidRDefault="007A2B71" w:rsidP="007A2B71">
            <w:pPr>
              <w:rPr>
                <w:b/>
                <w:bCs/>
                <w:sz w:val="20"/>
              </w:rPr>
            </w:pPr>
            <w:r w:rsidRPr="00BB0FBF">
              <w:rPr>
                <w:b/>
                <w:bCs/>
                <w:sz w:val="20"/>
              </w:rPr>
              <w:t>Denominator</w:t>
            </w:r>
          </w:p>
        </w:tc>
        <w:tc>
          <w:tcPr>
            <w:tcW w:w="4860" w:type="dxa"/>
          </w:tcPr>
          <w:p w:rsidR="007A2B71" w:rsidRPr="00BB0FBF" w:rsidRDefault="007A2B71" w:rsidP="007A2B71">
            <w:pPr>
              <w:rPr>
                <w:b/>
                <w:bCs/>
                <w:sz w:val="20"/>
              </w:rPr>
            </w:pPr>
            <w:r w:rsidRPr="00BB0FBF">
              <w:rPr>
                <w:b/>
                <w:bCs/>
                <w:sz w:val="20"/>
              </w:rPr>
              <w:t>Numerator</w:t>
            </w:r>
          </w:p>
        </w:tc>
      </w:tr>
      <w:tr w:rsidR="001B19A3" w:rsidRPr="00BB0FBF">
        <w:tblPrEx>
          <w:tblCellMar>
            <w:top w:w="0" w:type="dxa"/>
            <w:bottom w:w="0" w:type="dxa"/>
          </w:tblCellMar>
        </w:tblPrEx>
        <w:tc>
          <w:tcPr>
            <w:tcW w:w="1260" w:type="dxa"/>
          </w:tcPr>
          <w:p w:rsidR="001B19A3" w:rsidRPr="001620B7" w:rsidRDefault="001B19A3">
            <w:pPr>
              <w:rPr>
                <w:sz w:val="20"/>
              </w:rPr>
            </w:pPr>
            <w:r w:rsidRPr="001620B7">
              <w:rPr>
                <w:sz w:val="20"/>
              </w:rPr>
              <w:t>SIP-1c</w:t>
            </w:r>
          </w:p>
        </w:tc>
        <w:tc>
          <w:tcPr>
            <w:tcW w:w="2340" w:type="dxa"/>
          </w:tcPr>
          <w:p w:rsidR="001B19A3" w:rsidRPr="001620B7" w:rsidRDefault="001B19A3">
            <w:pPr>
              <w:rPr>
                <w:sz w:val="20"/>
              </w:rPr>
            </w:pPr>
            <w:r w:rsidRPr="001620B7">
              <w:rPr>
                <w:sz w:val="20"/>
              </w:rPr>
              <w:t>Prophylactic antibiotic started timely - other cardiac surgery</w:t>
            </w:r>
          </w:p>
          <w:p w:rsidR="001B19A3" w:rsidRPr="001620B7" w:rsidRDefault="001B19A3">
            <w:pPr>
              <w:rPr>
                <w:sz w:val="20"/>
              </w:rPr>
            </w:pPr>
          </w:p>
        </w:tc>
        <w:tc>
          <w:tcPr>
            <w:tcW w:w="1080" w:type="dxa"/>
          </w:tcPr>
          <w:p w:rsidR="001B19A3" w:rsidRPr="00BB0FBF" w:rsidRDefault="001B19A3">
            <w:pPr>
              <w:rPr>
                <w:sz w:val="20"/>
              </w:rPr>
            </w:pPr>
            <w:r w:rsidRPr="00BB0FBF">
              <w:rPr>
                <w:sz w:val="20"/>
              </w:rPr>
              <w:t>53,55</w:t>
            </w:r>
          </w:p>
        </w:tc>
        <w:tc>
          <w:tcPr>
            <w:tcW w:w="5040" w:type="dxa"/>
          </w:tcPr>
          <w:p w:rsidR="001B19A3" w:rsidRPr="00BB0FBF" w:rsidRDefault="001B19A3" w:rsidP="00477619">
            <w:pPr>
              <w:rPr>
                <w:b/>
                <w:bCs/>
                <w:sz w:val="20"/>
                <w:u w:val="single"/>
              </w:rPr>
            </w:pPr>
            <w:r w:rsidRPr="00BB0FBF">
              <w:rPr>
                <w:sz w:val="20"/>
              </w:rPr>
              <w:t xml:space="preserve">Included population: all patients with a principal procedure code from Table 5.01 (CABG) </w:t>
            </w:r>
            <w:r w:rsidRPr="00BB0FBF">
              <w:rPr>
                <w:b/>
                <w:bCs/>
                <w:sz w:val="20"/>
                <w:u w:val="single"/>
              </w:rPr>
              <w:t>except:</w:t>
            </w:r>
          </w:p>
          <w:p w:rsidR="001B19A3" w:rsidRPr="00BB0FBF" w:rsidRDefault="001B19A3" w:rsidP="00477619">
            <w:pPr>
              <w:numPr>
                <w:ilvl w:val="0"/>
                <w:numId w:val="43"/>
              </w:numPr>
              <w:rPr>
                <w:b/>
                <w:bCs/>
                <w:sz w:val="20"/>
                <w:u w:val="single"/>
              </w:rPr>
            </w:pPr>
            <w:r w:rsidRPr="00BB0FBF">
              <w:rPr>
                <w:bCs/>
                <w:sz w:val="20"/>
              </w:rPr>
              <w:t>Date of discharge is &lt;</w:t>
            </w:r>
            <w:r w:rsidR="008F497C" w:rsidRPr="00BB0FBF">
              <w:rPr>
                <w:bCs/>
                <w:sz w:val="20"/>
              </w:rPr>
              <w:t>01/01/2015</w:t>
            </w:r>
          </w:p>
          <w:p w:rsidR="001B19A3" w:rsidRPr="00BB0FBF" w:rsidRDefault="001B19A3" w:rsidP="00477619">
            <w:pPr>
              <w:numPr>
                <w:ilvl w:val="0"/>
                <w:numId w:val="43"/>
              </w:numPr>
              <w:rPr>
                <w:b/>
                <w:bCs/>
                <w:sz w:val="20"/>
                <w:u w:val="single"/>
              </w:rPr>
            </w:pPr>
            <w:r w:rsidRPr="00BB0FBF">
              <w:rPr>
                <w:bCs/>
                <w:sz w:val="20"/>
              </w:rPr>
              <w:t>Length of stay is &gt; 120 days</w:t>
            </w:r>
          </w:p>
          <w:p w:rsidR="001B19A3" w:rsidRPr="00BB0FBF" w:rsidRDefault="001B19A3" w:rsidP="00477619">
            <w:pPr>
              <w:numPr>
                <w:ilvl w:val="0"/>
                <w:numId w:val="31"/>
              </w:numPr>
              <w:rPr>
                <w:sz w:val="20"/>
              </w:rPr>
            </w:pPr>
            <w:r w:rsidRPr="00BB0FBF">
              <w:rPr>
                <w:sz w:val="20"/>
              </w:rPr>
              <w:t>Pts with a principal diagnosis code suggestive of  preoperative infectious disease (Table 5.09)</w:t>
            </w:r>
          </w:p>
          <w:p w:rsidR="001B19A3" w:rsidRPr="00BB0FBF" w:rsidRDefault="001B19A3" w:rsidP="00477619">
            <w:pPr>
              <w:numPr>
                <w:ilvl w:val="0"/>
                <w:numId w:val="38"/>
              </w:numPr>
              <w:rPr>
                <w:bCs/>
                <w:sz w:val="20"/>
                <w:u w:val="single"/>
              </w:rPr>
            </w:pPr>
            <w:r w:rsidRPr="00BB0FBF">
              <w:rPr>
                <w:sz w:val="20"/>
              </w:rPr>
              <w:t>Pts who are enrolled in a clinical trial relevant to surgery</w:t>
            </w:r>
          </w:p>
          <w:p w:rsidR="001B19A3" w:rsidRPr="00BB0FBF" w:rsidRDefault="001B19A3" w:rsidP="00477619">
            <w:pPr>
              <w:numPr>
                <w:ilvl w:val="0"/>
                <w:numId w:val="38"/>
              </w:numPr>
              <w:rPr>
                <w:bCs/>
                <w:sz w:val="20"/>
                <w:u w:val="single"/>
              </w:rPr>
            </w:pPr>
            <w:r w:rsidRPr="00BB0FBF">
              <w:rPr>
                <w:sz w:val="20"/>
              </w:rPr>
              <w:t>Patients with the procedure of interest occurring prior to the date of admission.</w:t>
            </w:r>
          </w:p>
          <w:p w:rsidR="001B19A3" w:rsidRPr="00BB0FBF" w:rsidRDefault="001B19A3" w:rsidP="00477619">
            <w:pPr>
              <w:numPr>
                <w:ilvl w:val="0"/>
                <w:numId w:val="31"/>
              </w:numPr>
              <w:rPr>
                <w:sz w:val="20"/>
              </w:rPr>
            </w:pPr>
            <w:r w:rsidRPr="00BB0FBF">
              <w:rPr>
                <w:sz w:val="20"/>
              </w:rPr>
              <w:t>Patients with physician/APN/PA documented infection during this hospitalization prior to the principal procedure</w:t>
            </w:r>
          </w:p>
          <w:p w:rsidR="001B19A3" w:rsidRPr="00BB0FBF" w:rsidRDefault="001B19A3" w:rsidP="00477619">
            <w:pPr>
              <w:numPr>
                <w:ilvl w:val="0"/>
                <w:numId w:val="1"/>
              </w:numPr>
              <w:rPr>
                <w:sz w:val="20"/>
              </w:rPr>
            </w:pPr>
            <w:r w:rsidRPr="00BB0FBF">
              <w:rPr>
                <w:sz w:val="20"/>
              </w:rPr>
              <w:t>Patients with another procedure requiring general or spinal anesthesia that occurred within 4 days prior to or after the procedure of interest during this admission</w:t>
            </w:r>
          </w:p>
          <w:p w:rsidR="001B19A3" w:rsidRPr="00BB0FBF" w:rsidRDefault="001B19A3" w:rsidP="00477619">
            <w:pPr>
              <w:ind w:left="360"/>
              <w:rPr>
                <w:sz w:val="20"/>
              </w:rPr>
            </w:pPr>
          </w:p>
        </w:tc>
        <w:tc>
          <w:tcPr>
            <w:tcW w:w="4860" w:type="dxa"/>
          </w:tcPr>
          <w:p w:rsidR="001B19A3" w:rsidRPr="00BB0FBF" w:rsidRDefault="001B19A3" w:rsidP="00477619">
            <w:pPr>
              <w:rPr>
                <w:sz w:val="20"/>
              </w:rPr>
            </w:pPr>
            <w:r w:rsidRPr="00BB0FBF">
              <w:rPr>
                <w:sz w:val="20"/>
              </w:rPr>
              <w:t>Included population:</w:t>
            </w:r>
          </w:p>
          <w:p w:rsidR="001B19A3" w:rsidRPr="00BB0FBF" w:rsidRDefault="001B19A3" w:rsidP="00477619">
            <w:pPr>
              <w:numPr>
                <w:ilvl w:val="0"/>
                <w:numId w:val="35"/>
              </w:numPr>
              <w:rPr>
                <w:sz w:val="20"/>
              </w:rPr>
            </w:pPr>
            <w:r w:rsidRPr="00BB0FBF">
              <w:rPr>
                <w:sz w:val="20"/>
              </w:rPr>
              <w:t>The anesthesia begin date is valid</w:t>
            </w:r>
          </w:p>
          <w:p w:rsidR="001B19A3" w:rsidRPr="00BB0FBF" w:rsidRDefault="001B19A3" w:rsidP="00477619">
            <w:pPr>
              <w:numPr>
                <w:ilvl w:val="0"/>
                <w:numId w:val="35"/>
              </w:numPr>
              <w:rPr>
                <w:sz w:val="20"/>
              </w:rPr>
            </w:pPr>
            <w:r w:rsidRPr="00BB0FBF">
              <w:rPr>
                <w:sz w:val="20"/>
              </w:rPr>
              <w:t xml:space="preserve"> Incision date and  time of the principal procedure are valid</w:t>
            </w:r>
          </w:p>
          <w:p w:rsidR="001B19A3" w:rsidRPr="00BB0FBF" w:rsidRDefault="001B19A3" w:rsidP="00477619">
            <w:pPr>
              <w:numPr>
                <w:ilvl w:val="0"/>
                <w:numId w:val="35"/>
              </w:numPr>
              <w:rPr>
                <w:sz w:val="20"/>
              </w:rPr>
            </w:pPr>
            <w:r w:rsidRPr="00BB0FBF">
              <w:rPr>
                <w:sz w:val="20"/>
              </w:rPr>
              <w:t>Date and time of antibiotic administration are valid</w:t>
            </w:r>
          </w:p>
          <w:p w:rsidR="001B19A3" w:rsidRPr="00BB0FBF" w:rsidRDefault="001B19A3" w:rsidP="00477619">
            <w:pPr>
              <w:numPr>
                <w:ilvl w:val="0"/>
                <w:numId w:val="35"/>
              </w:numPr>
              <w:rPr>
                <w:sz w:val="20"/>
              </w:rPr>
            </w:pPr>
            <w:r w:rsidRPr="00BB0FBF">
              <w:rPr>
                <w:sz w:val="20"/>
              </w:rPr>
              <w:t>At least one antibiotic was administered IV</w:t>
            </w:r>
          </w:p>
          <w:p w:rsidR="001B19A3" w:rsidRPr="00BB0FBF" w:rsidRDefault="001B19A3" w:rsidP="00477619">
            <w:pPr>
              <w:rPr>
                <w:sz w:val="20"/>
              </w:rPr>
            </w:pPr>
            <w:r w:rsidRPr="00BB0FBF">
              <w:rPr>
                <w:sz w:val="20"/>
              </w:rPr>
              <w:t>One of the following:</w:t>
            </w:r>
          </w:p>
          <w:p w:rsidR="001B19A3" w:rsidRPr="00BB0FBF" w:rsidRDefault="001B19A3" w:rsidP="00477619">
            <w:pPr>
              <w:numPr>
                <w:ilvl w:val="0"/>
                <w:numId w:val="2"/>
              </w:numPr>
              <w:rPr>
                <w:sz w:val="20"/>
              </w:rPr>
            </w:pPr>
            <w:r w:rsidRPr="00BB0FBF">
              <w:rPr>
                <w:sz w:val="20"/>
              </w:rPr>
              <w:t>Patients who received prophylactic antibiotics within one hour prior to surgical incision</w:t>
            </w:r>
          </w:p>
          <w:p w:rsidR="001B19A3" w:rsidRPr="00BB0FBF" w:rsidRDefault="001B19A3" w:rsidP="00477619">
            <w:pPr>
              <w:numPr>
                <w:ilvl w:val="1"/>
                <w:numId w:val="2"/>
              </w:numPr>
              <w:rPr>
                <w:sz w:val="20"/>
              </w:rPr>
            </w:pPr>
            <w:r w:rsidRPr="00BB0FBF">
              <w:rPr>
                <w:sz w:val="20"/>
              </w:rPr>
              <w:t>Includes any antibiotic from Table 2.1</w:t>
            </w:r>
          </w:p>
          <w:p w:rsidR="001B19A3" w:rsidRPr="00BB0FBF" w:rsidRDefault="001B19A3" w:rsidP="00477619">
            <w:pPr>
              <w:rPr>
                <w:sz w:val="20"/>
              </w:rPr>
            </w:pPr>
            <w:r w:rsidRPr="00BB0FBF">
              <w:rPr>
                <w:sz w:val="20"/>
              </w:rPr>
              <w:t>OR</w:t>
            </w:r>
          </w:p>
          <w:p w:rsidR="001B19A3" w:rsidRPr="00BB0FBF" w:rsidRDefault="001B19A3" w:rsidP="00477619">
            <w:pPr>
              <w:numPr>
                <w:ilvl w:val="0"/>
                <w:numId w:val="27"/>
              </w:numPr>
              <w:rPr>
                <w:sz w:val="20"/>
              </w:rPr>
            </w:pPr>
            <w:r w:rsidRPr="00BB0FBF">
              <w:rPr>
                <w:sz w:val="20"/>
              </w:rPr>
              <w:t>Patients who received vancomycin (Table 3.8) or a fluoroquinolone (Table 3.10) within the second hour ( &gt;60 minutes and &lt;=120) minutes prior to surgical incision</w:t>
            </w:r>
          </w:p>
        </w:tc>
      </w:tr>
    </w:tbl>
    <w:p w:rsidR="007A2B71" w:rsidRPr="00BB0FBF" w:rsidRDefault="007A2B71">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340"/>
        <w:gridCol w:w="1080"/>
        <w:gridCol w:w="5040"/>
        <w:gridCol w:w="4860"/>
      </w:tblGrid>
      <w:tr w:rsidR="007A2B71" w:rsidRPr="00BB0FBF">
        <w:tblPrEx>
          <w:tblCellMar>
            <w:top w:w="0" w:type="dxa"/>
            <w:bottom w:w="0" w:type="dxa"/>
          </w:tblCellMar>
        </w:tblPrEx>
        <w:tc>
          <w:tcPr>
            <w:tcW w:w="1260" w:type="dxa"/>
          </w:tcPr>
          <w:p w:rsidR="007A2B71" w:rsidRPr="00BB0FBF" w:rsidRDefault="007A2B71">
            <w:pPr>
              <w:rPr>
                <w:b/>
                <w:sz w:val="20"/>
              </w:rPr>
            </w:pPr>
            <w:r w:rsidRPr="00BB0FBF">
              <w:rPr>
                <w:b/>
                <w:sz w:val="20"/>
              </w:rPr>
              <w:t>Mnemonic</w:t>
            </w:r>
          </w:p>
        </w:tc>
        <w:tc>
          <w:tcPr>
            <w:tcW w:w="2340" w:type="dxa"/>
          </w:tcPr>
          <w:p w:rsidR="007A2B71" w:rsidRPr="00BB0FBF" w:rsidRDefault="007A2B71">
            <w:pPr>
              <w:rPr>
                <w:b/>
                <w:bCs/>
                <w:sz w:val="20"/>
              </w:rPr>
            </w:pPr>
            <w:r w:rsidRPr="00BB0FBF">
              <w:rPr>
                <w:b/>
                <w:bCs/>
                <w:sz w:val="20"/>
              </w:rPr>
              <w:t>Description</w:t>
            </w:r>
          </w:p>
        </w:tc>
        <w:tc>
          <w:tcPr>
            <w:tcW w:w="1080" w:type="dxa"/>
          </w:tcPr>
          <w:p w:rsidR="007A2B71" w:rsidRPr="00BB0FBF" w:rsidRDefault="007A2B71">
            <w:pPr>
              <w:rPr>
                <w:b/>
                <w:bCs/>
                <w:sz w:val="20"/>
              </w:rPr>
            </w:pPr>
            <w:r w:rsidRPr="00BB0FBF">
              <w:rPr>
                <w:b/>
                <w:bCs/>
                <w:sz w:val="20"/>
              </w:rPr>
              <w:t>Catnum</w:t>
            </w:r>
          </w:p>
        </w:tc>
        <w:tc>
          <w:tcPr>
            <w:tcW w:w="5040" w:type="dxa"/>
          </w:tcPr>
          <w:p w:rsidR="007A2B71" w:rsidRPr="00BB0FBF" w:rsidRDefault="007A2B71">
            <w:pPr>
              <w:rPr>
                <w:b/>
                <w:bCs/>
                <w:sz w:val="20"/>
              </w:rPr>
            </w:pPr>
            <w:r w:rsidRPr="00BB0FBF">
              <w:rPr>
                <w:b/>
                <w:bCs/>
                <w:sz w:val="20"/>
              </w:rPr>
              <w:t>Denominator</w:t>
            </w:r>
          </w:p>
        </w:tc>
        <w:tc>
          <w:tcPr>
            <w:tcW w:w="4860" w:type="dxa"/>
          </w:tcPr>
          <w:p w:rsidR="007A2B71" w:rsidRPr="00BB0FBF" w:rsidRDefault="007A2B71">
            <w:pPr>
              <w:rPr>
                <w:b/>
                <w:bCs/>
                <w:sz w:val="20"/>
              </w:rPr>
            </w:pPr>
            <w:r w:rsidRPr="00BB0FBF">
              <w:rPr>
                <w:b/>
                <w:bCs/>
                <w:sz w:val="20"/>
              </w:rPr>
              <w:t>Numerator</w:t>
            </w:r>
          </w:p>
        </w:tc>
      </w:tr>
      <w:tr w:rsidR="001B34AF" w:rsidRPr="00BB0FBF">
        <w:tblPrEx>
          <w:tblCellMar>
            <w:top w:w="0" w:type="dxa"/>
            <w:bottom w:w="0" w:type="dxa"/>
          </w:tblCellMar>
        </w:tblPrEx>
        <w:tc>
          <w:tcPr>
            <w:tcW w:w="1260" w:type="dxa"/>
          </w:tcPr>
          <w:p w:rsidR="001B34AF" w:rsidRPr="001620B7" w:rsidRDefault="001B34AF">
            <w:pPr>
              <w:rPr>
                <w:sz w:val="20"/>
              </w:rPr>
            </w:pPr>
            <w:r w:rsidRPr="001620B7">
              <w:rPr>
                <w:sz w:val="20"/>
              </w:rPr>
              <w:t>SIP-1d</w:t>
            </w:r>
          </w:p>
        </w:tc>
        <w:tc>
          <w:tcPr>
            <w:tcW w:w="2340" w:type="dxa"/>
          </w:tcPr>
          <w:p w:rsidR="001B34AF" w:rsidRPr="001620B7" w:rsidRDefault="001B34AF">
            <w:pPr>
              <w:rPr>
                <w:sz w:val="20"/>
              </w:rPr>
            </w:pPr>
            <w:r w:rsidRPr="001620B7">
              <w:rPr>
                <w:sz w:val="20"/>
              </w:rPr>
              <w:t>Prophylactic antibiotic started timely – hip arthroplasty</w:t>
            </w:r>
          </w:p>
          <w:p w:rsidR="001B34AF" w:rsidRPr="001620B7" w:rsidRDefault="001B34AF">
            <w:pPr>
              <w:rPr>
                <w:sz w:val="20"/>
              </w:rPr>
            </w:pPr>
          </w:p>
        </w:tc>
        <w:tc>
          <w:tcPr>
            <w:tcW w:w="1080" w:type="dxa"/>
          </w:tcPr>
          <w:p w:rsidR="001B34AF" w:rsidRPr="00BB0FBF" w:rsidRDefault="001B34AF">
            <w:pPr>
              <w:rPr>
                <w:sz w:val="20"/>
              </w:rPr>
            </w:pPr>
            <w:r w:rsidRPr="00BB0FBF">
              <w:rPr>
                <w:sz w:val="20"/>
              </w:rPr>
              <w:t>53,55</w:t>
            </w:r>
          </w:p>
        </w:tc>
        <w:tc>
          <w:tcPr>
            <w:tcW w:w="5040" w:type="dxa"/>
          </w:tcPr>
          <w:p w:rsidR="001B34AF" w:rsidRPr="00BB0FBF" w:rsidRDefault="001B34AF">
            <w:pPr>
              <w:rPr>
                <w:b/>
                <w:bCs/>
                <w:sz w:val="20"/>
                <w:u w:val="single"/>
              </w:rPr>
            </w:pPr>
            <w:r w:rsidRPr="00BB0FBF">
              <w:rPr>
                <w:sz w:val="20"/>
              </w:rPr>
              <w:t xml:space="preserve">Included population: all patients with a principal procedure code from Table 5.04 (hip arthroplasty) </w:t>
            </w:r>
            <w:r w:rsidRPr="00BB0FBF">
              <w:rPr>
                <w:b/>
                <w:bCs/>
                <w:sz w:val="20"/>
                <w:u w:val="single"/>
              </w:rPr>
              <w:t>except:</w:t>
            </w:r>
          </w:p>
          <w:p w:rsidR="0018627E" w:rsidRPr="00BB0FBF" w:rsidRDefault="0018627E" w:rsidP="0018627E">
            <w:pPr>
              <w:numPr>
                <w:ilvl w:val="0"/>
                <w:numId w:val="43"/>
              </w:numPr>
              <w:rPr>
                <w:b/>
                <w:bCs/>
                <w:sz w:val="20"/>
                <w:u w:val="single"/>
              </w:rPr>
            </w:pPr>
            <w:r w:rsidRPr="00BB0FBF">
              <w:rPr>
                <w:bCs/>
                <w:sz w:val="20"/>
              </w:rPr>
              <w:t xml:space="preserve">Date of discharge is </w:t>
            </w:r>
            <w:r w:rsidR="001437F9" w:rsidRPr="00BB0FBF">
              <w:rPr>
                <w:bCs/>
                <w:sz w:val="20"/>
              </w:rPr>
              <w:t>&lt;</w:t>
            </w:r>
            <w:r w:rsidR="008F497C" w:rsidRPr="00BB0FBF">
              <w:rPr>
                <w:bCs/>
                <w:sz w:val="20"/>
              </w:rPr>
              <w:t>01/01/2015</w:t>
            </w:r>
          </w:p>
          <w:p w:rsidR="0018627E" w:rsidRPr="00BB0FBF" w:rsidRDefault="0018627E" w:rsidP="0018627E">
            <w:pPr>
              <w:numPr>
                <w:ilvl w:val="0"/>
                <w:numId w:val="43"/>
              </w:numPr>
              <w:rPr>
                <w:b/>
                <w:bCs/>
                <w:sz w:val="20"/>
                <w:u w:val="single"/>
              </w:rPr>
            </w:pPr>
            <w:r w:rsidRPr="00BB0FBF">
              <w:rPr>
                <w:bCs/>
                <w:sz w:val="20"/>
              </w:rPr>
              <w:t>Length of stay is &gt; 120 days</w:t>
            </w:r>
          </w:p>
          <w:p w:rsidR="0018627E" w:rsidRPr="00BB0FBF" w:rsidRDefault="0018627E" w:rsidP="0018627E">
            <w:pPr>
              <w:numPr>
                <w:ilvl w:val="0"/>
                <w:numId w:val="31"/>
              </w:numPr>
              <w:rPr>
                <w:sz w:val="20"/>
              </w:rPr>
            </w:pPr>
            <w:r w:rsidRPr="00BB0FBF">
              <w:rPr>
                <w:sz w:val="20"/>
              </w:rPr>
              <w:t>Pts with a principal diagnosis code suggestive of  preoperative infectious disease (Table 5.09)</w:t>
            </w:r>
          </w:p>
          <w:p w:rsidR="0018627E" w:rsidRPr="00BB0FBF" w:rsidRDefault="0018627E" w:rsidP="0018627E">
            <w:pPr>
              <w:numPr>
                <w:ilvl w:val="0"/>
                <w:numId w:val="38"/>
              </w:numPr>
              <w:rPr>
                <w:bCs/>
                <w:sz w:val="20"/>
                <w:u w:val="single"/>
              </w:rPr>
            </w:pPr>
            <w:r w:rsidRPr="00BB0FBF">
              <w:rPr>
                <w:sz w:val="20"/>
              </w:rPr>
              <w:t>Pts who are enrolled in a clinical trial relevant to surgery</w:t>
            </w:r>
          </w:p>
          <w:p w:rsidR="0018627E" w:rsidRPr="00BB0FBF" w:rsidRDefault="0018627E" w:rsidP="0018627E">
            <w:pPr>
              <w:numPr>
                <w:ilvl w:val="0"/>
                <w:numId w:val="38"/>
              </w:numPr>
              <w:rPr>
                <w:bCs/>
                <w:sz w:val="20"/>
                <w:u w:val="single"/>
              </w:rPr>
            </w:pPr>
            <w:r w:rsidRPr="00BB0FBF">
              <w:rPr>
                <w:sz w:val="20"/>
              </w:rPr>
              <w:t>Patients with the procedure of interest occurring prior to the day of admission.</w:t>
            </w:r>
          </w:p>
          <w:p w:rsidR="0018627E" w:rsidRPr="00BB0FBF" w:rsidRDefault="0018627E" w:rsidP="0018627E">
            <w:pPr>
              <w:numPr>
                <w:ilvl w:val="0"/>
                <w:numId w:val="31"/>
              </w:numPr>
              <w:rPr>
                <w:sz w:val="20"/>
              </w:rPr>
            </w:pPr>
            <w:r w:rsidRPr="00BB0FBF">
              <w:rPr>
                <w:sz w:val="20"/>
              </w:rPr>
              <w:t>Patients with physician/APN/PA documented infection during this hospitalization prior to the principal procedure</w:t>
            </w:r>
          </w:p>
          <w:p w:rsidR="0018627E" w:rsidRPr="00BB0FBF" w:rsidRDefault="0018627E" w:rsidP="0018627E">
            <w:pPr>
              <w:numPr>
                <w:ilvl w:val="0"/>
                <w:numId w:val="1"/>
              </w:numPr>
              <w:rPr>
                <w:sz w:val="20"/>
              </w:rPr>
            </w:pPr>
            <w:r w:rsidRPr="00BB0FBF">
              <w:rPr>
                <w:sz w:val="20"/>
              </w:rPr>
              <w:t>Patients with another procedure requiring general or spinal anesthesia that occurred within 3 days prior to or after the procedure of interest during this admission</w:t>
            </w:r>
          </w:p>
          <w:p w:rsidR="006540FD" w:rsidRPr="00BB0FBF" w:rsidRDefault="006540FD" w:rsidP="001B19A3">
            <w:pPr>
              <w:rPr>
                <w:sz w:val="20"/>
              </w:rPr>
            </w:pPr>
          </w:p>
        </w:tc>
        <w:tc>
          <w:tcPr>
            <w:tcW w:w="4860" w:type="dxa"/>
          </w:tcPr>
          <w:p w:rsidR="001B34AF" w:rsidRPr="00BB0FBF" w:rsidRDefault="001B34AF">
            <w:pPr>
              <w:rPr>
                <w:sz w:val="20"/>
              </w:rPr>
            </w:pPr>
            <w:r w:rsidRPr="00BB0FBF">
              <w:rPr>
                <w:sz w:val="20"/>
              </w:rPr>
              <w:t>Included population:</w:t>
            </w:r>
          </w:p>
          <w:p w:rsidR="00C7222C" w:rsidRPr="00BB0FBF" w:rsidRDefault="00C7222C" w:rsidP="000F6721">
            <w:pPr>
              <w:numPr>
                <w:ilvl w:val="0"/>
                <w:numId w:val="35"/>
              </w:numPr>
              <w:rPr>
                <w:sz w:val="20"/>
              </w:rPr>
            </w:pPr>
            <w:r w:rsidRPr="00BB0FBF">
              <w:rPr>
                <w:sz w:val="20"/>
              </w:rPr>
              <w:t>The anesthesia begin date is valid</w:t>
            </w:r>
          </w:p>
          <w:p w:rsidR="00C7222C" w:rsidRPr="00BB0FBF" w:rsidRDefault="00C7222C" w:rsidP="000F6721">
            <w:pPr>
              <w:numPr>
                <w:ilvl w:val="0"/>
                <w:numId w:val="35"/>
              </w:numPr>
              <w:rPr>
                <w:sz w:val="20"/>
              </w:rPr>
            </w:pPr>
            <w:r w:rsidRPr="00BB0FBF">
              <w:rPr>
                <w:sz w:val="20"/>
              </w:rPr>
              <w:t xml:space="preserve"> Incision </w:t>
            </w:r>
            <w:r w:rsidR="00613B4C" w:rsidRPr="00BB0FBF">
              <w:rPr>
                <w:sz w:val="20"/>
              </w:rPr>
              <w:t xml:space="preserve">date and  </w:t>
            </w:r>
            <w:r w:rsidRPr="00BB0FBF">
              <w:rPr>
                <w:sz w:val="20"/>
              </w:rPr>
              <w:t>time of the principal procedure is valid</w:t>
            </w:r>
          </w:p>
          <w:p w:rsidR="00AB329F" w:rsidRPr="00BB0FBF" w:rsidRDefault="00AB329F" w:rsidP="000F6721">
            <w:pPr>
              <w:numPr>
                <w:ilvl w:val="0"/>
                <w:numId w:val="35"/>
              </w:numPr>
              <w:rPr>
                <w:sz w:val="20"/>
              </w:rPr>
            </w:pPr>
            <w:r w:rsidRPr="00BB0FBF">
              <w:rPr>
                <w:sz w:val="20"/>
              </w:rPr>
              <w:t>Date and time of antibiotic administration are valid</w:t>
            </w:r>
          </w:p>
          <w:p w:rsidR="001B19A3" w:rsidRPr="00BB0FBF" w:rsidRDefault="001B19A3" w:rsidP="001B19A3">
            <w:pPr>
              <w:numPr>
                <w:ilvl w:val="0"/>
                <w:numId w:val="35"/>
              </w:numPr>
              <w:rPr>
                <w:sz w:val="20"/>
              </w:rPr>
            </w:pPr>
            <w:r w:rsidRPr="00BB0FBF">
              <w:rPr>
                <w:sz w:val="20"/>
              </w:rPr>
              <w:t>At least one antibiotic was administered IV</w:t>
            </w:r>
          </w:p>
          <w:p w:rsidR="0057320F" w:rsidRPr="00BB0FBF" w:rsidRDefault="0057320F" w:rsidP="0057320F">
            <w:pPr>
              <w:rPr>
                <w:sz w:val="20"/>
              </w:rPr>
            </w:pPr>
            <w:r w:rsidRPr="00BB0FBF">
              <w:rPr>
                <w:sz w:val="20"/>
              </w:rPr>
              <w:t>One of the following:</w:t>
            </w:r>
          </w:p>
          <w:p w:rsidR="001B34AF" w:rsidRPr="00BB0FBF" w:rsidRDefault="001B34AF">
            <w:pPr>
              <w:numPr>
                <w:ilvl w:val="0"/>
                <w:numId w:val="5"/>
              </w:numPr>
              <w:rPr>
                <w:sz w:val="20"/>
              </w:rPr>
            </w:pPr>
            <w:r w:rsidRPr="00BB0FBF">
              <w:rPr>
                <w:sz w:val="20"/>
              </w:rPr>
              <w:t>Patients who received prophylactic antibiotics within one hour prior to surgical incision</w:t>
            </w:r>
          </w:p>
          <w:p w:rsidR="001B34AF" w:rsidRPr="00BB0FBF" w:rsidRDefault="001B34AF">
            <w:pPr>
              <w:numPr>
                <w:ilvl w:val="1"/>
                <w:numId w:val="5"/>
              </w:numPr>
              <w:rPr>
                <w:sz w:val="20"/>
              </w:rPr>
            </w:pPr>
            <w:r w:rsidRPr="00BB0FBF">
              <w:rPr>
                <w:sz w:val="20"/>
              </w:rPr>
              <w:t>includes any antibiotic from Table 2.1</w:t>
            </w:r>
          </w:p>
          <w:p w:rsidR="001B34AF" w:rsidRPr="00BB0FBF" w:rsidRDefault="001B34AF">
            <w:pPr>
              <w:rPr>
                <w:sz w:val="20"/>
              </w:rPr>
            </w:pPr>
            <w:r w:rsidRPr="00BB0FBF">
              <w:rPr>
                <w:sz w:val="20"/>
              </w:rPr>
              <w:t>OR</w:t>
            </w:r>
          </w:p>
          <w:p w:rsidR="001B34AF" w:rsidRPr="00BB0FBF" w:rsidRDefault="001B34AF">
            <w:pPr>
              <w:numPr>
                <w:ilvl w:val="0"/>
                <w:numId w:val="5"/>
              </w:numPr>
              <w:rPr>
                <w:sz w:val="20"/>
              </w:rPr>
            </w:pPr>
            <w:r w:rsidRPr="00BB0FBF">
              <w:rPr>
                <w:sz w:val="20"/>
              </w:rPr>
              <w:t>Patients who received vancomycin (Table 3.8) or a fluoroquinolone (Table 3.10) within the second hour ( &gt;60 minutes and &lt;=120) minutes prior to surgical incision</w:t>
            </w:r>
          </w:p>
          <w:p w:rsidR="001B34AF" w:rsidRPr="00BB0FBF" w:rsidRDefault="001B34AF">
            <w:pPr>
              <w:rPr>
                <w:sz w:val="20"/>
              </w:rPr>
            </w:pPr>
          </w:p>
        </w:tc>
      </w:tr>
    </w:tbl>
    <w:p w:rsidR="006540FD" w:rsidRPr="00BB0FBF" w:rsidRDefault="006540FD">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340"/>
        <w:gridCol w:w="1080"/>
        <w:gridCol w:w="5040"/>
        <w:gridCol w:w="4860"/>
      </w:tblGrid>
      <w:tr w:rsidR="007A2B71" w:rsidRPr="00BB0FBF">
        <w:tblPrEx>
          <w:tblCellMar>
            <w:top w:w="0" w:type="dxa"/>
            <w:bottom w:w="0" w:type="dxa"/>
          </w:tblCellMar>
        </w:tblPrEx>
        <w:tc>
          <w:tcPr>
            <w:tcW w:w="1260" w:type="dxa"/>
          </w:tcPr>
          <w:p w:rsidR="007A2B71" w:rsidRPr="00BB0FBF" w:rsidRDefault="007A2B71" w:rsidP="007A2B71">
            <w:pPr>
              <w:rPr>
                <w:b/>
                <w:sz w:val="20"/>
              </w:rPr>
            </w:pPr>
            <w:r w:rsidRPr="00BB0FBF">
              <w:rPr>
                <w:b/>
                <w:sz w:val="20"/>
              </w:rPr>
              <w:t>Mnemonic</w:t>
            </w:r>
          </w:p>
        </w:tc>
        <w:tc>
          <w:tcPr>
            <w:tcW w:w="2340" w:type="dxa"/>
          </w:tcPr>
          <w:p w:rsidR="007A2B71" w:rsidRPr="00BB0FBF" w:rsidRDefault="007A2B71" w:rsidP="007A2B71">
            <w:pPr>
              <w:rPr>
                <w:b/>
                <w:bCs/>
                <w:sz w:val="20"/>
              </w:rPr>
            </w:pPr>
            <w:r w:rsidRPr="00BB0FBF">
              <w:rPr>
                <w:b/>
                <w:bCs/>
                <w:sz w:val="20"/>
              </w:rPr>
              <w:t>Description</w:t>
            </w:r>
          </w:p>
        </w:tc>
        <w:tc>
          <w:tcPr>
            <w:tcW w:w="1080" w:type="dxa"/>
          </w:tcPr>
          <w:p w:rsidR="007A2B71" w:rsidRPr="00BB0FBF" w:rsidRDefault="007A2B71" w:rsidP="007A2B71">
            <w:pPr>
              <w:rPr>
                <w:b/>
                <w:bCs/>
                <w:sz w:val="20"/>
              </w:rPr>
            </w:pPr>
            <w:r w:rsidRPr="00BB0FBF">
              <w:rPr>
                <w:b/>
                <w:bCs/>
                <w:sz w:val="20"/>
              </w:rPr>
              <w:t>Catnum</w:t>
            </w:r>
          </w:p>
        </w:tc>
        <w:tc>
          <w:tcPr>
            <w:tcW w:w="5040" w:type="dxa"/>
          </w:tcPr>
          <w:p w:rsidR="007A2B71" w:rsidRPr="00BB0FBF" w:rsidRDefault="007A2B71" w:rsidP="007A2B71">
            <w:pPr>
              <w:rPr>
                <w:b/>
                <w:bCs/>
                <w:sz w:val="20"/>
              </w:rPr>
            </w:pPr>
            <w:r w:rsidRPr="00BB0FBF">
              <w:rPr>
                <w:b/>
                <w:bCs/>
                <w:sz w:val="20"/>
              </w:rPr>
              <w:t>Denominator</w:t>
            </w:r>
          </w:p>
        </w:tc>
        <w:tc>
          <w:tcPr>
            <w:tcW w:w="4860" w:type="dxa"/>
          </w:tcPr>
          <w:p w:rsidR="007A2B71" w:rsidRPr="00BB0FBF" w:rsidRDefault="007A2B71" w:rsidP="007A2B71">
            <w:pPr>
              <w:rPr>
                <w:b/>
                <w:bCs/>
                <w:sz w:val="20"/>
              </w:rPr>
            </w:pPr>
            <w:r w:rsidRPr="00BB0FBF">
              <w:rPr>
                <w:b/>
                <w:bCs/>
                <w:sz w:val="20"/>
              </w:rPr>
              <w:t>Numerator</w:t>
            </w:r>
          </w:p>
        </w:tc>
      </w:tr>
      <w:tr w:rsidR="001B19A3" w:rsidRPr="00BB0FBF">
        <w:tblPrEx>
          <w:tblCellMar>
            <w:top w:w="0" w:type="dxa"/>
            <w:bottom w:w="0" w:type="dxa"/>
          </w:tblCellMar>
        </w:tblPrEx>
        <w:tc>
          <w:tcPr>
            <w:tcW w:w="1260" w:type="dxa"/>
          </w:tcPr>
          <w:p w:rsidR="001B19A3" w:rsidRPr="001620B7" w:rsidRDefault="001B19A3">
            <w:pPr>
              <w:rPr>
                <w:sz w:val="20"/>
              </w:rPr>
            </w:pPr>
            <w:r w:rsidRPr="001620B7">
              <w:rPr>
                <w:sz w:val="20"/>
              </w:rPr>
              <w:t>SIP-1e</w:t>
            </w:r>
          </w:p>
        </w:tc>
        <w:tc>
          <w:tcPr>
            <w:tcW w:w="2340" w:type="dxa"/>
          </w:tcPr>
          <w:p w:rsidR="001B19A3" w:rsidRPr="001620B7" w:rsidRDefault="001B19A3">
            <w:pPr>
              <w:rPr>
                <w:sz w:val="20"/>
              </w:rPr>
            </w:pPr>
            <w:r w:rsidRPr="001620B7">
              <w:rPr>
                <w:sz w:val="20"/>
              </w:rPr>
              <w:t>Prophylactic antibiotic started timely – knee arthroplasty</w:t>
            </w:r>
          </w:p>
          <w:p w:rsidR="001B19A3" w:rsidRPr="001620B7" w:rsidRDefault="001B19A3">
            <w:pPr>
              <w:rPr>
                <w:sz w:val="20"/>
              </w:rPr>
            </w:pPr>
          </w:p>
        </w:tc>
        <w:tc>
          <w:tcPr>
            <w:tcW w:w="1080" w:type="dxa"/>
          </w:tcPr>
          <w:p w:rsidR="001B19A3" w:rsidRPr="00BB0FBF" w:rsidRDefault="001B19A3">
            <w:pPr>
              <w:rPr>
                <w:sz w:val="20"/>
              </w:rPr>
            </w:pPr>
            <w:r w:rsidRPr="00BB0FBF">
              <w:rPr>
                <w:sz w:val="20"/>
              </w:rPr>
              <w:t>53,55</w:t>
            </w:r>
          </w:p>
        </w:tc>
        <w:tc>
          <w:tcPr>
            <w:tcW w:w="5040" w:type="dxa"/>
          </w:tcPr>
          <w:p w:rsidR="001B19A3" w:rsidRPr="00BB0FBF" w:rsidRDefault="001B19A3" w:rsidP="00477619">
            <w:pPr>
              <w:rPr>
                <w:b/>
                <w:bCs/>
                <w:sz w:val="20"/>
                <w:u w:val="single"/>
              </w:rPr>
            </w:pPr>
            <w:r w:rsidRPr="00BB0FBF">
              <w:rPr>
                <w:sz w:val="20"/>
              </w:rPr>
              <w:t xml:space="preserve">Included population: all patients with a principal procedure code from Table 5.04 (hip arthroplasty) </w:t>
            </w:r>
            <w:r w:rsidRPr="00BB0FBF">
              <w:rPr>
                <w:b/>
                <w:bCs/>
                <w:sz w:val="20"/>
                <w:u w:val="single"/>
              </w:rPr>
              <w:t>except:</w:t>
            </w:r>
          </w:p>
          <w:p w:rsidR="001B19A3" w:rsidRPr="00BB0FBF" w:rsidRDefault="001B19A3" w:rsidP="00477619">
            <w:pPr>
              <w:numPr>
                <w:ilvl w:val="0"/>
                <w:numId w:val="43"/>
              </w:numPr>
              <w:rPr>
                <w:b/>
                <w:bCs/>
                <w:sz w:val="20"/>
                <w:u w:val="single"/>
              </w:rPr>
            </w:pPr>
            <w:r w:rsidRPr="00BB0FBF">
              <w:rPr>
                <w:bCs/>
                <w:sz w:val="20"/>
              </w:rPr>
              <w:t>Date of discharge is &lt;</w:t>
            </w:r>
            <w:r w:rsidR="008F497C" w:rsidRPr="00BB0FBF">
              <w:rPr>
                <w:bCs/>
                <w:sz w:val="20"/>
              </w:rPr>
              <w:t>01/01/2015</w:t>
            </w:r>
          </w:p>
          <w:p w:rsidR="001B19A3" w:rsidRPr="00BB0FBF" w:rsidRDefault="001B19A3" w:rsidP="00477619">
            <w:pPr>
              <w:numPr>
                <w:ilvl w:val="0"/>
                <w:numId w:val="43"/>
              </w:numPr>
              <w:rPr>
                <w:b/>
                <w:bCs/>
                <w:sz w:val="20"/>
                <w:u w:val="single"/>
              </w:rPr>
            </w:pPr>
            <w:r w:rsidRPr="00BB0FBF">
              <w:rPr>
                <w:bCs/>
                <w:sz w:val="20"/>
              </w:rPr>
              <w:t>Length of stay is &gt; 120 days</w:t>
            </w:r>
          </w:p>
          <w:p w:rsidR="001B19A3" w:rsidRPr="00BB0FBF" w:rsidRDefault="001B19A3" w:rsidP="00CB1852">
            <w:pPr>
              <w:numPr>
                <w:ilvl w:val="0"/>
                <w:numId w:val="43"/>
              </w:numPr>
              <w:rPr>
                <w:sz w:val="20"/>
              </w:rPr>
            </w:pPr>
            <w:r w:rsidRPr="00BB0FBF">
              <w:rPr>
                <w:sz w:val="20"/>
              </w:rPr>
              <w:t>P</w:t>
            </w:r>
            <w:r w:rsidR="00CB1852" w:rsidRPr="00BB0FBF">
              <w:rPr>
                <w:sz w:val="20"/>
              </w:rPr>
              <w:t>atients</w:t>
            </w:r>
            <w:r w:rsidRPr="00BB0FBF">
              <w:rPr>
                <w:sz w:val="20"/>
              </w:rPr>
              <w:t xml:space="preserve"> with a principal diagnosis code suggestive of  preoperative infectious disease (Table 5.09)</w:t>
            </w:r>
          </w:p>
          <w:p w:rsidR="001B19A3" w:rsidRPr="00BB0FBF" w:rsidRDefault="001B19A3" w:rsidP="00477619">
            <w:pPr>
              <w:numPr>
                <w:ilvl w:val="0"/>
                <w:numId w:val="38"/>
              </w:numPr>
              <w:rPr>
                <w:bCs/>
                <w:sz w:val="20"/>
                <w:u w:val="single"/>
              </w:rPr>
            </w:pPr>
            <w:r w:rsidRPr="00BB0FBF">
              <w:rPr>
                <w:sz w:val="20"/>
              </w:rPr>
              <w:t>P</w:t>
            </w:r>
            <w:r w:rsidR="00CB1852" w:rsidRPr="00BB0FBF">
              <w:rPr>
                <w:sz w:val="20"/>
              </w:rPr>
              <w:t>atien</w:t>
            </w:r>
            <w:r w:rsidRPr="00BB0FBF">
              <w:rPr>
                <w:sz w:val="20"/>
              </w:rPr>
              <w:t>ts who are enrolled in a clinical trial relevant to surgery</w:t>
            </w:r>
          </w:p>
          <w:p w:rsidR="001B19A3" w:rsidRPr="00BB0FBF" w:rsidRDefault="001B19A3" w:rsidP="00477619">
            <w:pPr>
              <w:numPr>
                <w:ilvl w:val="0"/>
                <w:numId w:val="38"/>
              </w:numPr>
              <w:rPr>
                <w:bCs/>
                <w:sz w:val="20"/>
                <w:u w:val="single"/>
              </w:rPr>
            </w:pPr>
            <w:r w:rsidRPr="00BB0FBF">
              <w:rPr>
                <w:sz w:val="20"/>
              </w:rPr>
              <w:t>Patients with the procedure of int</w:t>
            </w:r>
            <w:r w:rsidR="00CB1852" w:rsidRPr="00BB0FBF">
              <w:rPr>
                <w:sz w:val="20"/>
              </w:rPr>
              <w:t>erest occurring prior to the date</w:t>
            </w:r>
            <w:r w:rsidRPr="00BB0FBF">
              <w:rPr>
                <w:sz w:val="20"/>
              </w:rPr>
              <w:t xml:space="preserve"> of admission.</w:t>
            </w:r>
          </w:p>
          <w:p w:rsidR="001B19A3" w:rsidRPr="00BB0FBF" w:rsidRDefault="001B19A3" w:rsidP="00477619">
            <w:pPr>
              <w:numPr>
                <w:ilvl w:val="0"/>
                <w:numId w:val="31"/>
              </w:numPr>
              <w:rPr>
                <w:sz w:val="20"/>
              </w:rPr>
            </w:pPr>
            <w:r w:rsidRPr="00BB0FBF">
              <w:rPr>
                <w:sz w:val="20"/>
              </w:rPr>
              <w:t>Patients with physician/APN/PA documented infection during this hospitalization prior to the principal procedure</w:t>
            </w:r>
          </w:p>
          <w:p w:rsidR="001B19A3" w:rsidRPr="00BB0FBF" w:rsidRDefault="001B19A3" w:rsidP="00477619">
            <w:pPr>
              <w:numPr>
                <w:ilvl w:val="0"/>
                <w:numId w:val="1"/>
              </w:numPr>
              <w:rPr>
                <w:sz w:val="20"/>
              </w:rPr>
            </w:pPr>
            <w:r w:rsidRPr="00BB0FBF">
              <w:rPr>
                <w:sz w:val="20"/>
              </w:rPr>
              <w:t>Patients with another procedure requiring general or spinal anesthesia that occurred within 3 days prior to or after the procedure of interest during this admission</w:t>
            </w:r>
          </w:p>
          <w:p w:rsidR="001B19A3" w:rsidRPr="00BB0FBF" w:rsidRDefault="001B19A3" w:rsidP="00477619">
            <w:pPr>
              <w:rPr>
                <w:sz w:val="20"/>
              </w:rPr>
            </w:pPr>
          </w:p>
        </w:tc>
        <w:tc>
          <w:tcPr>
            <w:tcW w:w="4860" w:type="dxa"/>
          </w:tcPr>
          <w:p w:rsidR="001B19A3" w:rsidRPr="00BB0FBF" w:rsidRDefault="001B19A3" w:rsidP="00477619">
            <w:pPr>
              <w:rPr>
                <w:sz w:val="20"/>
              </w:rPr>
            </w:pPr>
            <w:r w:rsidRPr="00BB0FBF">
              <w:rPr>
                <w:sz w:val="20"/>
              </w:rPr>
              <w:t>Included population:</w:t>
            </w:r>
          </w:p>
          <w:p w:rsidR="001B19A3" w:rsidRPr="00BB0FBF" w:rsidRDefault="001B19A3" w:rsidP="00477619">
            <w:pPr>
              <w:numPr>
                <w:ilvl w:val="0"/>
                <w:numId w:val="35"/>
              </w:numPr>
              <w:rPr>
                <w:sz w:val="20"/>
              </w:rPr>
            </w:pPr>
            <w:r w:rsidRPr="00BB0FBF">
              <w:rPr>
                <w:sz w:val="20"/>
              </w:rPr>
              <w:t>The anesthesia begin date is valid</w:t>
            </w:r>
          </w:p>
          <w:p w:rsidR="001B19A3" w:rsidRPr="00BB0FBF" w:rsidRDefault="001B19A3" w:rsidP="00477619">
            <w:pPr>
              <w:numPr>
                <w:ilvl w:val="0"/>
                <w:numId w:val="35"/>
              </w:numPr>
              <w:rPr>
                <w:sz w:val="20"/>
              </w:rPr>
            </w:pPr>
            <w:r w:rsidRPr="00BB0FBF">
              <w:rPr>
                <w:sz w:val="20"/>
              </w:rPr>
              <w:t xml:space="preserve"> Incision date and  time of the principal procedure is valid</w:t>
            </w:r>
          </w:p>
          <w:p w:rsidR="001B19A3" w:rsidRPr="00BB0FBF" w:rsidRDefault="001B19A3" w:rsidP="00477619">
            <w:pPr>
              <w:numPr>
                <w:ilvl w:val="0"/>
                <w:numId w:val="35"/>
              </w:numPr>
              <w:rPr>
                <w:sz w:val="20"/>
              </w:rPr>
            </w:pPr>
            <w:r w:rsidRPr="00BB0FBF">
              <w:rPr>
                <w:sz w:val="20"/>
              </w:rPr>
              <w:t>Date and time of antibiotic administration are valid</w:t>
            </w:r>
          </w:p>
          <w:p w:rsidR="001B19A3" w:rsidRPr="00BB0FBF" w:rsidRDefault="001B19A3" w:rsidP="00477619">
            <w:pPr>
              <w:numPr>
                <w:ilvl w:val="0"/>
                <w:numId w:val="35"/>
              </w:numPr>
              <w:rPr>
                <w:sz w:val="20"/>
              </w:rPr>
            </w:pPr>
            <w:r w:rsidRPr="00BB0FBF">
              <w:rPr>
                <w:sz w:val="20"/>
              </w:rPr>
              <w:t>At least one antibiotic was administered IV</w:t>
            </w:r>
          </w:p>
          <w:p w:rsidR="001B19A3" w:rsidRPr="00BB0FBF" w:rsidRDefault="001B19A3" w:rsidP="00477619">
            <w:pPr>
              <w:rPr>
                <w:sz w:val="20"/>
              </w:rPr>
            </w:pPr>
            <w:r w:rsidRPr="00BB0FBF">
              <w:rPr>
                <w:sz w:val="20"/>
              </w:rPr>
              <w:t>One of the following:</w:t>
            </w:r>
          </w:p>
          <w:p w:rsidR="001B19A3" w:rsidRPr="00BB0FBF" w:rsidRDefault="001B19A3" w:rsidP="00477619">
            <w:pPr>
              <w:numPr>
                <w:ilvl w:val="0"/>
                <w:numId w:val="5"/>
              </w:numPr>
              <w:rPr>
                <w:sz w:val="20"/>
              </w:rPr>
            </w:pPr>
            <w:r w:rsidRPr="00BB0FBF">
              <w:rPr>
                <w:sz w:val="20"/>
              </w:rPr>
              <w:t>Patients who received prophylactic antibiotics within one hour prior to surgical incision</w:t>
            </w:r>
          </w:p>
          <w:p w:rsidR="001B19A3" w:rsidRPr="00BB0FBF" w:rsidRDefault="001B19A3" w:rsidP="00477619">
            <w:pPr>
              <w:numPr>
                <w:ilvl w:val="1"/>
                <w:numId w:val="5"/>
              </w:numPr>
              <w:rPr>
                <w:sz w:val="20"/>
              </w:rPr>
            </w:pPr>
            <w:r w:rsidRPr="00BB0FBF">
              <w:rPr>
                <w:sz w:val="20"/>
              </w:rPr>
              <w:t>includes any antibiotic from Table 2.1</w:t>
            </w:r>
          </w:p>
          <w:p w:rsidR="001B19A3" w:rsidRPr="00BB0FBF" w:rsidRDefault="001B19A3" w:rsidP="00477619">
            <w:pPr>
              <w:rPr>
                <w:sz w:val="20"/>
              </w:rPr>
            </w:pPr>
            <w:r w:rsidRPr="00BB0FBF">
              <w:rPr>
                <w:sz w:val="20"/>
              </w:rPr>
              <w:t>OR</w:t>
            </w:r>
          </w:p>
          <w:p w:rsidR="001B19A3" w:rsidRPr="00BB0FBF" w:rsidRDefault="001B19A3" w:rsidP="00477619">
            <w:pPr>
              <w:numPr>
                <w:ilvl w:val="0"/>
                <w:numId w:val="5"/>
              </w:numPr>
              <w:rPr>
                <w:sz w:val="20"/>
              </w:rPr>
            </w:pPr>
            <w:r w:rsidRPr="00BB0FBF">
              <w:rPr>
                <w:sz w:val="20"/>
              </w:rPr>
              <w:t>Patients who received vancomycin (Table 3.8) or a fluoroquinolone (Table 3.10) within the second hour ( &gt;60 minutes and &lt;=120) minutes prior to surgical incision</w:t>
            </w:r>
          </w:p>
          <w:p w:rsidR="001B19A3" w:rsidRPr="00BB0FBF" w:rsidRDefault="001B19A3" w:rsidP="00477619">
            <w:pPr>
              <w:rPr>
                <w:sz w:val="20"/>
              </w:rPr>
            </w:pPr>
          </w:p>
        </w:tc>
      </w:tr>
    </w:tbl>
    <w:p w:rsidR="007A2B71" w:rsidRPr="00BB0FBF" w:rsidRDefault="007A2B71">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340"/>
        <w:gridCol w:w="1080"/>
        <w:gridCol w:w="5040"/>
        <w:gridCol w:w="4860"/>
      </w:tblGrid>
      <w:tr w:rsidR="001B34AF" w:rsidRPr="00BB0FBF">
        <w:tblPrEx>
          <w:tblCellMar>
            <w:top w:w="0" w:type="dxa"/>
            <w:bottom w:w="0" w:type="dxa"/>
          </w:tblCellMar>
        </w:tblPrEx>
        <w:tc>
          <w:tcPr>
            <w:tcW w:w="1260" w:type="dxa"/>
          </w:tcPr>
          <w:p w:rsidR="001B34AF" w:rsidRPr="00BB0FBF" w:rsidRDefault="00B52001">
            <w:pPr>
              <w:jc w:val="center"/>
              <w:rPr>
                <w:b/>
                <w:bCs/>
                <w:sz w:val="20"/>
              </w:rPr>
            </w:pPr>
            <w:r w:rsidRPr="00BB0FBF">
              <w:rPr>
                <w:b/>
                <w:bCs/>
                <w:sz w:val="20"/>
              </w:rPr>
              <w:t>M</w:t>
            </w:r>
            <w:r w:rsidR="001B34AF" w:rsidRPr="00BB0FBF">
              <w:rPr>
                <w:b/>
                <w:bCs/>
                <w:sz w:val="20"/>
              </w:rPr>
              <w:t>nemonic</w:t>
            </w:r>
          </w:p>
        </w:tc>
        <w:tc>
          <w:tcPr>
            <w:tcW w:w="2340" w:type="dxa"/>
          </w:tcPr>
          <w:p w:rsidR="001B34AF" w:rsidRPr="00BB0FBF" w:rsidRDefault="001B34AF">
            <w:pPr>
              <w:pStyle w:val="Heading4"/>
              <w:jc w:val="center"/>
              <w:rPr>
                <w:sz w:val="20"/>
              </w:rPr>
            </w:pPr>
            <w:r w:rsidRPr="00BB0FBF">
              <w:rPr>
                <w:sz w:val="20"/>
              </w:rPr>
              <w:t>Description</w:t>
            </w:r>
          </w:p>
        </w:tc>
        <w:tc>
          <w:tcPr>
            <w:tcW w:w="1080" w:type="dxa"/>
          </w:tcPr>
          <w:p w:rsidR="001B34AF" w:rsidRPr="00BB0FBF" w:rsidRDefault="001B34AF">
            <w:pPr>
              <w:jc w:val="center"/>
              <w:rPr>
                <w:b/>
                <w:bCs/>
                <w:sz w:val="20"/>
              </w:rPr>
            </w:pPr>
            <w:r w:rsidRPr="00BB0FBF">
              <w:rPr>
                <w:b/>
                <w:bCs/>
                <w:sz w:val="20"/>
              </w:rPr>
              <w:t>Catnum</w:t>
            </w:r>
          </w:p>
        </w:tc>
        <w:tc>
          <w:tcPr>
            <w:tcW w:w="5040" w:type="dxa"/>
          </w:tcPr>
          <w:p w:rsidR="001B34AF" w:rsidRPr="00BB0FBF" w:rsidRDefault="001B34AF">
            <w:pPr>
              <w:jc w:val="center"/>
              <w:rPr>
                <w:b/>
                <w:bCs/>
                <w:sz w:val="20"/>
              </w:rPr>
            </w:pPr>
            <w:r w:rsidRPr="00BB0FBF">
              <w:rPr>
                <w:b/>
                <w:bCs/>
                <w:sz w:val="20"/>
              </w:rPr>
              <w:t>Denominator</w:t>
            </w:r>
          </w:p>
        </w:tc>
        <w:tc>
          <w:tcPr>
            <w:tcW w:w="4860" w:type="dxa"/>
          </w:tcPr>
          <w:p w:rsidR="001B34AF" w:rsidRPr="00BB0FBF" w:rsidRDefault="001B34AF">
            <w:pPr>
              <w:jc w:val="center"/>
              <w:rPr>
                <w:b/>
                <w:bCs/>
                <w:sz w:val="20"/>
              </w:rPr>
            </w:pPr>
            <w:r w:rsidRPr="00BB0FBF">
              <w:rPr>
                <w:b/>
                <w:bCs/>
                <w:sz w:val="20"/>
              </w:rPr>
              <w:t>Numerator</w:t>
            </w:r>
          </w:p>
        </w:tc>
      </w:tr>
      <w:tr w:rsidR="001B34AF" w:rsidRPr="00BB0FBF">
        <w:tblPrEx>
          <w:tblCellMar>
            <w:top w:w="0" w:type="dxa"/>
            <w:bottom w:w="0" w:type="dxa"/>
          </w:tblCellMar>
        </w:tblPrEx>
        <w:tc>
          <w:tcPr>
            <w:tcW w:w="1260" w:type="dxa"/>
          </w:tcPr>
          <w:p w:rsidR="001B34AF" w:rsidRPr="001620B7" w:rsidRDefault="00F23B29">
            <w:pPr>
              <w:rPr>
                <w:sz w:val="20"/>
              </w:rPr>
            </w:pPr>
            <w:r w:rsidRPr="001620B7">
              <w:rPr>
                <w:sz w:val="20"/>
              </w:rPr>
              <w:t>Sip-1f</w:t>
            </w:r>
          </w:p>
        </w:tc>
        <w:tc>
          <w:tcPr>
            <w:tcW w:w="2340" w:type="dxa"/>
          </w:tcPr>
          <w:p w:rsidR="001B34AF" w:rsidRPr="001620B7" w:rsidRDefault="001B34AF">
            <w:pPr>
              <w:rPr>
                <w:sz w:val="20"/>
              </w:rPr>
            </w:pPr>
            <w:r w:rsidRPr="001620B7">
              <w:rPr>
                <w:sz w:val="20"/>
              </w:rPr>
              <w:t>Prophylactic antibiotic started timely – colon surgery</w:t>
            </w:r>
          </w:p>
          <w:p w:rsidR="001B34AF" w:rsidRPr="001620B7" w:rsidRDefault="001B34AF">
            <w:pPr>
              <w:rPr>
                <w:sz w:val="20"/>
              </w:rPr>
            </w:pPr>
          </w:p>
        </w:tc>
        <w:tc>
          <w:tcPr>
            <w:tcW w:w="1080" w:type="dxa"/>
          </w:tcPr>
          <w:p w:rsidR="001B34AF" w:rsidRPr="00BB0FBF" w:rsidRDefault="001B34AF">
            <w:pPr>
              <w:rPr>
                <w:sz w:val="20"/>
              </w:rPr>
            </w:pPr>
            <w:r w:rsidRPr="00BB0FBF">
              <w:rPr>
                <w:sz w:val="20"/>
              </w:rPr>
              <w:t>53,55</w:t>
            </w:r>
          </w:p>
        </w:tc>
        <w:tc>
          <w:tcPr>
            <w:tcW w:w="5040" w:type="dxa"/>
          </w:tcPr>
          <w:p w:rsidR="001B34AF" w:rsidRPr="00BB0FBF" w:rsidRDefault="001B34AF">
            <w:pPr>
              <w:rPr>
                <w:b/>
                <w:bCs/>
                <w:sz w:val="20"/>
                <w:u w:val="single"/>
              </w:rPr>
            </w:pPr>
            <w:r w:rsidRPr="00BB0FBF">
              <w:rPr>
                <w:sz w:val="20"/>
              </w:rPr>
              <w:t xml:space="preserve">Included population: all patients with a principal procedure code from Table 5.03 (colon surgery) </w:t>
            </w:r>
            <w:r w:rsidRPr="00BB0FBF">
              <w:rPr>
                <w:b/>
                <w:bCs/>
                <w:sz w:val="20"/>
                <w:u w:val="single"/>
              </w:rPr>
              <w:t>except:</w:t>
            </w:r>
          </w:p>
          <w:p w:rsidR="007923E6" w:rsidRPr="00BB0FBF" w:rsidRDefault="00C906FE" w:rsidP="00CB1852">
            <w:pPr>
              <w:numPr>
                <w:ilvl w:val="0"/>
                <w:numId w:val="31"/>
              </w:numPr>
              <w:rPr>
                <w:b/>
                <w:bCs/>
                <w:sz w:val="20"/>
                <w:u w:val="single"/>
              </w:rPr>
            </w:pPr>
            <w:r w:rsidRPr="00BB0FBF">
              <w:rPr>
                <w:bCs/>
                <w:sz w:val="20"/>
              </w:rPr>
              <w:t xml:space="preserve">Date of discharge is </w:t>
            </w:r>
            <w:r w:rsidR="001437F9" w:rsidRPr="00BB0FBF">
              <w:rPr>
                <w:bCs/>
                <w:sz w:val="20"/>
              </w:rPr>
              <w:t>&lt;</w:t>
            </w:r>
            <w:r w:rsidR="008F497C" w:rsidRPr="00BB0FBF">
              <w:rPr>
                <w:bCs/>
                <w:sz w:val="20"/>
              </w:rPr>
              <w:t>01/01/2015</w:t>
            </w:r>
          </w:p>
          <w:p w:rsidR="007923E6" w:rsidRPr="00BB0FBF" w:rsidRDefault="007923E6" w:rsidP="00CB1852">
            <w:pPr>
              <w:numPr>
                <w:ilvl w:val="0"/>
                <w:numId w:val="31"/>
              </w:numPr>
              <w:rPr>
                <w:b/>
                <w:bCs/>
                <w:sz w:val="20"/>
                <w:u w:val="single"/>
              </w:rPr>
            </w:pPr>
            <w:r w:rsidRPr="00BB0FBF">
              <w:rPr>
                <w:bCs/>
                <w:sz w:val="20"/>
              </w:rPr>
              <w:t>Length of stay is &gt; 120 days</w:t>
            </w:r>
          </w:p>
          <w:p w:rsidR="00DC07AE" w:rsidRPr="00BB0FBF" w:rsidRDefault="00DC07AE" w:rsidP="00CB1852">
            <w:pPr>
              <w:numPr>
                <w:ilvl w:val="0"/>
                <w:numId w:val="31"/>
              </w:numPr>
              <w:rPr>
                <w:sz w:val="20"/>
              </w:rPr>
            </w:pPr>
            <w:r w:rsidRPr="00BB0FBF">
              <w:rPr>
                <w:sz w:val="20"/>
              </w:rPr>
              <w:t>P</w:t>
            </w:r>
            <w:r w:rsidR="00CB1852" w:rsidRPr="00BB0FBF">
              <w:rPr>
                <w:sz w:val="20"/>
              </w:rPr>
              <w:t>atient</w:t>
            </w:r>
            <w:r w:rsidRPr="00BB0FBF">
              <w:rPr>
                <w:sz w:val="20"/>
              </w:rPr>
              <w:t>s with a principal diagnosis code suggestive of  preoperative infectious disease (Table 5.09)</w:t>
            </w:r>
          </w:p>
          <w:p w:rsidR="00CB1852" w:rsidRPr="00BB0FBF" w:rsidRDefault="00CB1852" w:rsidP="00CB1852">
            <w:pPr>
              <w:numPr>
                <w:ilvl w:val="0"/>
                <w:numId w:val="31"/>
              </w:numPr>
              <w:rPr>
                <w:bCs/>
                <w:sz w:val="20"/>
                <w:u w:val="single"/>
              </w:rPr>
            </w:pPr>
            <w:r w:rsidRPr="00BB0FBF">
              <w:rPr>
                <w:sz w:val="20"/>
              </w:rPr>
              <w:t>Patients who are enrolled in a clinical trial relevant to surgery</w:t>
            </w:r>
          </w:p>
          <w:p w:rsidR="00CB1852" w:rsidRPr="00BB0FBF" w:rsidRDefault="00CB1852" w:rsidP="00CB1852">
            <w:pPr>
              <w:numPr>
                <w:ilvl w:val="0"/>
                <w:numId w:val="31"/>
              </w:numPr>
              <w:rPr>
                <w:sz w:val="20"/>
              </w:rPr>
            </w:pPr>
            <w:r w:rsidRPr="00BB0FBF">
              <w:rPr>
                <w:sz w:val="20"/>
              </w:rPr>
              <w:t>Cases with the procedure of interest occurring prior to the date of admission</w:t>
            </w:r>
          </w:p>
          <w:p w:rsidR="00DC07AE" w:rsidRPr="00BB0FBF" w:rsidRDefault="00DC07AE" w:rsidP="00CB1852">
            <w:pPr>
              <w:numPr>
                <w:ilvl w:val="0"/>
                <w:numId w:val="31"/>
              </w:numPr>
              <w:rPr>
                <w:sz w:val="20"/>
              </w:rPr>
            </w:pPr>
            <w:r w:rsidRPr="00BB0FBF">
              <w:rPr>
                <w:sz w:val="20"/>
              </w:rPr>
              <w:t>Patients with physician/APN/PA documented infection during this hospitalization prior to the principal procedure</w:t>
            </w:r>
          </w:p>
          <w:p w:rsidR="00AB329F" w:rsidRPr="00BB0FBF" w:rsidRDefault="001B34AF" w:rsidP="00CB1852">
            <w:pPr>
              <w:numPr>
                <w:ilvl w:val="0"/>
                <w:numId w:val="31"/>
              </w:numPr>
              <w:rPr>
                <w:sz w:val="20"/>
              </w:rPr>
            </w:pPr>
            <w:r w:rsidRPr="00BB0FBF">
              <w:rPr>
                <w:sz w:val="20"/>
              </w:rPr>
              <w:t xml:space="preserve">Cases with another procedure requiring general or spinal anesthesia that occurred within 3 days prior to or after the procedure of interest during this </w:t>
            </w:r>
            <w:r w:rsidR="00C76763" w:rsidRPr="00BB0FBF">
              <w:rPr>
                <w:sz w:val="20"/>
              </w:rPr>
              <w:t>admission</w:t>
            </w:r>
          </w:p>
        </w:tc>
        <w:tc>
          <w:tcPr>
            <w:tcW w:w="4860" w:type="dxa"/>
          </w:tcPr>
          <w:p w:rsidR="001B34AF" w:rsidRPr="00BB0FBF" w:rsidRDefault="001B34AF">
            <w:pPr>
              <w:rPr>
                <w:sz w:val="20"/>
              </w:rPr>
            </w:pPr>
            <w:r w:rsidRPr="00BB0FBF">
              <w:rPr>
                <w:sz w:val="20"/>
              </w:rPr>
              <w:t>Included population:</w:t>
            </w:r>
          </w:p>
          <w:p w:rsidR="00C7222C" w:rsidRPr="00BB0FBF" w:rsidRDefault="00C7222C" w:rsidP="000C5232">
            <w:pPr>
              <w:numPr>
                <w:ilvl w:val="0"/>
                <w:numId w:val="7"/>
              </w:numPr>
              <w:rPr>
                <w:sz w:val="20"/>
              </w:rPr>
            </w:pPr>
            <w:r w:rsidRPr="00BB0FBF">
              <w:rPr>
                <w:sz w:val="20"/>
              </w:rPr>
              <w:t>The anesthesia begin date is valid</w:t>
            </w:r>
          </w:p>
          <w:p w:rsidR="00C7222C" w:rsidRPr="00BB0FBF" w:rsidRDefault="00C7222C" w:rsidP="000C5232">
            <w:pPr>
              <w:numPr>
                <w:ilvl w:val="0"/>
                <w:numId w:val="7"/>
              </w:numPr>
              <w:rPr>
                <w:sz w:val="20"/>
              </w:rPr>
            </w:pPr>
            <w:r w:rsidRPr="00BB0FBF">
              <w:rPr>
                <w:sz w:val="20"/>
              </w:rPr>
              <w:t xml:space="preserve"> Incision </w:t>
            </w:r>
            <w:r w:rsidR="00613B4C" w:rsidRPr="00BB0FBF">
              <w:rPr>
                <w:sz w:val="20"/>
              </w:rPr>
              <w:t xml:space="preserve">date and  </w:t>
            </w:r>
            <w:r w:rsidRPr="00BB0FBF">
              <w:rPr>
                <w:sz w:val="20"/>
              </w:rPr>
              <w:t>time of the principal procedure is valid</w:t>
            </w:r>
          </w:p>
          <w:p w:rsidR="00AB329F" w:rsidRPr="00BB0FBF" w:rsidRDefault="00AB329F" w:rsidP="000C5232">
            <w:pPr>
              <w:numPr>
                <w:ilvl w:val="0"/>
                <w:numId w:val="7"/>
              </w:numPr>
              <w:rPr>
                <w:sz w:val="20"/>
              </w:rPr>
            </w:pPr>
            <w:r w:rsidRPr="00BB0FBF">
              <w:rPr>
                <w:sz w:val="20"/>
              </w:rPr>
              <w:t>Date and time of antibiotic administration are valid</w:t>
            </w:r>
          </w:p>
          <w:p w:rsidR="000C5232" w:rsidRPr="00BB0FBF" w:rsidRDefault="000C5232" w:rsidP="000C5232">
            <w:pPr>
              <w:numPr>
                <w:ilvl w:val="0"/>
                <w:numId w:val="7"/>
              </w:numPr>
              <w:rPr>
                <w:sz w:val="20"/>
              </w:rPr>
            </w:pPr>
            <w:r w:rsidRPr="00BB0FBF">
              <w:rPr>
                <w:sz w:val="20"/>
              </w:rPr>
              <w:t>At least one antibiotic was administered IV</w:t>
            </w:r>
          </w:p>
          <w:p w:rsidR="001B34AF" w:rsidRPr="00BB0FBF" w:rsidRDefault="00526968" w:rsidP="00526968">
            <w:pPr>
              <w:rPr>
                <w:sz w:val="20"/>
              </w:rPr>
            </w:pPr>
            <w:r w:rsidRPr="00BB0FBF">
              <w:rPr>
                <w:sz w:val="20"/>
              </w:rPr>
              <w:t>O</w:t>
            </w:r>
            <w:r w:rsidR="000A3223" w:rsidRPr="00BB0FBF">
              <w:rPr>
                <w:sz w:val="20"/>
              </w:rPr>
              <w:t>ne of the following:</w:t>
            </w:r>
          </w:p>
          <w:p w:rsidR="001B34AF" w:rsidRPr="00BB0FBF" w:rsidRDefault="001B34AF" w:rsidP="000C5232">
            <w:pPr>
              <w:numPr>
                <w:ilvl w:val="0"/>
                <w:numId w:val="7"/>
              </w:numPr>
              <w:rPr>
                <w:sz w:val="20"/>
              </w:rPr>
            </w:pPr>
            <w:r w:rsidRPr="00BB0FBF">
              <w:rPr>
                <w:sz w:val="20"/>
              </w:rPr>
              <w:t>Patients who received prophylactic antibiotics within one hour prior to surgical incision</w:t>
            </w:r>
          </w:p>
          <w:p w:rsidR="001B34AF" w:rsidRPr="00BB0FBF" w:rsidRDefault="001B34AF" w:rsidP="000C5232">
            <w:pPr>
              <w:numPr>
                <w:ilvl w:val="1"/>
                <w:numId w:val="7"/>
              </w:numPr>
              <w:rPr>
                <w:sz w:val="20"/>
              </w:rPr>
            </w:pPr>
            <w:r w:rsidRPr="00BB0FBF">
              <w:rPr>
                <w:sz w:val="20"/>
              </w:rPr>
              <w:t>includes any antibiotic from Table 2.1</w:t>
            </w:r>
          </w:p>
          <w:p w:rsidR="001B34AF" w:rsidRPr="00BB0FBF" w:rsidRDefault="001B34AF">
            <w:pPr>
              <w:rPr>
                <w:sz w:val="20"/>
              </w:rPr>
            </w:pPr>
            <w:r w:rsidRPr="00BB0FBF">
              <w:rPr>
                <w:sz w:val="20"/>
              </w:rPr>
              <w:t>OR</w:t>
            </w:r>
          </w:p>
          <w:p w:rsidR="001B34AF" w:rsidRPr="00BB0FBF" w:rsidRDefault="001B34AF" w:rsidP="000C5232">
            <w:pPr>
              <w:numPr>
                <w:ilvl w:val="0"/>
                <w:numId w:val="7"/>
              </w:numPr>
              <w:rPr>
                <w:sz w:val="20"/>
              </w:rPr>
            </w:pPr>
            <w:r w:rsidRPr="00BB0FBF">
              <w:rPr>
                <w:sz w:val="20"/>
              </w:rPr>
              <w:t>Patients who received vancomycin (Table 3.8) or a fluoroquinolone (Table 3.10) within the second hour ( &gt;60 minutes and &lt;=120) minutes prior to surgical incision</w:t>
            </w:r>
          </w:p>
          <w:p w:rsidR="001B34AF" w:rsidRPr="00BB0FBF" w:rsidRDefault="001B34AF">
            <w:pPr>
              <w:rPr>
                <w:sz w:val="20"/>
              </w:rPr>
            </w:pPr>
          </w:p>
        </w:tc>
      </w:tr>
    </w:tbl>
    <w:p w:rsidR="00B52001" w:rsidRPr="00BB0FBF" w:rsidRDefault="001B34AF" w:rsidP="00B52001">
      <w:pPr>
        <w:ind w:left="720"/>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2520"/>
        <w:gridCol w:w="917"/>
        <w:gridCol w:w="5031"/>
        <w:gridCol w:w="4853"/>
      </w:tblGrid>
      <w:tr w:rsidR="001B34AF" w:rsidRPr="00BB0FBF">
        <w:trPr>
          <w:trHeight w:val="350"/>
        </w:trPr>
        <w:tc>
          <w:tcPr>
            <w:tcW w:w="1259"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Mnemonic</w:t>
            </w:r>
          </w:p>
        </w:tc>
        <w:tc>
          <w:tcPr>
            <w:tcW w:w="252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Description</w:t>
            </w:r>
          </w:p>
        </w:tc>
        <w:tc>
          <w:tcPr>
            <w:tcW w:w="917"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Catnum</w:t>
            </w:r>
          </w:p>
        </w:tc>
        <w:tc>
          <w:tcPr>
            <w:tcW w:w="5031"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Denominator</w:t>
            </w:r>
          </w:p>
        </w:tc>
        <w:tc>
          <w:tcPr>
            <w:tcW w:w="4853"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Numerator</w:t>
            </w:r>
          </w:p>
        </w:tc>
      </w:tr>
      <w:tr w:rsidR="00141135" w:rsidRPr="00BB0FBF">
        <w:tc>
          <w:tcPr>
            <w:tcW w:w="1259" w:type="dxa"/>
          </w:tcPr>
          <w:p w:rsidR="00141135" w:rsidRPr="001620B7" w:rsidRDefault="00141135">
            <w:pPr>
              <w:rPr>
                <w:sz w:val="20"/>
              </w:rPr>
            </w:pPr>
            <w:r w:rsidRPr="001620B7">
              <w:rPr>
                <w:sz w:val="20"/>
              </w:rPr>
              <w:t>SIP-1g</w:t>
            </w:r>
          </w:p>
        </w:tc>
        <w:tc>
          <w:tcPr>
            <w:tcW w:w="2520" w:type="dxa"/>
          </w:tcPr>
          <w:p w:rsidR="00141135" w:rsidRPr="001620B7" w:rsidRDefault="00141135">
            <w:pPr>
              <w:rPr>
                <w:sz w:val="20"/>
              </w:rPr>
            </w:pPr>
            <w:r w:rsidRPr="001620B7">
              <w:rPr>
                <w:sz w:val="20"/>
              </w:rPr>
              <w:t>Prophylactic antibiotic started timely – hysterectomy</w:t>
            </w:r>
          </w:p>
          <w:p w:rsidR="00141135" w:rsidRPr="001620B7" w:rsidRDefault="00141135">
            <w:pPr>
              <w:rPr>
                <w:sz w:val="20"/>
              </w:rPr>
            </w:pPr>
          </w:p>
        </w:tc>
        <w:tc>
          <w:tcPr>
            <w:tcW w:w="917" w:type="dxa"/>
          </w:tcPr>
          <w:p w:rsidR="00141135" w:rsidRPr="00BB0FBF" w:rsidRDefault="00141135">
            <w:pPr>
              <w:rPr>
                <w:sz w:val="20"/>
              </w:rPr>
            </w:pPr>
            <w:r w:rsidRPr="00BB0FBF">
              <w:rPr>
                <w:sz w:val="20"/>
              </w:rPr>
              <w:t>53,55</w:t>
            </w:r>
          </w:p>
        </w:tc>
        <w:tc>
          <w:tcPr>
            <w:tcW w:w="5031" w:type="dxa"/>
          </w:tcPr>
          <w:p w:rsidR="00141135" w:rsidRPr="00BB0FBF" w:rsidRDefault="00141135" w:rsidP="00477619">
            <w:pPr>
              <w:rPr>
                <w:b/>
                <w:bCs/>
                <w:sz w:val="20"/>
                <w:u w:val="single"/>
              </w:rPr>
            </w:pPr>
            <w:r w:rsidRPr="00BB0FBF">
              <w:rPr>
                <w:sz w:val="20"/>
              </w:rPr>
              <w:t xml:space="preserve">Included population: all patients with a principal procedure code from Table 5.04 (hip arthroplasty) </w:t>
            </w:r>
            <w:r w:rsidRPr="00BB0FBF">
              <w:rPr>
                <w:b/>
                <w:bCs/>
                <w:sz w:val="20"/>
                <w:u w:val="single"/>
              </w:rPr>
              <w:t>except:</w:t>
            </w:r>
          </w:p>
          <w:p w:rsidR="00141135" w:rsidRPr="00BB0FBF" w:rsidRDefault="00141135" w:rsidP="00477619">
            <w:pPr>
              <w:numPr>
                <w:ilvl w:val="0"/>
                <w:numId w:val="43"/>
              </w:numPr>
              <w:rPr>
                <w:b/>
                <w:bCs/>
                <w:sz w:val="20"/>
                <w:u w:val="single"/>
              </w:rPr>
            </w:pPr>
            <w:r w:rsidRPr="00BB0FBF">
              <w:rPr>
                <w:bCs/>
                <w:sz w:val="20"/>
              </w:rPr>
              <w:t>Date of discharge is &lt;</w:t>
            </w:r>
            <w:r w:rsidR="008F497C" w:rsidRPr="00BB0FBF">
              <w:rPr>
                <w:bCs/>
                <w:sz w:val="20"/>
              </w:rPr>
              <w:t>01/01/2015</w:t>
            </w:r>
          </w:p>
          <w:p w:rsidR="00141135" w:rsidRPr="00BB0FBF" w:rsidRDefault="00141135" w:rsidP="00477619">
            <w:pPr>
              <w:numPr>
                <w:ilvl w:val="0"/>
                <w:numId w:val="43"/>
              </w:numPr>
              <w:rPr>
                <w:b/>
                <w:bCs/>
                <w:sz w:val="20"/>
                <w:u w:val="single"/>
              </w:rPr>
            </w:pPr>
            <w:r w:rsidRPr="00BB0FBF">
              <w:rPr>
                <w:bCs/>
                <w:sz w:val="20"/>
              </w:rPr>
              <w:t>Length of stay is &gt; 120 days</w:t>
            </w:r>
          </w:p>
          <w:p w:rsidR="00141135" w:rsidRPr="00BB0FBF" w:rsidRDefault="00141135" w:rsidP="00477619">
            <w:pPr>
              <w:numPr>
                <w:ilvl w:val="0"/>
                <w:numId w:val="43"/>
              </w:numPr>
              <w:rPr>
                <w:sz w:val="20"/>
              </w:rPr>
            </w:pPr>
            <w:r w:rsidRPr="00BB0FBF">
              <w:rPr>
                <w:sz w:val="20"/>
              </w:rPr>
              <w:t>Patients with a principal diagnosis code suggestive of  preoperative infectious disease (Table 5.09)</w:t>
            </w:r>
          </w:p>
          <w:p w:rsidR="00141135" w:rsidRPr="00BB0FBF" w:rsidRDefault="00141135" w:rsidP="00477619">
            <w:pPr>
              <w:numPr>
                <w:ilvl w:val="0"/>
                <w:numId w:val="38"/>
              </w:numPr>
              <w:rPr>
                <w:bCs/>
                <w:sz w:val="20"/>
                <w:u w:val="single"/>
              </w:rPr>
            </w:pPr>
            <w:r w:rsidRPr="00BB0FBF">
              <w:rPr>
                <w:sz w:val="20"/>
              </w:rPr>
              <w:t>Patients who are enrolled in a clinical trial relevant to surgery</w:t>
            </w:r>
          </w:p>
          <w:p w:rsidR="00141135" w:rsidRPr="00BB0FBF" w:rsidRDefault="00141135" w:rsidP="00477619">
            <w:pPr>
              <w:numPr>
                <w:ilvl w:val="0"/>
                <w:numId w:val="38"/>
              </w:numPr>
              <w:rPr>
                <w:bCs/>
                <w:sz w:val="20"/>
                <w:u w:val="single"/>
              </w:rPr>
            </w:pPr>
            <w:r w:rsidRPr="00BB0FBF">
              <w:rPr>
                <w:sz w:val="20"/>
              </w:rPr>
              <w:t>Patients with the procedure of interest occurring prior to the date of admission.</w:t>
            </w:r>
          </w:p>
          <w:p w:rsidR="00141135" w:rsidRPr="00BB0FBF" w:rsidRDefault="00141135" w:rsidP="00477619">
            <w:pPr>
              <w:numPr>
                <w:ilvl w:val="0"/>
                <w:numId w:val="31"/>
              </w:numPr>
              <w:rPr>
                <w:sz w:val="20"/>
              </w:rPr>
            </w:pPr>
            <w:r w:rsidRPr="00BB0FBF">
              <w:rPr>
                <w:sz w:val="20"/>
              </w:rPr>
              <w:t>Patients with physician/APN/PA documented infection during this hospitalization prior to the principal procedure</w:t>
            </w:r>
          </w:p>
          <w:p w:rsidR="00141135" w:rsidRPr="00BB0FBF" w:rsidRDefault="00141135" w:rsidP="00477619">
            <w:pPr>
              <w:numPr>
                <w:ilvl w:val="0"/>
                <w:numId w:val="1"/>
              </w:numPr>
              <w:rPr>
                <w:sz w:val="20"/>
              </w:rPr>
            </w:pPr>
            <w:r w:rsidRPr="00BB0FBF">
              <w:rPr>
                <w:sz w:val="20"/>
              </w:rPr>
              <w:t>Patients with another procedure requiring general or spinal anesthesia that occurred within 3 days prior to or after the procedure of interest during this admission</w:t>
            </w:r>
          </w:p>
          <w:p w:rsidR="00141135" w:rsidRPr="00BB0FBF" w:rsidRDefault="00141135" w:rsidP="00477619">
            <w:pPr>
              <w:rPr>
                <w:sz w:val="20"/>
              </w:rPr>
            </w:pPr>
          </w:p>
        </w:tc>
        <w:tc>
          <w:tcPr>
            <w:tcW w:w="4853" w:type="dxa"/>
          </w:tcPr>
          <w:p w:rsidR="00141135" w:rsidRPr="00BB0FBF" w:rsidRDefault="00141135" w:rsidP="00477619">
            <w:pPr>
              <w:rPr>
                <w:sz w:val="20"/>
              </w:rPr>
            </w:pPr>
            <w:r w:rsidRPr="00BB0FBF">
              <w:rPr>
                <w:sz w:val="20"/>
              </w:rPr>
              <w:t>Included population:</w:t>
            </w:r>
          </w:p>
          <w:p w:rsidR="00141135" w:rsidRPr="00BB0FBF" w:rsidRDefault="00141135" w:rsidP="00477619">
            <w:pPr>
              <w:numPr>
                <w:ilvl w:val="0"/>
                <w:numId w:val="35"/>
              </w:numPr>
              <w:rPr>
                <w:sz w:val="20"/>
              </w:rPr>
            </w:pPr>
            <w:r w:rsidRPr="00BB0FBF">
              <w:rPr>
                <w:sz w:val="20"/>
              </w:rPr>
              <w:t>The anesthesia begin date is valid</w:t>
            </w:r>
          </w:p>
          <w:p w:rsidR="00141135" w:rsidRPr="00BB0FBF" w:rsidRDefault="00141135" w:rsidP="00477619">
            <w:pPr>
              <w:numPr>
                <w:ilvl w:val="0"/>
                <w:numId w:val="35"/>
              </w:numPr>
              <w:rPr>
                <w:sz w:val="20"/>
              </w:rPr>
            </w:pPr>
            <w:r w:rsidRPr="00BB0FBF">
              <w:rPr>
                <w:sz w:val="20"/>
              </w:rPr>
              <w:t xml:space="preserve"> Incision date and  time of the principal procedure is valid</w:t>
            </w:r>
          </w:p>
          <w:p w:rsidR="00141135" w:rsidRPr="00BB0FBF" w:rsidRDefault="00141135" w:rsidP="00477619">
            <w:pPr>
              <w:numPr>
                <w:ilvl w:val="0"/>
                <w:numId w:val="35"/>
              </w:numPr>
              <w:rPr>
                <w:sz w:val="20"/>
              </w:rPr>
            </w:pPr>
            <w:r w:rsidRPr="00BB0FBF">
              <w:rPr>
                <w:sz w:val="20"/>
              </w:rPr>
              <w:t>Date and time of antibiotic administration are valid</w:t>
            </w:r>
          </w:p>
          <w:p w:rsidR="00141135" w:rsidRPr="00BB0FBF" w:rsidRDefault="00141135" w:rsidP="00477619">
            <w:pPr>
              <w:numPr>
                <w:ilvl w:val="0"/>
                <w:numId w:val="35"/>
              </w:numPr>
              <w:rPr>
                <w:sz w:val="20"/>
              </w:rPr>
            </w:pPr>
            <w:r w:rsidRPr="00BB0FBF">
              <w:rPr>
                <w:sz w:val="20"/>
              </w:rPr>
              <w:t>At least one antibiotic was administered IV</w:t>
            </w:r>
          </w:p>
          <w:p w:rsidR="00141135" w:rsidRPr="00BB0FBF" w:rsidRDefault="00141135" w:rsidP="00477619">
            <w:pPr>
              <w:rPr>
                <w:sz w:val="20"/>
              </w:rPr>
            </w:pPr>
            <w:r w:rsidRPr="00BB0FBF">
              <w:rPr>
                <w:sz w:val="20"/>
              </w:rPr>
              <w:t>One of the following:</w:t>
            </w:r>
          </w:p>
          <w:p w:rsidR="00141135" w:rsidRPr="00BB0FBF" w:rsidRDefault="00141135" w:rsidP="00477619">
            <w:pPr>
              <w:numPr>
                <w:ilvl w:val="0"/>
                <w:numId w:val="5"/>
              </w:numPr>
              <w:rPr>
                <w:sz w:val="20"/>
              </w:rPr>
            </w:pPr>
            <w:r w:rsidRPr="00BB0FBF">
              <w:rPr>
                <w:sz w:val="20"/>
              </w:rPr>
              <w:t>Patients who received prophylactic antibiotics within one hour prior to surgical incision</w:t>
            </w:r>
          </w:p>
          <w:p w:rsidR="00141135" w:rsidRPr="00BB0FBF" w:rsidRDefault="00141135" w:rsidP="00477619">
            <w:pPr>
              <w:numPr>
                <w:ilvl w:val="1"/>
                <w:numId w:val="5"/>
              </w:numPr>
              <w:rPr>
                <w:sz w:val="20"/>
              </w:rPr>
            </w:pPr>
            <w:r w:rsidRPr="00BB0FBF">
              <w:rPr>
                <w:sz w:val="20"/>
              </w:rPr>
              <w:t>includes any antibiotic from Table 2.1</w:t>
            </w:r>
          </w:p>
          <w:p w:rsidR="00141135" w:rsidRPr="00BB0FBF" w:rsidRDefault="00141135" w:rsidP="00477619">
            <w:pPr>
              <w:rPr>
                <w:sz w:val="20"/>
              </w:rPr>
            </w:pPr>
            <w:r w:rsidRPr="00BB0FBF">
              <w:rPr>
                <w:sz w:val="20"/>
              </w:rPr>
              <w:t>OR</w:t>
            </w:r>
          </w:p>
          <w:p w:rsidR="00141135" w:rsidRPr="00BB0FBF" w:rsidRDefault="00141135" w:rsidP="00477619">
            <w:pPr>
              <w:numPr>
                <w:ilvl w:val="0"/>
                <w:numId w:val="5"/>
              </w:numPr>
              <w:rPr>
                <w:sz w:val="20"/>
              </w:rPr>
            </w:pPr>
            <w:r w:rsidRPr="00BB0FBF">
              <w:rPr>
                <w:sz w:val="20"/>
              </w:rPr>
              <w:t>Patients who received vancomycin (Table 3.8) or a fluoroquinolone (Table 3.10) within the second hour ( &gt;60 minutes and &lt;=120) minutes prior to surgical incision</w:t>
            </w:r>
          </w:p>
          <w:p w:rsidR="00141135" w:rsidRPr="00BB0FBF" w:rsidRDefault="00141135" w:rsidP="00477619">
            <w:pPr>
              <w:rPr>
                <w:sz w:val="20"/>
              </w:rPr>
            </w:pPr>
          </w:p>
        </w:tc>
      </w:tr>
    </w:tbl>
    <w:p w:rsidR="00850CE1" w:rsidRPr="00BB0FBF" w:rsidRDefault="00C76763" w:rsidP="00850CE1">
      <w:pPr>
        <w:ind w:left="720"/>
      </w:pPr>
      <w:r w:rsidRPr="00BB0FBF">
        <w:br w:type="page"/>
      </w:r>
      <w:r w:rsidR="00850CE1" w:rsidRPr="00BB0FBF">
        <w:lastRenderedPageBreak/>
        <w:t xml:space="preserve"> </w:t>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2520"/>
        <w:gridCol w:w="917"/>
        <w:gridCol w:w="5031"/>
        <w:gridCol w:w="4853"/>
      </w:tblGrid>
      <w:tr w:rsidR="00C76763" w:rsidRPr="00BB0FBF">
        <w:tblPrEx>
          <w:tblCellMar>
            <w:top w:w="0" w:type="dxa"/>
            <w:bottom w:w="0" w:type="dxa"/>
          </w:tblCellMar>
        </w:tblPrEx>
        <w:tc>
          <w:tcPr>
            <w:tcW w:w="1259" w:type="dxa"/>
          </w:tcPr>
          <w:p w:rsidR="00C76763" w:rsidRPr="00BB0FBF" w:rsidRDefault="00C76763" w:rsidP="00C76763">
            <w:pPr>
              <w:jc w:val="center"/>
              <w:rPr>
                <w:b/>
                <w:bCs/>
                <w:sz w:val="20"/>
              </w:rPr>
            </w:pPr>
            <w:r w:rsidRPr="00BB0FBF">
              <w:rPr>
                <w:b/>
                <w:bCs/>
                <w:sz w:val="20"/>
              </w:rPr>
              <w:t>Mnemonic</w:t>
            </w:r>
          </w:p>
        </w:tc>
        <w:tc>
          <w:tcPr>
            <w:tcW w:w="2520" w:type="dxa"/>
          </w:tcPr>
          <w:p w:rsidR="00C76763" w:rsidRPr="00BB0FBF" w:rsidRDefault="00C76763" w:rsidP="00C76763">
            <w:pPr>
              <w:jc w:val="center"/>
              <w:rPr>
                <w:b/>
                <w:bCs/>
                <w:sz w:val="20"/>
              </w:rPr>
            </w:pPr>
            <w:r w:rsidRPr="00BB0FBF">
              <w:rPr>
                <w:b/>
                <w:bCs/>
                <w:sz w:val="20"/>
              </w:rPr>
              <w:t>Description</w:t>
            </w:r>
          </w:p>
        </w:tc>
        <w:tc>
          <w:tcPr>
            <w:tcW w:w="917" w:type="dxa"/>
          </w:tcPr>
          <w:p w:rsidR="00C76763" w:rsidRPr="00BB0FBF" w:rsidRDefault="00C76763" w:rsidP="00C76763">
            <w:pPr>
              <w:jc w:val="center"/>
              <w:rPr>
                <w:b/>
                <w:bCs/>
                <w:sz w:val="20"/>
              </w:rPr>
            </w:pPr>
            <w:r w:rsidRPr="00BB0FBF">
              <w:rPr>
                <w:b/>
                <w:bCs/>
                <w:sz w:val="20"/>
              </w:rPr>
              <w:t>Catnum</w:t>
            </w:r>
          </w:p>
        </w:tc>
        <w:tc>
          <w:tcPr>
            <w:tcW w:w="5031" w:type="dxa"/>
          </w:tcPr>
          <w:p w:rsidR="00C76763" w:rsidRPr="00BB0FBF" w:rsidRDefault="00C76763" w:rsidP="00C76763">
            <w:pPr>
              <w:jc w:val="center"/>
              <w:rPr>
                <w:b/>
                <w:bCs/>
                <w:sz w:val="20"/>
              </w:rPr>
            </w:pPr>
            <w:r w:rsidRPr="00BB0FBF">
              <w:rPr>
                <w:b/>
                <w:bCs/>
                <w:sz w:val="20"/>
              </w:rPr>
              <w:t>Denominator</w:t>
            </w:r>
          </w:p>
        </w:tc>
        <w:tc>
          <w:tcPr>
            <w:tcW w:w="4853" w:type="dxa"/>
          </w:tcPr>
          <w:p w:rsidR="00C76763" w:rsidRPr="00BB0FBF" w:rsidRDefault="00C76763" w:rsidP="00C76763">
            <w:pPr>
              <w:jc w:val="center"/>
              <w:rPr>
                <w:b/>
                <w:bCs/>
                <w:sz w:val="20"/>
              </w:rPr>
            </w:pPr>
            <w:r w:rsidRPr="00BB0FBF">
              <w:rPr>
                <w:b/>
                <w:bCs/>
                <w:sz w:val="20"/>
              </w:rPr>
              <w:t>Numerator</w:t>
            </w:r>
          </w:p>
        </w:tc>
      </w:tr>
      <w:tr w:rsidR="00E7653B" w:rsidRPr="00BB0FBF">
        <w:tblPrEx>
          <w:tblCellMar>
            <w:top w:w="0" w:type="dxa"/>
            <w:bottom w:w="0" w:type="dxa"/>
          </w:tblCellMar>
        </w:tblPrEx>
        <w:tc>
          <w:tcPr>
            <w:tcW w:w="1259" w:type="dxa"/>
          </w:tcPr>
          <w:p w:rsidR="00E7653B" w:rsidRPr="001620B7" w:rsidRDefault="00E7653B">
            <w:pPr>
              <w:rPr>
                <w:sz w:val="20"/>
              </w:rPr>
            </w:pPr>
            <w:r w:rsidRPr="001620B7">
              <w:rPr>
                <w:sz w:val="20"/>
              </w:rPr>
              <w:t>SIP-1i</w:t>
            </w:r>
          </w:p>
        </w:tc>
        <w:tc>
          <w:tcPr>
            <w:tcW w:w="2520" w:type="dxa"/>
          </w:tcPr>
          <w:p w:rsidR="00E7653B" w:rsidRPr="001620B7" w:rsidRDefault="00E7653B">
            <w:pPr>
              <w:rPr>
                <w:sz w:val="20"/>
              </w:rPr>
            </w:pPr>
            <w:r w:rsidRPr="001620B7">
              <w:rPr>
                <w:sz w:val="20"/>
              </w:rPr>
              <w:t>Prophylactic antibiotic started timely – vascular surgery</w:t>
            </w:r>
          </w:p>
          <w:p w:rsidR="00E7653B" w:rsidRPr="001620B7" w:rsidRDefault="00E7653B">
            <w:pPr>
              <w:rPr>
                <w:sz w:val="20"/>
              </w:rPr>
            </w:pPr>
          </w:p>
        </w:tc>
        <w:tc>
          <w:tcPr>
            <w:tcW w:w="917" w:type="dxa"/>
          </w:tcPr>
          <w:p w:rsidR="00E7653B" w:rsidRPr="00BB0FBF" w:rsidRDefault="00E7653B">
            <w:pPr>
              <w:rPr>
                <w:sz w:val="20"/>
              </w:rPr>
            </w:pPr>
            <w:r w:rsidRPr="00BB0FBF">
              <w:rPr>
                <w:sz w:val="20"/>
              </w:rPr>
              <w:t>53,55</w:t>
            </w:r>
          </w:p>
        </w:tc>
        <w:tc>
          <w:tcPr>
            <w:tcW w:w="5031" w:type="dxa"/>
          </w:tcPr>
          <w:p w:rsidR="00E7653B" w:rsidRPr="00BB0FBF" w:rsidRDefault="00E7653B" w:rsidP="00477619">
            <w:pPr>
              <w:rPr>
                <w:b/>
                <w:bCs/>
                <w:sz w:val="20"/>
                <w:u w:val="single"/>
              </w:rPr>
            </w:pPr>
            <w:r w:rsidRPr="00BB0FBF">
              <w:rPr>
                <w:sz w:val="20"/>
              </w:rPr>
              <w:t xml:space="preserve">Included population: all patients with a principal procedure code from Table 5.04 (hip arthroplasty) </w:t>
            </w:r>
            <w:r w:rsidRPr="00BB0FBF">
              <w:rPr>
                <w:b/>
                <w:bCs/>
                <w:sz w:val="20"/>
                <w:u w:val="single"/>
              </w:rPr>
              <w:t>except:</w:t>
            </w:r>
          </w:p>
          <w:p w:rsidR="00E7653B" w:rsidRPr="00BB0FBF" w:rsidRDefault="00E7653B" w:rsidP="00477619">
            <w:pPr>
              <w:numPr>
                <w:ilvl w:val="0"/>
                <w:numId w:val="43"/>
              </w:numPr>
              <w:rPr>
                <w:b/>
                <w:bCs/>
                <w:sz w:val="20"/>
                <w:u w:val="single"/>
              </w:rPr>
            </w:pPr>
            <w:r w:rsidRPr="00BB0FBF">
              <w:rPr>
                <w:bCs/>
                <w:sz w:val="20"/>
              </w:rPr>
              <w:t>Date of discharge is &lt;</w:t>
            </w:r>
            <w:r w:rsidR="008F497C" w:rsidRPr="00BB0FBF">
              <w:rPr>
                <w:bCs/>
                <w:sz w:val="20"/>
              </w:rPr>
              <w:t>01/01/2015</w:t>
            </w:r>
          </w:p>
          <w:p w:rsidR="00E7653B" w:rsidRPr="00BB0FBF" w:rsidRDefault="00E7653B" w:rsidP="00477619">
            <w:pPr>
              <w:numPr>
                <w:ilvl w:val="0"/>
                <w:numId w:val="43"/>
              </w:numPr>
              <w:rPr>
                <w:b/>
                <w:bCs/>
                <w:sz w:val="20"/>
                <w:u w:val="single"/>
              </w:rPr>
            </w:pPr>
            <w:r w:rsidRPr="00BB0FBF">
              <w:rPr>
                <w:bCs/>
                <w:sz w:val="20"/>
              </w:rPr>
              <w:t>Length of stay is &gt; 120 days</w:t>
            </w:r>
          </w:p>
          <w:p w:rsidR="00E7653B" w:rsidRPr="00BB0FBF" w:rsidRDefault="00E7653B" w:rsidP="00477619">
            <w:pPr>
              <w:numPr>
                <w:ilvl w:val="0"/>
                <w:numId w:val="43"/>
              </w:numPr>
              <w:rPr>
                <w:sz w:val="20"/>
              </w:rPr>
            </w:pPr>
            <w:r w:rsidRPr="00BB0FBF">
              <w:rPr>
                <w:sz w:val="20"/>
              </w:rPr>
              <w:t>Patients with a principal diagnosis code suggestive of  preoperative infectious disease (Table 5.09)</w:t>
            </w:r>
          </w:p>
          <w:p w:rsidR="00E7653B" w:rsidRPr="00BB0FBF" w:rsidRDefault="00E7653B" w:rsidP="00477619">
            <w:pPr>
              <w:numPr>
                <w:ilvl w:val="0"/>
                <w:numId w:val="38"/>
              </w:numPr>
              <w:rPr>
                <w:bCs/>
                <w:sz w:val="20"/>
                <w:u w:val="single"/>
              </w:rPr>
            </w:pPr>
            <w:r w:rsidRPr="00BB0FBF">
              <w:rPr>
                <w:sz w:val="20"/>
              </w:rPr>
              <w:t>Patients who are enrolled in a clinical trial relevant to surgery</w:t>
            </w:r>
          </w:p>
          <w:p w:rsidR="00E7653B" w:rsidRPr="00BB0FBF" w:rsidRDefault="00E7653B" w:rsidP="00477619">
            <w:pPr>
              <w:numPr>
                <w:ilvl w:val="0"/>
                <w:numId w:val="38"/>
              </w:numPr>
              <w:rPr>
                <w:bCs/>
                <w:sz w:val="20"/>
                <w:u w:val="single"/>
              </w:rPr>
            </w:pPr>
            <w:r w:rsidRPr="00BB0FBF">
              <w:rPr>
                <w:sz w:val="20"/>
              </w:rPr>
              <w:t>Patients with the procedure of interest occurring prior to the date of admission.</w:t>
            </w:r>
          </w:p>
          <w:p w:rsidR="00E7653B" w:rsidRPr="00BB0FBF" w:rsidRDefault="00E7653B" w:rsidP="00477619">
            <w:pPr>
              <w:numPr>
                <w:ilvl w:val="0"/>
                <w:numId w:val="31"/>
              </w:numPr>
              <w:rPr>
                <w:sz w:val="20"/>
              </w:rPr>
            </w:pPr>
            <w:r w:rsidRPr="00BB0FBF">
              <w:rPr>
                <w:sz w:val="20"/>
              </w:rPr>
              <w:t>Patients with physician/APN/PA documented infection during this hospitalization prior to the principal procedure</w:t>
            </w:r>
          </w:p>
          <w:p w:rsidR="00E7653B" w:rsidRPr="00BB0FBF" w:rsidRDefault="00E7653B" w:rsidP="00477619">
            <w:pPr>
              <w:numPr>
                <w:ilvl w:val="0"/>
                <w:numId w:val="1"/>
              </w:numPr>
              <w:rPr>
                <w:sz w:val="20"/>
              </w:rPr>
            </w:pPr>
            <w:r w:rsidRPr="00BB0FBF">
              <w:rPr>
                <w:sz w:val="20"/>
              </w:rPr>
              <w:t>Patients with another procedure requiring general or spinal anesthesia that occurred within 3 days prior to or after the procedure of interest during this admission</w:t>
            </w:r>
          </w:p>
          <w:p w:rsidR="00E7653B" w:rsidRPr="00BB0FBF" w:rsidRDefault="00E7653B" w:rsidP="00477619">
            <w:pPr>
              <w:rPr>
                <w:sz w:val="20"/>
              </w:rPr>
            </w:pPr>
          </w:p>
        </w:tc>
        <w:tc>
          <w:tcPr>
            <w:tcW w:w="4853" w:type="dxa"/>
          </w:tcPr>
          <w:p w:rsidR="00E7653B" w:rsidRPr="00BB0FBF" w:rsidRDefault="00E7653B" w:rsidP="00477619">
            <w:pPr>
              <w:rPr>
                <w:sz w:val="20"/>
              </w:rPr>
            </w:pPr>
            <w:r w:rsidRPr="00BB0FBF">
              <w:rPr>
                <w:sz w:val="20"/>
              </w:rPr>
              <w:t>Included population:</w:t>
            </w:r>
          </w:p>
          <w:p w:rsidR="00E7653B" w:rsidRPr="00BB0FBF" w:rsidRDefault="00E7653B" w:rsidP="00477619">
            <w:pPr>
              <w:numPr>
                <w:ilvl w:val="0"/>
                <w:numId w:val="35"/>
              </w:numPr>
              <w:rPr>
                <w:sz w:val="20"/>
              </w:rPr>
            </w:pPr>
            <w:r w:rsidRPr="00BB0FBF">
              <w:rPr>
                <w:sz w:val="20"/>
              </w:rPr>
              <w:t>The anesthesia begin date is valid</w:t>
            </w:r>
          </w:p>
          <w:p w:rsidR="00E7653B" w:rsidRPr="00BB0FBF" w:rsidRDefault="00E7653B" w:rsidP="00477619">
            <w:pPr>
              <w:numPr>
                <w:ilvl w:val="0"/>
                <w:numId w:val="35"/>
              </w:numPr>
              <w:rPr>
                <w:sz w:val="20"/>
              </w:rPr>
            </w:pPr>
            <w:r w:rsidRPr="00BB0FBF">
              <w:rPr>
                <w:sz w:val="20"/>
              </w:rPr>
              <w:t xml:space="preserve"> Incision date and  time of the principal procedure is valid</w:t>
            </w:r>
          </w:p>
          <w:p w:rsidR="00E7653B" w:rsidRPr="00BB0FBF" w:rsidRDefault="00E7653B" w:rsidP="00477619">
            <w:pPr>
              <w:numPr>
                <w:ilvl w:val="0"/>
                <w:numId w:val="35"/>
              </w:numPr>
              <w:rPr>
                <w:sz w:val="20"/>
              </w:rPr>
            </w:pPr>
            <w:r w:rsidRPr="00BB0FBF">
              <w:rPr>
                <w:sz w:val="20"/>
              </w:rPr>
              <w:t>Date and time of antibiotic administration are valid</w:t>
            </w:r>
          </w:p>
          <w:p w:rsidR="00E7653B" w:rsidRPr="00BB0FBF" w:rsidRDefault="00E7653B" w:rsidP="00477619">
            <w:pPr>
              <w:numPr>
                <w:ilvl w:val="0"/>
                <w:numId w:val="35"/>
              </w:numPr>
              <w:rPr>
                <w:sz w:val="20"/>
              </w:rPr>
            </w:pPr>
            <w:r w:rsidRPr="00BB0FBF">
              <w:rPr>
                <w:sz w:val="20"/>
              </w:rPr>
              <w:t>At least one antibiotic was administered IV</w:t>
            </w:r>
          </w:p>
          <w:p w:rsidR="00E7653B" w:rsidRPr="00BB0FBF" w:rsidRDefault="00E7653B" w:rsidP="00477619">
            <w:pPr>
              <w:rPr>
                <w:sz w:val="20"/>
              </w:rPr>
            </w:pPr>
            <w:r w:rsidRPr="00BB0FBF">
              <w:rPr>
                <w:sz w:val="20"/>
              </w:rPr>
              <w:t>One of the following:</w:t>
            </w:r>
          </w:p>
          <w:p w:rsidR="00E7653B" w:rsidRPr="00BB0FBF" w:rsidRDefault="00E7653B" w:rsidP="00477619">
            <w:pPr>
              <w:numPr>
                <w:ilvl w:val="0"/>
                <w:numId w:val="5"/>
              </w:numPr>
              <w:rPr>
                <w:sz w:val="20"/>
              </w:rPr>
            </w:pPr>
            <w:r w:rsidRPr="00BB0FBF">
              <w:rPr>
                <w:sz w:val="20"/>
              </w:rPr>
              <w:t>Patients who received prophylactic antibiotics within one hour prior to surgical incision</w:t>
            </w:r>
          </w:p>
          <w:p w:rsidR="00E7653B" w:rsidRPr="00BB0FBF" w:rsidRDefault="00E7653B" w:rsidP="00477619">
            <w:pPr>
              <w:numPr>
                <w:ilvl w:val="1"/>
                <w:numId w:val="5"/>
              </w:numPr>
              <w:rPr>
                <w:sz w:val="20"/>
              </w:rPr>
            </w:pPr>
            <w:r w:rsidRPr="00BB0FBF">
              <w:rPr>
                <w:sz w:val="20"/>
              </w:rPr>
              <w:t>includes any antibiotic from Table 2.1</w:t>
            </w:r>
          </w:p>
          <w:p w:rsidR="00E7653B" w:rsidRPr="00BB0FBF" w:rsidRDefault="00E7653B" w:rsidP="00477619">
            <w:pPr>
              <w:rPr>
                <w:sz w:val="20"/>
              </w:rPr>
            </w:pPr>
            <w:r w:rsidRPr="00BB0FBF">
              <w:rPr>
                <w:sz w:val="20"/>
              </w:rPr>
              <w:t>OR</w:t>
            </w:r>
          </w:p>
          <w:p w:rsidR="00E7653B" w:rsidRPr="00BB0FBF" w:rsidRDefault="00E7653B" w:rsidP="00477619">
            <w:pPr>
              <w:numPr>
                <w:ilvl w:val="0"/>
                <w:numId w:val="5"/>
              </w:numPr>
              <w:rPr>
                <w:sz w:val="20"/>
              </w:rPr>
            </w:pPr>
            <w:r w:rsidRPr="00BB0FBF">
              <w:rPr>
                <w:sz w:val="20"/>
              </w:rPr>
              <w:t>Patients who received vancomycin (Table 3.8) or a fluoroquinolone (Table 3.10) within the second hour ( &gt;60 minutes and &lt;=120) minutes prior to surgical incision</w:t>
            </w:r>
          </w:p>
          <w:p w:rsidR="00E7653B" w:rsidRPr="00BB0FBF" w:rsidRDefault="00E7653B" w:rsidP="00477619">
            <w:pPr>
              <w:rPr>
                <w:sz w:val="20"/>
              </w:rPr>
            </w:pPr>
          </w:p>
        </w:tc>
      </w:tr>
    </w:tbl>
    <w:p w:rsidR="00850CE1" w:rsidRPr="00BB0FBF" w:rsidRDefault="001B34AF" w:rsidP="00850CE1">
      <w:pPr>
        <w:ind w:left="720"/>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520"/>
        <w:gridCol w:w="917"/>
        <w:gridCol w:w="5031"/>
        <w:gridCol w:w="4852"/>
      </w:tblGrid>
      <w:tr w:rsidR="001B34AF" w:rsidRPr="00BB0FBF" w:rsidTr="001620B7">
        <w:tblPrEx>
          <w:tblCellMar>
            <w:top w:w="0" w:type="dxa"/>
            <w:bottom w:w="0" w:type="dxa"/>
          </w:tblCellMar>
        </w:tblPrEx>
        <w:trPr>
          <w:trHeight w:val="305"/>
        </w:trPr>
        <w:tc>
          <w:tcPr>
            <w:tcW w:w="12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Mnemonic</w:t>
            </w:r>
          </w:p>
        </w:tc>
        <w:tc>
          <w:tcPr>
            <w:tcW w:w="252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Description</w:t>
            </w:r>
          </w:p>
        </w:tc>
        <w:tc>
          <w:tcPr>
            <w:tcW w:w="917"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Catnum</w:t>
            </w:r>
          </w:p>
        </w:tc>
        <w:tc>
          <w:tcPr>
            <w:tcW w:w="5031"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Denominator</w:t>
            </w:r>
          </w:p>
        </w:tc>
        <w:tc>
          <w:tcPr>
            <w:tcW w:w="4852"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Numerator</w:t>
            </w:r>
          </w:p>
        </w:tc>
      </w:tr>
      <w:tr w:rsidR="001B34AF" w:rsidRPr="00BB0FBF">
        <w:tblPrEx>
          <w:tblCellMar>
            <w:top w:w="0" w:type="dxa"/>
            <w:bottom w:w="0" w:type="dxa"/>
          </w:tblCellMar>
        </w:tblPrEx>
        <w:tc>
          <w:tcPr>
            <w:tcW w:w="1260" w:type="dxa"/>
          </w:tcPr>
          <w:p w:rsidR="001B34AF" w:rsidRPr="001620B7" w:rsidRDefault="00C059F9">
            <w:pPr>
              <w:rPr>
                <w:sz w:val="20"/>
              </w:rPr>
            </w:pPr>
            <w:r w:rsidRPr="001620B7">
              <w:rPr>
                <w:sz w:val="20"/>
              </w:rPr>
              <w:t>SIP-10</w:t>
            </w:r>
            <w:r w:rsidR="001B34AF" w:rsidRPr="001620B7">
              <w:rPr>
                <w:sz w:val="20"/>
              </w:rPr>
              <w:t>a</w:t>
            </w:r>
          </w:p>
        </w:tc>
        <w:tc>
          <w:tcPr>
            <w:tcW w:w="2520" w:type="dxa"/>
          </w:tcPr>
          <w:p w:rsidR="001B34AF" w:rsidRPr="001620B7" w:rsidRDefault="008415B1">
            <w:pPr>
              <w:rPr>
                <w:sz w:val="20"/>
              </w:rPr>
            </w:pPr>
            <w:r w:rsidRPr="001620B7">
              <w:rPr>
                <w:sz w:val="20"/>
              </w:rPr>
              <w:t>Appropriate prophylactic antibiotic selected for surgical patients</w:t>
            </w:r>
            <w:r w:rsidR="001B34AF" w:rsidRPr="001620B7">
              <w:rPr>
                <w:sz w:val="20"/>
              </w:rPr>
              <w:t xml:space="preserve"> – overall rate</w:t>
            </w:r>
          </w:p>
        </w:tc>
        <w:tc>
          <w:tcPr>
            <w:tcW w:w="917" w:type="dxa"/>
          </w:tcPr>
          <w:p w:rsidR="001B34AF" w:rsidRPr="001620B7" w:rsidRDefault="001B34AF">
            <w:pPr>
              <w:rPr>
                <w:sz w:val="20"/>
              </w:rPr>
            </w:pPr>
            <w:r w:rsidRPr="001620B7">
              <w:rPr>
                <w:sz w:val="20"/>
              </w:rPr>
              <w:t>53,55</w:t>
            </w:r>
          </w:p>
        </w:tc>
        <w:tc>
          <w:tcPr>
            <w:tcW w:w="5031" w:type="dxa"/>
          </w:tcPr>
          <w:p w:rsidR="001B34AF" w:rsidRPr="001620B7" w:rsidRDefault="001B34AF">
            <w:pPr>
              <w:rPr>
                <w:sz w:val="20"/>
              </w:rPr>
            </w:pPr>
            <w:r w:rsidRPr="001620B7">
              <w:rPr>
                <w:sz w:val="20"/>
              </w:rPr>
              <w:t>All cases inclu</w:t>
            </w:r>
            <w:r w:rsidR="00012CA1" w:rsidRPr="001620B7">
              <w:rPr>
                <w:sz w:val="20"/>
              </w:rPr>
              <w:t>ded in the denominator of  SIP-10b, 10c, 10d, 10e, 10f, 10g,  and 10</w:t>
            </w:r>
            <w:r w:rsidRPr="001620B7">
              <w:rPr>
                <w:sz w:val="20"/>
              </w:rPr>
              <w:t>i.</w:t>
            </w:r>
          </w:p>
        </w:tc>
        <w:tc>
          <w:tcPr>
            <w:tcW w:w="4852" w:type="dxa"/>
          </w:tcPr>
          <w:p w:rsidR="001B34AF" w:rsidRPr="001620B7" w:rsidRDefault="001B34AF">
            <w:pPr>
              <w:rPr>
                <w:sz w:val="20"/>
              </w:rPr>
            </w:pPr>
            <w:r w:rsidRPr="001620B7">
              <w:rPr>
                <w:sz w:val="20"/>
              </w:rPr>
              <w:t xml:space="preserve">All cases included in the numerator of  </w:t>
            </w:r>
            <w:r w:rsidR="00012CA1" w:rsidRPr="001620B7">
              <w:rPr>
                <w:sz w:val="20"/>
              </w:rPr>
              <w:t>SIP-10b, 10c, 10d, 10e, 10f, 10g,  and 10i.</w:t>
            </w:r>
          </w:p>
        </w:tc>
      </w:tr>
      <w:tr w:rsidR="001B34AF" w:rsidRPr="00BB0FBF">
        <w:tblPrEx>
          <w:tblCellMar>
            <w:top w:w="0" w:type="dxa"/>
            <w:bottom w:w="0" w:type="dxa"/>
          </w:tblCellMar>
        </w:tblPrEx>
        <w:tc>
          <w:tcPr>
            <w:tcW w:w="1260" w:type="dxa"/>
          </w:tcPr>
          <w:p w:rsidR="001B34AF" w:rsidRPr="001620B7" w:rsidRDefault="00C059F9">
            <w:pPr>
              <w:rPr>
                <w:sz w:val="20"/>
              </w:rPr>
            </w:pPr>
            <w:r w:rsidRPr="001620B7">
              <w:rPr>
                <w:sz w:val="20"/>
              </w:rPr>
              <w:t>SIP-10</w:t>
            </w:r>
            <w:r w:rsidR="001B34AF" w:rsidRPr="001620B7">
              <w:rPr>
                <w:sz w:val="20"/>
              </w:rPr>
              <w:t>b</w:t>
            </w:r>
          </w:p>
        </w:tc>
        <w:tc>
          <w:tcPr>
            <w:tcW w:w="2520" w:type="dxa"/>
          </w:tcPr>
          <w:p w:rsidR="001B34AF" w:rsidRPr="001620B7" w:rsidRDefault="008415B1">
            <w:pPr>
              <w:rPr>
                <w:sz w:val="20"/>
              </w:rPr>
            </w:pPr>
            <w:r w:rsidRPr="001620B7">
              <w:rPr>
                <w:sz w:val="20"/>
              </w:rPr>
              <w:t>Appropriate prophylactic antibiotic selected for surgical patients</w:t>
            </w:r>
            <w:r w:rsidRPr="001620B7">
              <w:rPr>
                <w:b/>
                <w:sz w:val="20"/>
              </w:rPr>
              <w:t xml:space="preserve"> </w:t>
            </w:r>
            <w:r w:rsidR="001B34AF" w:rsidRPr="001620B7">
              <w:rPr>
                <w:sz w:val="20"/>
              </w:rPr>
              <w:t>– CABG</w:t>
            </w:r>
          </w:p>
          <w:p w:rsidR="001B34AF" w:rsidRPr="001620B7" w:rsidRDefault="001B34AF">
            <w:pPr>
              <w:rPr>
                <w:sz w:val="20"/>
              </w:rPr>
            </w:pPr>
          </w:p>
        </w:tc>
        <w:tc>
          <w:tcPr>
            <w:tcW w:w="917" w:type="dxa"/>
          </w:tcPr>
          <w:p w:rsidR="001B34AF" w:rsidRPr="00BB0FBF" w:rsidRDefault="001B34AF">
            <w:pPr>
              <w:rPr>
                <w:sz w:val="20"/>
              </w:rPr>
            </w:pPr>
            <w:r w:rsidRPr="00BB0FBF">
              <w:rPr>
                <w:sz w:val="20"/>
              </w:rPr>
              <w:t>53,55</w:t>
            </w:r>
          </w:p>
        </w:tc>
        <w:tc>
          <w:tcPr>
            <w:tcW w:w="5031" w:type="dxa"/>
          </w:tcPr>
          <w:p w:rsidR="001B34AF" w:rsidRPr="00BB0FBF" w:rsidRDefault="001B34AF">
            <w:pPr>
              <w:rPr>
                <w:b/>
                <w:bCs/>
                <w:sz w:val="20"/>
                <w:u w:val="single"/>
              </w:rPr>
            </w:pPr>
            <w:r w:rsidRPr="00BB0FBF">
              <w:rPr>
                <w:sz w:val="20"/>
              </w:rPr>
              <w:t xml:space="preserve">Included population: all patients with a principal procedure code from Table 5.01 (CABG) </w:t>
            </w:r>
            <w:r w:rsidRPr="00BB0FBF">
              <w:rPr>
                <w:b/>
                <w:bCs/>
                <w:sz w:val="20"/>
                <w:u w:val="single"/>
              </w:rPr>
              <w:t>except:</w:t>
            </w:r>
          </w:p>
          <w:p w:rsidR="00392467" w:rsidRPr="00BB0FBF" w:rsidRDefault="00392467" w:rsidP="000F6721">
            <w:pPr>
              <w:numPr>
                <w:ilvl w:val="0"/>
                <w:numId w:val="44"/>
              </w:numPr>
              <w:rPr>
                <w:b/>
                <w:bCs/>
                <w:sz w:val="20"/>
                <w:u w:val="single"/>
              </w:rPr>
            </w:pPr>
            <w:r w:rsidRPr="00BB0FBF">
              <w:rPr>
                <w:bCs/>
                <w:sz w:val="20"/>
              </w:rPr>
              <w:t xml:space="preserve">  </w:t>
            </w:r>
            <w:r w:rsidR="00C906FE" w:rsidRPr="00BB0FBF">
              <w:rPr>
                <w:bCs/>
                <w:sz w:val="20"/>
              </w:rPr>
              <w:t xml:space="preserve">Date of discharge is </w:t>
            </w:r>
            <w:r w:rsidR="001437F9" w:rsidRPr="00BB0FBF">
              <w:rPr>
                <w:bCs/>
                <w:sz w:val="20"/>
              </w:rPr>
              <w:t>&lt;</w:t>
            </w:r>
            <w:r w:rsidR="008F497C" w:rsidRPr="00BB0FBF">
              <w:rPr>
                <w:bCs/>
                <w:sz w:val="20"/>
              </w:rPr>
              <w:t>01/01/2015</w:t>
            </w:r>
          </w:p>
          <w:p w:rsidR="00392467" w:rsidRPr="00BB0FBF" w:rsidRDefault="00392467" w:rsidP="000F6721">
            <w:pPr>
              <w:numPr>
                <w:ilvl w:val="0"/>
                <w:numId w:val="44"/>
              </w:numPr>
              <w:rPr>
                <w:b/>
                <w:bCs/>
                <w:sz w:val="20"/>
                <w:u w:val="single"/>
              </w:rPr>
            </w:pPr>
            <w:r w:rsidRPr="00BB0FBF">
              <w:rPr>
                <w:bCs/>
                <w:sz w:val="20"/>
              </w:rPr>
              <w:t xml:space="preserve">  Length of stay is &gt; 120 days</w:t>
            </w:r>
          </w:p>
          <w:p w:rsidR="002320C3" w:rsidRPr="00BB0FBF" w:rsidRDefault="002320C3" w:rsidP="002320C3">
            <w:pPr>
              <w:numPr>
                <w:ilvl w:val="0"/>
                <w:numId w:val="31"/>
              </w:numPr>
              <w:rPr>
                <w:sz w:val="20"/>
              </w:rPr>
            </w:pPr>
            <w:r w:rsidRPr="00BB0FBF">
              <w:rPr>
                <w:sz w:val="20"/>
              </w:rPr>
              <w:t>Pts with a principal diagnosis code suggestive of  preoperative infectious disease (Table 5.09)</w:t>
            </w:r>
          </w:p>
          <w:p w:rsidR="00204AA1" w:rsidRPr="00BB0FBF" w:rsidRDefault="00204AA1" w:rsidP="000F6721">
            <w:pPr>
              <w:numPr>
                <w:ilvl w:val="0"/>
                <w:numId w:val="31"/>
              </w:numPr>
              <w:rPr>
                <w:bCs/>
                <w:sz w:val="20"/>
                <w:u w:val="single"/>
              </w:rPr>
            </w:pPr>
            <w:r w:rsidRPr="00BB0FBF">
              <w:rPr>
                <w:sz w:val="20"/>
              </w:rPr>
              <w:t>Patients who are enrolled in a clinical trial relevant to surgery</w:t>
            </w:r>
          </w:p>
          <w:p w:rsidR="002320C3" w:rsidRPr="00BB0FBF" w:rsidRDefault="002320C3" w:rsidP="002320C3">
            <w:pPr>
              <w:numPr>
                <w:ilvl w:val="0"/>
                <w:numId w:val="9"/>
              </w:numPr>
              <w:rPr>
                <w:sz w:val="20"/>
              </w:rPr>
            </w:pPr>
            <w:r w:rsidRPr="00BB0FBF">
              <w:rPr>
                <w:sz w:val="20"/>
              </w:rPr>
              <w:t>Cases with the procedure of interest occurring prior to the day of admission</w:t>
            </w:r>
          </w:p>
          <w:p w:rsidR="00553DC6" w:rsidRPr="00BB0FBF" w:rsidRDefault="00553DC6" w:rsidP="000F6721">
            <w:pPr>
              <w:numPr>
                <w:ilvl w:val="0"/>
                <w:numId w:val="31"/>
              </w:numPr>
              <w:rPr>
                <w:sz w:val="20"/>
              </w:rPr>
            </w:pPr>
            <w:r w:rsidRPr="00BB0FBF">
              <w:rPr>
                <w:sz w:val="20"/>
              </w:rPr>
              <w:t>Patients with physician/APN/PA documented infection during this hospitalization prior to the principal procedure</w:t>
            </w:r>
          </w:p>
          <w:p w:rsidR="002320C3" w:rsidRPr="00BB0FBF" w:rsidRDefault="0028589D" w:rsidP="002320C3">
            <w:pPr>
              <w:numPr>
                <w:ilvl w:val="0"/>
                <w:numId w:val="9"/>
              </w:numPr>
              <w:rPr>
                <w:sz w:val="20"/>
              </w:rPr>
            </w:pPr>
            <w:r w:rsidRPr="00BB0FBF">
              <w:rPr>
                <w:sz w:val="20"/>
              </w:rPr>
              <w:t>Patients who expired peri</w:t>
            </w:r>
            <w:r w:rsidR="002320C3" w:rsidRPr="00BB0FBF">
              <w:rPr>
                <w:sz w:val="20"/>
              </w:rPr>
              <w:t>operatively</w:t>
            </w:r>
          </w:p>
          <w:p w:rsidR="000D5930" w:rsidRPr="00BB0FBF" w:rsidRDefault="000D5930" w:rsidP="000D5930">
            <w:pPr>
              <w:numPr>
                <w:ilvl w:val="0"/>
                <w:numId w:val="9"/>
              </w:numPr>
              <w:autoSpaceDE w:val="0"/>
              <w:autoSpaceDN w:val="0"/>
              <w:adjustRightInd w:val="0"/>
              <w:rPr>
                <w:color w:val="000000"/>
                <w:sz w:val="20"/>
                <w:szCs w:val="20"/>
              </w:rPr>
            </w:pPr>
            <w:r w:rsidRPr="00BB0FBF">
              <w:rPr>
                <w:color w:val="000000"/>
                <w:sz w:val="20"/>
                <w:szCs w:val="20"/>
              </w:rPr>
              <w:t>Patients who had other procedures requiring general or spinal anesthesia that occurred within 4 days</w:t>
            </w:r>
            <w:r w:rsidR="003D6979" w:rsidRPr="00BB0FBF">
              <w:rPr>
                <w:color w:val="000000"/>
                <w:sz w:val="20"/>
                <w:szCs w:val="20"/>
              </w:rPr>
              <w:t xml:space="preserve"> </w:t>
            </w:r>
            <w:r w:rsidRPr="00BB0FBF">
              <w:rPr>
                <w:color w:val="000000"/>
                <w:sz w:val="20"/>
                <w:szCs w:val="20"/>
              </w:rPr>
              <w:t xml:space="preserve">prior to or after the procedure of interest (during separate surgical episodes) during this hospital stay </w:t>
            </w:r>
          </w:p>
          <w:p w:rsidR="0028589D" w:rsidRPr="00BB0FBF" w:rsidRDefault="0028589D" w:rsidP="0028589D">
            <w:pPr>
              <w:numPr>
                <w:ilvl w:val="0"/>
                <w:numId w:val="9"/>
              </w:numPr>
              <w:rPr>
                <w:sz w:val="20"/>
              </w:rPr>
            </w:pPr>
            <w:r w:rsidRPr="00BB0FBF">
              <w:rPr>
                <w:sz w:val="20"/>
              </w:rPr>
              <w:t>Patients who did not receive any</w:t>
            </w:r>
            <w:r w:rsidR="00784E31" w:rsidRPr="00BB0FBF">
              <w:rPr>
                <w:sz w:val="20"/>
              </w:rPr>
              <w:t xml:space="preserve"> antibiotics</w:t>
            </w:r>
            <w:r w:rsidRPr="00BB0FBF">
              <w:rPr>
                <w:sz w:val="20"/>
              </w:rPr>
              <w:t xml:space="preserve"> within the timeframe 24 hours before surgical incision date and time (i.e patient did not receive prophylactic antibiotics) through discharge</w:t>
            </w:r>
          </w:p>
          <w:p w:rsidR="00784E31" w:rsidRPr="00BB0FBF" w:rsidRDefault="00784E31" w:rsidP="00784E31">
            <w:pPr>
              <w:numPr>
                <w:ilvl w:val="0"/>
                <w:numId w:val="9"/>
              </w:numPr>
              <w:rPr>
                <w:sz w:val="20"/>
              </w:rPr>
            </w:pPr>
            <w:r w:rsidRPr="00BB0FBF">
              <w:rPr>
                <w:sz w:val="20"/>
              </w:rPr>
              <w:t>Patients who were receiving antibiotics prior to arrival and did not receive any antibiotics during this hospitalization</w:t>
            </w:r>
          </w:p>
          <w:p w:rsidR="00970BEF" w:rsidRPr="00BB0FBF" w:rsidRDefault="00784E31" w:rsidP="000D5930">
            <w:pPr>
              <w:numPr>
                <w:ilvl w:val="0"/>
                <w:numId w:val="9"/>
              </w:numPr>
              <w:rPr>
                <w:sz w:val="20"/>
              </w:rPr>
            </w:pPr>
            <w:r w:rsidRPr="00BB0FBF">
              <w:rPr>
                <w:sz w:val="20"/>
              </w:rPr>
              <w:t>Patients who received ONLY oral or intramuscular antibiotics or the route was unable to be determined</w:t>
            </w:r>
          </w:p>
          <w:p w:rsidR="00784E31" w:rsidRPr="00BB0FBF" w:rsidRDefault="00784E31" w:rsidP="000D5930">
            <w:pPr>
              <w:numPr>
                <w:ilvl w:val="0"/>
                <w:numId w:val="9"/>
              </w:numPr>
              <w:rPr>
                <w:sz w:val="20"/>
              </w:rPr>
            </w:pPr>
            <w:r w:rsidRPr="00BB0FBF">
              <w:rPr>
                <w:sz w:val="20"/>
              </w:rPr>
              <w:t>Patients who received ALL antibiotics greater than 1440 minutes prior to surgical incision date and time</w:t>
            </w:r>
          </w:p>
        </w:tc>
        <w:tc>
          <w:tcPr>
            <w:tcW w:w="4852" w:type="dxa"/>
          </w:tcPr>
          <w:p w:rsidR="001B34AF" w:rsidRPr="00BB0FBF" w:rsidRDefault="001B34AF">
            <w:pPr>
              <w:rPr>
                <w:sz w:val="20"/>
              </w:rPr>
            </w:pPr>
            <w:r w:rsidRPr="00BB0FBF">
              <w:rPr>
                <w:sz w:val="20"/>
              </w:rPr>
              <w:t>Included population:</w:t>
            </w:r>
          </w:p>
          <w:p w:rsidR="00C7222C" w:rsidRPr="00BB0FBF" w:rsidRDefault="00C7222C" w:rsidP="00C7222C">
            <w:pPr>
              <w:numPr>
                <w:ilvl w:val="0"/>
                <w:numId w:val="10"/>
              </w:numPr>
              <w:rPr>
                <w:sz w:val="20"/>
              </w:rPr>
            </w:pPr>
            <w:r w:rsidRPr="00BB0FBF">
              <w:rPr>
                <w:sz w:val="20"/>
              </w:rPr>
              <w:t>The anesthesia begin date is valid</w:t>
            </w:r>
          </w:p>
          <w:p w:rsidR="00C7222C" w:rsidRPr="00BB0FBF" w:rsidRDefault="00C7222C" w:rsidP="00C7222C">
            <w:pPr>
              <w:numPr>
                <w:ilvl w:val="0"/>
                <w:numId w:val="10"/>
              </w:numPr>
              <w:rPr>
                <w:sz w:val="20"/>
              </w:rPr>
            </w:pPr>
            <w:r w:rsidRPr="00BB0FBF">
              <w:rPr>
                <w:sz w:val="20"/>
              </w:rPr>
              <w:t xml:space="preserve"> Incision</w:t>
            </w:r>
            <w:r w:rsidR="00B67D89" w:rsidRPr="00BB0FBF">
              <w:rPr>
                <w:sz w:val="20"/>
              </w:rPr>
              <w:t xml:space="preserve"> date and  </w:t>
            </w:r>
            <w:r w:rsidRPr="00BB0FBF">
              <w:rPr>
                <w:sz w:val="20"/>
              </w:rPr>
              <w:t>time of the principal procedure is valid</w:t>
            </w:r>
          </w:p>
          <w:p w:rsidR="00BB5732" w:rsidRPr="00BB0FBF" w:rsidRDefault="00C7222C" w:rsidP="00BB5732">
            <w:pPr>
              <w:numPr>
                <w:ilvl w:val="0"/>
                <w:numId w:val="10"/>
              </w:numPr>
              <w:rPr>
                <w:sz w:val="20"/>
              </w:rPr>
            </w:pPr>
            <w:r w:rsidRPr="00BB0FBF">
              <w:rPr>
                <w:sz w:val="20"/>
              </w:rPr>
              <w:t>The anesthesia e</w:t>
            </w:r>
            <w:r w:rsidR="00BB5732" w:rsidRPr="00BB0FBF">
              <w:rPr>
                <w:sz w:val="20"/>
              </w:rPr>
              <w:t xml:space="preserve">nd date and time </w:t>
            </w:r>
            <w:r w:rsidR="008245E1" w:rsidRPr="00BB0FBF">
              <w:rPr>
                <w:sz w:val="20"/>
              </w:rPr>
              <w:t>are</w:t>
            </w:r>
            <w:r w:rsidR="00BB5732" w:rsidRPr="00BB0FBF">
              <w:rPr>
                <w:sz w:val="20"/>
              </w:rPr>
              <w:t xml:space="preserve"> valid</w:t>
            </w:r>
          </w:p>
          <w:p w:rsidR="00BB5732" w:rsidRPr="00BB0FBF" w:rsidRDefault="00BB5732" w:rsidP="00BB5732">
            <w:pPr>
              <w:numPr>
                <w:ilvl w:val="0"/>
                <w:numId w:val="10"/>
              </w:numPr>
              <w:rPr>
                <w:sz w:val="20"/>
              </w:rPr>
            </w:pPr>
            <w:r w:rsidRPr="00BB0FBF">
              <w:rPr>
                <w:sz w:val="20"/>
              </w:rPr>
              <w:t>Date and time of antibiotic administration are valid</w:t>
            </w:r>
          </w:p>
          <w:p w:rsidR="00A220CC" w:rsidRPr="00BB0FBF" w:rsidRDefault="007D34A1" w:rsidP="00BB5732">
            <w:pPr>
              <w:numPr>
                <w:ilvl w:val="0"/>
                <w:numId w:val="10"/>
              </w:numPr>
              <w:rPr>
                <w:sz w:val="20"/>
              </w:rPr>
            </w:pPr>
            <w:r w:rsidRPr="00BB0FBF">
              <w:rPr>
                <w:sz w:val="20"/>
              </w:rPr>
              <w:t xml:space="preserve">At least one antibiotic was given prior to anesthesia end </w:t>
            </w:r>
            <w:r w:rsidR="00CE0B7D" w:rsidRPr="00BB0FBF">
              <w:rPr>
                <w:sz w:val="20"/>
              </w:rPr>
              <w:t xml:space="preserve"> date and </w:t>
            </w:r>
            <w:r w:rsidRPr="00BB0FBF">
              <w:rPr>
                <w:sz w:val="20"/>
              </w:rPr>
              <w:t>time</w:t>
            </w:r>
          </w:p>
          <w:p w:rsidR="00744DFC" w:rsidRPr="00BB0FBF" w:rsidRDefault="00744DFC" w:rsidP="00744DFC">
            <w:pPr>
              <w:numPr>
                <w:ilvl w:val="0"/>
                <w:numId w:val="10"/>
              </w:numPr>
              <w:rPr>
                <w:sz w:val="20"/>
              </w:rPr>
            </w:pPr>
            <w:r w:rsidRPr="00BB0FBF">
              <w:rPr>
                <w:sz w:val="20"/>
              </w:rPr>
              <w:t xml:space="preserve">At least one antibiotic dose was given IV </w:t>
            </w:r>
          </w:p>
          <w:p w:rsidR="00141A2B" w:rsidRPr="00BB0FBF" w:rsidRDefault="00141A2B" w:rsidP="00141A2B">
            <w:pPr>
              <w:rPr>
                <w:sz w:val="20"/>
              </w:rPr>
            </w:pPr>
            <w:r w:rsidRPr="00BB0FBF">
              <w:rPr>
                <w:sz w:val="20"/>
              </w:rPr>
              <w:t>A</w:t>
            </w:r>
            <w:r w:rsidR="001B34AF" w:rsidRPr="00BB0FBF">
              <w:rPr>
                <w:sz w:val="20"/>
              </w:rPr>
              <w:t>nd</w:t>
            </w:r>
          </w:p>
          <w:p w:rsidR="001B34AF" w:rsidRPr="00BB0FBF" w:rsidRDefault="001B34AF" w:rsidP="00141A2B">
            <w:pPr>
              <w:numPr>
                <w:ilvl w:val="0"/>
                <w:numId w:val="65"/>
              </w:numPr>
              <w:rPr>
                <w:sz w:val="20"/>
              </w:rPr>
            </w:pPr>
            <w:r w:rsidRPr="00BB0FBF">
              <w:rPr>
                <w:sz w:val="20"/>
              </w:rPr>
              <w:t>the antibiotic can be found on Table 3.1</w:t>
            </w:r>
          </w:p>
          <w:p w:rsidR="001B34AF" w:rsidRPr="00BB0FBF" w:rsidRDefault="001B34AF">
            <w:pPr>
              <w:rPr>
                <w:sz w:val="20"/>
              </w:rPr>
            </w:pPr>
            <w:r w:rsidRPr="00BB0FBF">
              <w:rPr>
                <w:sz w:val="20"/>
              </w:rPr>
              <w:t>OR</w:t>
            </w:r>
          </w:p>
          <w:p w:rsidR="001B34AF" w:rsidRPr="00BB0FBF" w:rsidRDefault="00141A2B">
            <w:pPr>
              <w:numPr>
                <w:ilvl w:val="0"/>
                <w:numId w:val="10"/>
              </w:numPr>
              <w:rPr>
                <w:sz w:val="20"/>
              </w:rPr>
            </w:pPr>
            <w:r w:rsidRPr="00BB0FBF">
              <w:rPr>
                <w:sz w:val="20"/>
              </w:rPr>
              <w:t>the patient has</w:t>
            </w:r>
            <w:r w:rsidR="004B52F0" w:rsidRPr="00BB0FBF">
              <w:rPr>
                <w:sz w:val="20"/>
              </w:rPr>
              <w:t xml:space="preserve"> a beta lactam allergy </w:t>
            </w:r>
            <w:r w:rsidR="001B34AF" w:rsidRPr="00BB0FBF">
              <w:rPr>
                <w:sz w:val="20"/>
              </w:rPr>
              <w:t>and the antibiotic can be found on Table 3.8 or 3.9</w:t>
            </w:r>
          </w:p>
          <w:p w:rsidR="001B34AF" w:rsidRPr="00BB0FBF" w:rsidRDefault="001B34AF">
            <w:pPr>
              <w:rPr>
                <w:sz w:val="20"/>
              </w:rPr>
            </w:pPr>
            <w:r w:rsidRPr="00BB0FBF">
              <w:rPr>
                <w:sz w:val="20"/>
              </w:rPr>
              <w:t>OR</w:t>
            </w:r>
          </w:p>
          <w:p w:rsidR="001B34AF" w:rsidRPr="00BB0FBF" w:rsidRDefault="001B34AF">
            <w:pPr>
              <w:numPr>
                <w:ilvl w:val="0"/>
                <w:numId w:val="10"/>
              </w:numPr>
              <w:rPr>
                <w:sz w:val="20"/>
              </w:rPr>
            </w:pPr>
            <w:r w:rsidRPr="00BB0FBF">
              <w:rPr>
                <w:sz w:val="20"/>
              </w:rPr>
              <w:t>An antibiotic was giv</w:t>
            </w:r>
            <w:r w:rsidR="00D37AD2" w:rsidRPr="00BB0FBF">
              <w:rPr>
                <w:sz w:val="20"/>
              </w:rPr>
              <w:t xml:space="preserve">en from Table 3.8 AND there is </w:t>
            </w:r>
            <w:r w:rsidRPr="00BB0FBF">
              <w:rPr>
                <w:sz w:val="20"/>
              </w:rPr>
              <w:t xml:space="preserve"> clinician documented justification for the use of vancomycin</w:t>
            </w:r>
          </w:p>
        </w:tc>
      </w:tr>
    </w:tbl>
    <w:p w:rsidR="00850CE1" w:rsidRPr="00BB0FBF" w:rsidRDefault="00C76763" w:rsidP="00850CE1">
      <w:pPr>
        <w:ind w:left="720"/>
      </w:pPr>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520"/>
        <w:gridCol w:w="917"/>
        <w:gridCol w:w="5031"/>
        <w:gridCol w:w="4852"/>
      </w:tblGrid>
      <w:tr w:rsidR="00C76763" w:rsidRPr="00BB0FBF">
        <w:tblPrEx>
          <w:tblCellMar>
            <w:top w:w="0" w:type="dxa"/>
            <w:bottom w:w="0" w:type="dxa"/>
          </w:tblCellMar>
        </w:tblPrEx>
        <w:tc>
          <w:tcPr>
            <w:tcW w:w="1260" w:type="dxa"/>
          </w:tcPr>
          <w:p w:rsidR="00C76763" w:rsidRPr="00BB0FBF" w:rsidRDefault="00C76763" w:rsidP="00C76763">
            <w:pPr>
              <w:jc w:val="center"/>
              <w:rPr>
                <w:b/>
                <w:bCs/>
                <w:sz w:val="20"/>
              </w:rPr>
            </w:pPr>
            <w:r w:rsidRPr="00BB0FBF">
              <w:rPr>
                <w:b/>
                <w:bCs/>
                <w:sz w:val="20"/>
              </w:rPr>
              <w:t>Mnemonic</w:t>
            </w:r>
          </w:p>
        </w:tc>
        <w:tc>
          <w:tcPr>
            <w:tcW w:w="2520" w:type="dxa"/>
          </w:tcPr>
          <w:p w:rsidR="00C76763" w:rsidRPr="00BB0FBF" w:rsidRDefault="00C76763" w:rsidP="00C76763">
            <w:pPr>
              <w:jc w:val="center"/>
              <w:rPr>
                <w:b/>
                <w:bCs/>
                <w:sz w:val="20"/>
              </w:rPr>
            </w:pPr>
            <w:r w:rsidRPr="00BB0FBF">
              <w:rPr>
                <w:b/>
                <w:bCs/>
                <w:sz w:val="20"/>
              </w:rPr>
              <w:t>Description</w:t>
            </w:r>
          </w:p>
        </w:tc>
        <w:tc>
          <w:tcPr>
            <w:tcW w:w="917" w:type="dxa"/>
          </w:tcPr>
          <w:p w:rsidR="00C76763" w:rsidRPr="00BB0FBF" w:rsidRDefault="00C76763" w:rsidP="00C76763">
            <w:pPr>
              <w:jc w:val="center"/>
              <w:rPr>
                <w:b/>
                <w:bCs/>
                <w:sz w:val="20"/>
              </w:rPr>
            </w:pPr>
            <w:r w:rsidRPr="00BB0FBF">
              <w:rPr>
                <w:b/>
                <w:bCs/>
                <w:sz w:val="20"/>
              </w:rPr>
              <w:t>Catnum</w:t>
            </w:r>
          </w:p>
        </w:tc>
        <w:tc>
          <w:tcPr>
            <w:tcW w:w="5031" w:type="dxa"/>
          </w:tcPr>
          <w:p w:rsidR="00C76763" w:rsidRPr="00BB0FBF" w:rsidRDefault="00C76763" w:rsidP="00C76763">
            <w:pPr>
              <w:jc w:val="center"/>
              <w:rPr>
                <w:b/>
                <w:bCs/>
                <w:sz w:val="20"/>
              </w:rPr>
            </w:pPr>
            <w:r w:rsidRPr="00BB0FBF">
              <w:rPr>
                <w:b/>
                <w:bCs/>
                <w:sz w:val="20"/>
              </w:rPr>
              <w:t>Denominator</w:t>
            </w:r>
          </w:p>
        </w:tc>
        <w:tc>
          <w:tcPr>
            <w:tcW w:w="4852" w:type="dxa"/>
          </w:tcPr>
          <w:p w:rsidR="00C76763" w:rsidRPr="00BB0FBF" w:rsidRDefault="00C76763" w:rsidP="00C76763">
            <w:pPr>
              <w:jc w:val="center"/>
              <w:rPr>
                <w:b/>
                <w:bCs/>
                <w:sz w:val="20"/>
              </w:rPr>
            </w:pPr>
            <w:r w:rsidRPr="00BB0FBF">
              <w:rPr>
                <w:b/>
                <w:bCs/>
                <w:sz w:val="20"/>
              </w:rPr>
              <w:t>Numerator</w:t>
            </w:r>
          </w:p>
        </w:tc>
      </w:tr>
      <w:tr w:rsidR="001B34AF" w:rsidRPr="00BB0FBF">
        <w:tblPrEx>
          <w:tblCellMar>
            <w:top w:w="0" w:type="dxa"/>
            <w:bottom w:w="0" w:type="dxa"/>
          </w:tblCellMar>
        </w:tblPrEx>
        <w:tc>
          <w:tcPr>
            <w:tcW w:w="1260" w:type="dxa"/>
          </w:tcPr>
          <w:p w:rsidR="001B34AF" w:rsidRPr="001620B7" w:rsidRDefault="00C059F9">
            <w:pPr>
              <w:rPr>
                <w:sz w:val="20"/>
              </w:rPr>
            </w:pPr>
            <w:r w:rsidRPr="001620B7">
              <w:rPr>
                <w:sz w:val="20"/>
              </w:rPr>
              <w:t>SIP-10</w:t>
            </w:r>
            <w:r w:rsidR="001B34AF" w:rsidRPr="001620B7">
              <w:rPr>
                <w:sz w:val="20"/>
              </w:rPr>
              <w:t>c</w:t>
            </w:r>
          </w:p>
        </w:tc>
        <w:tc>
          <w:tcPr>
            <w:tcW w:w="2520" w:type="dxa"/>
          </w:tcPr>
          <w:p w:rsidR="001B34AF" w:rsidRPr="001620B7" w:rsidRDefault="008415B1">
            <w:pPr>
              <w:rPr>
                <w:sz w:val="20"/>
              </w:rPr>
            </w:pPr>
            <w:r w:rsidRPr="001620B7">
              <w:rPr>
                <w:sz w:val="20"/>
              </w:rPr>
              <w:t>Appropriate prophylactic antibiotic selected for surgical patients</w:t>
            </w:r>
            <w:r w:rsidRPr="001620B7">
              <w:rPr>
                <w:b/>
                <w:sz w:val="20"/>
              </w:rPr>
              <w:t xml:space="preserve"> </w:t>
            </w:r>
            <w:r w:rsidR="001B34AF" w:rsidRPr="001620B7">
              <w:rPr>
                <w:sz w:val="20"/>
              </w:rPr>
              <w:t>– other cardiac surgery</w:t>
            </w:r>
          </w:p>
        </w:tc>
        <w:tc>
          <w:tcPr>
            <w:tcW w:w="917" w:type="dxa"/>
          </w:tcPr>
          <w:p w:rsidR="001B34AF" w:rsidRPr="00BB0FBF" w:rsidRDefault="001B34AF">
            <w:pPr>
              <w:rPr>
                <w:sz w:val="20"/>
              </w:rPr>
            </w:pPr>
            <w:r w:rsidRPr="00BB0FBF">
              <w:rPr>
                <w:sz w:val="20"/>
              </w:rPr>
              <w:t>53,55</w:t>
            </w:r>
          </w:p>
        </w:tc>
        <w:tc>
          <w:tcPr>
            <w:tcW w:w="5031" w:type="dxa"/>
          </w:tcPr>
          <w:p w:rsidR="001B34AF" w:rsidRPr="00BB0FBF" w:rsidRDefault="001B34AF">
            <w:pPr>
              <w:rPr>
                <w:b/>
                <w:bCs/>
                <w:sz w:val="20"/>
                <w:u w:val="single"/>
              </w:rPr>
            </w:pPr>
            <w:r w:rsidRPr="00BB0FBF">
              <w:rPr>
                <w:sz w:val="20"/>
              </w:rPr>
              <w:t xml:space="preserve">Included population: all patients with a principal procedure code from Table 5.02 (Cardiac surgery) </w:t>
            </w:r>
            <w:r w:rsidRPr="00BB0FBF">
              <w:rPr>
                <w:b/>
                <w:bCs/>
                <w:sz w:val="20"/>
                <w:u w:val="single"/>
              </w:rPr>
              <w:t>except:</w:t>
            </w:r>
          </w:p>
          <w:p w:rsidR="00B25CE7" w:rsidRPr="00BB0FBF" w:rsidRDefault="00B25CE7" w:rsidP="00B25CE7">
            <w:pPr>
              <w:numPr>
                <w:ilvl w:val="0"/>
                <w:numId w:val="44"/>
              </w:numPr>
              <w:rPr>
                <w:b/>
                <w:bCs/>
                <w:sz w:val="20"/>
                <w:u w:val="single"/>
              </w:rPr>
            </w:pPr>
            <w:r w:rsidRPr="00BB0FBF">
              <w:rPr>
                <w:bCs/>
                <w:sz w:val="20"/>
              </w:rPr>
              <w:t xml:space="preserve">  Date of discharge is </w:t>
            </w:r>
            <w:r w:rsidR="001437F9" w:rsidRPr="00BB0FBF">
              <w:rPr>
                <w:bCs/>
                <w:sz w:val="20"/>
              </w:rPr>
              <w:t>&lt;</w:t>
            </w:r>
            <w:r w:rsidR="008F497C" w:rsidRPr="00BB0FBF">
              <w:rPr>
                <w:bCs/>
                <w:sz w:val="20"/>
              </w:rPr>
              <w:t>01/01/2015</w:t>
            </w:r>
          </w:p>
          <w:p w:rsidR="00B25CE7" w:rsidRPr="00BB0FBF" w:rsidRDefault="00B25CE7" w:rsidP="00B25CE7">
            <w:pPr>
              <w:numPr>
                <w:ilvl w:val="0"/>
                <w:numId w:val="44"/>
              </w:numPr>
              <w:rPr>
                <w:b/>
                <w:bCs/>
                <w:sz w:val="20"/>
                <w:u w:val="single"/>
              </w:rPr>
            </w:pPr>
            <w:r w:rsidRPr="00BB0FBF">
              <w:rPr>
                <w:bCs/>
                <w:sz w:val="20"/>
              </w:rPr>
              <w:t xml:space="preserve">  Length of stay is &gt; 120 days</w:t>
            </w:r>
          </w:p>
          <w:p w:rsidR="00B25CE7" w:rsidRPr="00BB0FBF" w:rsidRDefault="00B25CE7" w:rsidP="00B25CE7">
            <w:pPr>
              <w:numPr>
                <w:ilvl w:val="0"/>
                <w:numId w:val="31"/>
              </w:numPr>
              <w:rPr>
                <w:sz w:val="20"/>
              </w:rPr>
            </w:pPr>
            <w:r w:rsidRPr="00BB0FBF">
              <w:rPr>
                <w:sz w:val="20"/>
              </w:rPr>
              <w:t>Pts with a principal diagnosis code suggestive of  preoperative infectious disease (Table 5.09)</w:t>
            </w:r>
          </w:p>
          <w:p w:rsidR="00B25CE7" w:rsidRPr="00BB0FBF" w:rsidRDefault="00B25CE7" w:rsidP="00B25CE7">
            <w:pPr>
              <w:numPr>
                <w:ilvl w:val="0"/>
                <w:numId w:val="31"/>
              </w:numPr>
              <w:rPr>
                <w:bCs/>
                <w:sz w:val="20"/>
                <w:u w:val="single"/>
              </w:rPr>
            </w:pPr>
            <w:r w:rsidRPr="00BB0FBF">
              <w:rPr>
                <w:sz w:val="20"/>
              </w:rPr>
              <w:t>Patients who are enrolled in a clinical trial relevant to surgery</w:t>
            </w:r>
          </w:p>
          <w:p w:rsidR="00B25CE7" w:rsidRPr="00BB0FBF" w:rsidRDefault="00B25CE7" w:rsidP="00B25CE7">
            <w:pPr>
              <w:numPr>
                <w:ilvl w:val="0"/>
                <w:numId w:val="9"/>
              </w:numPr>
              <w:rPr>
                <w:sz w:val="20"/>
              </w:rPr>
            </w:pPr>
            <w:r w:rsidRPr="00BB0FBF">
              <w:rPr>
                <w:sz w:val="20"/>
              </w:rPr>
              <w:t>Cases with the procedure of interest occurring prior to the day of admission</w:t>
            </w:r>
          </w:p>
          <w:p w:rsidR="00B25CE7" w:rsidRPr="00BB0FBF" w:rsidRDefault="00B25CE7" w:rsidP="00B25CE7">
            <w:pPr>
              <w:numPr>
                <w:ilvl w:val="0"/>
                <w:numId w:val="31"/>
              </w:numPr>
              <w:rPr>
                <w:sz w:val="20"/>
              </w:rPr>
            </w:pPr>
            <w:r w:rsidRPr="00BB0FBF">
              <w:rPr>
                <w:sz w:val="20"/>
              </w:rPr>
              <w:t>Patients with physician/APN/PA documented infection during this hospitalization prior to the principal procedure</w:t>
            </w:r>
          </w:p>
          <w:p w:rsidR="00B25CE7" w:rsidRPr="00BB0FBF" w:rsidRDefault="00B25CE7" w:rsidP="00B25CE7">
            <w:pPr>
              <w:numPr>
                <w:ilvl w:val="0"/>
                <w:numId w:val="9"/>
              </w:numPr>
              <w:rPr>
                <w:sz w:val="20"/>
              </w:rPr>
            </w:pPr>
            <w:r w:rsidRPr="00BB0FBF">
              <w:rPr>
                <w:sz w:val="20"/>
              </w:rPr>
              <w:t>Patients who expired peri-operatively</w:t>
            </w:r>
          </w:p>
          <w:p w:rsidR="00B25CE7" w:rsidRPr="00BB0FBF" w:rsidRDefault="00B25CE7" w:rsidP="00B25CE7">
            <w:pPr>
              <w:numPr>
                <w:ilvl w:val="0"/>
                <w:numId w:val="9"/>
              </w:numPr>
              <w:autoSpaceDE w:val="0"/>
              <w:autoSpaceDN w:val="0"/>
              <w:adjustRightInd w:val="0"/>
              <w:rPr>
                <w:color w:val="000000"/>
                <w:sz w:val="20"/>
                <w:szCs w:val="20"/>
              </w:rPr>
            </w:pPr>
            <w:r w:rsidRPr="00BB0FBF">
              <w:rPr>
                <w:color w:val="000000"/>
                <w:sz w:val="20"/>
                <w:szCs w:val="20"/>
              </w:rPr>
              <w:t xml:space="preserve">Patients who had other procedures requiring general or spinal anesthesia that occurred within 4 days prior to or after the procedure of interest (during separate surgical episodes) during this hospital stay </w:t>
            </w:r>
          </w:p>
          <w:p w:rsidR="0045109B" w:rsidRPr="00BB0FBF" w:rsidRDefault="0045109B" w:rsidP="0045109B">
            <w:pPr>
              <w:numPr>
                <w:ilvl w:val="0"/>
                <w:numId w:val="9"/>
              </w:numPr>
              <w:rPr>
                <w:sz w:val="20"/>
              </w:rPr>
            </w:pPr>
            <w:r w:rsidRPr="00BB0FBF">
              <w:rPr>
                <w:sz w:val="20"/>
              </w:rPr>
              <w:t>Patients who did not receive any antibiotics within the timeframe 24 hours before surgical incision date and time (i.e patient did not receive prophylactic antibiotics) through discharge</w:t>
            </w:r>
          </w:p>
          <w:p w:rsidR="0045109B" w:rsidRPr="00BB0FBF" w:rsidRDefault="0045109B" w:rsidP="0045109B">
            <w:pPr>
              <w:numPr>
                <w:ilvl w:val="0"/>
                <w:numId w:val="9"/>
              </w:numPr>
              <w:rPr>
                <w:sz w:val="20"/>
              </w:rPr>
            </w:pPr>
            <w:r w:rsidRPr="00BB0FBF">
              <w:rPr>
                <w:sz w:val="20"/>
              </w:rPr>
              <w:t>Patients who were receiving antibiotics prior to arrival and did not receive any antibiotics during this hospitalization</w:t>
            </w:r>
          </w:p>
          <w:p w:rsidR="0045109B" w:rsidRPr="00BB0FBF" w:rsidRDefault="0045109B" w:rsidP="0045109B">
            <w:pPr>
              <w:numPr>
                <w:ilvl w:val="0"/>
                <w:numId w:val="9"/>
              </w:numPr>
              <w:rPr>
                <w:sz w:val="20"/>
              </w:rPr>
            </w:pPr>
            <w:r w:rsidRPr="00BB0FBF">
              <w:rPr>
                <w:sz w:val="20"/>
              </w:rPr>
              <w:t>Patients who received ONLY oral or intramuscular antibiotics or the route was unable to be determined</w:t>
            </w:r>
          </w:p>
          <w:p w:rsidR="00A83A95" w:rsidRPr="00BB0FBF" w:rsidRDefault="0045109B" w:rsidP="0045109B">
            <w:pPr>
              <w:numPr>
                <w:ilvl w:val="0"/>
                <w:numId w:val="9"/>
              </w:numPr>
              <w:rPr>
                <w:sz w:val="20"/>
              </w:rPr>
            </w:pPr>
            <w:r w:rsidRPr="00BB0FBF">
              <w:rPr>
                <w:sz w:val="20"/>
              </w:rPr>
              <w:t>Patients who received ALL antibiotics greater than 1440 minutes prior to surgical incision date and time</w:t>
            </w:r>
          </w:p>
        </w:tc>
        <w:tc>
          <w:tcPr>
            <w:tcW w:w="4852" w:type="dxa"/>
          </w:tcPr>
          <w:p w:rsidR="00E7590B" w:rsidRPr="00BB0FBF" w:rsidRDefault="00E7590B" w:rsidP="00E7590B">
            <w:pPr>
              <w:rPr>
                <w:sz w:val="20"/>
              </w:rPr>
            </w:pPr>
            <w:r w:rsidRPr="00BB0FBF">
              <w:rPr>
                <w:sz w:val="20"/>
              </w:rPr>
              <w:t>Included population:</w:t>
            </w:r>
          </w:p>
          <w:p w:rsidR="00E7590B" w:rsidRPr="00BB0FBF" w:rsidRDefault="00E7590B" w:rsidP="00E7590B">
            <w:pPr>
              <w:numPr>
                <w:ilvl w:val="0"/>
                <w:numId w:val="10"/>
              </w:numPr>
              <w:rPr>
                <w:sz w:val="20"/>
              </w:rPr>
            </w:pPr>
            <w:r w:rsidRPr="00BB0FBF">
              <w:rPr>
                <w:sz w:val="20"/>
              </w:rPr>
              <w:t>The anesthesia begin date is valid</w:t>
            </w:r>
          </w:p>
          <w:p w:rsidR="00E7590B" w:rsidRPr="00BB0FBF" w:rsidRDefault="00E7590B" w:rsidP="00E7590B">
            <w:pPr>
              <w:numPr>
                <w:ilvl w:val="0"/>
                <w:numId w:val="10"/>
              </w:numPr>
              <w:rPr>
                <w:sz w:val="20"/>
              </w:rPr>
            </w:pPr>
            <w:r w:rsidRPr="00BB0FBF">
              <w:rPr>
                <w:sz w:val="20"/>
              </w:rPr>
              <w:t xml:space="preserve"> Incision date and  time of the principal procedure is valid</w:t>
            </w:r>
          </w:p>
          <w:p w:rsidR="00E7590B" w:rsidRPr="00BB0FBF" w:rsidRDefault="00E7590B" w:rsidP="00E7590B">
            <w:pPr>
              <w:numPr>
                <w:ilvl w:val="0"/>
                <w:numId w:val="10"/>
              </w:numPr>
              <w:rPr>
                <w:sz w:val="20"/>
              </w:rPr>
            </w:pPr>
            <w:r w:rsidRPr="00BB0FBF">
              <w:rPr>
                <w:sz w:val="20"/>
              </w:rPr>
              <w:t>The anesthesia end date and time are valid</w:t>
            </w:r>
          </w:p>
          <w:p w:rsidR="00E7590B" w:rsidRPr="00BB0FBF" w:rsidRDefault="00E7590B" w:rsidP="00E7590B">
            <w:pPr>
              <w:numPr>
                <w:ilvl w:val="0"/>
                <w:numId w:val="10"/>
              </w:numPr>
              <w:rPr>
                <w:sz w:val="20"/>
              </w:rPr>
            </w:pPr>
            <w:r w:rsidRPr="00BB0FBF">
              <w:rPr>
                <w:sz w:val="20"/>
              </w:rPr>
              <w:t>Date and time of antibiotic administration are valid</w:t>
            </w:r>
          </w:p>
          <w:p w:rsidR="00FE5A7D" w:rsidRPr="00BB0FBF" w:rsidRDefault="00FE5A7D" w:rsidP="00FE5A7D">
            <w:pPr>
              <w:numPr>
                <w:ilvl w:val="0"/>
                <w:numId w:val="10"/>
              </w:numPr>
              <w:rPr>
                <w:sz w:val="20"/>
              </w:rPr>
            </w:pPr>
            <w:r w:rsidRPr="00BB0FBF">
              <w:rPr>
                <w:sz w:val="20"/>
              </w:rPr>
              <w:t>At least one antibiotic was given prior to anesthesia end  date and time</w:t>
            </w:r>
          </w:p>
          <w:p w:rsidR="00744DFC" w:rsidRPr="00BB0FBF" w:rsidRDefault="00744DFC" w:rsidP="00744DFC">
            <w:pPr>
              <w:numPr>
                <w:ilvl w:val="0"/>
                <w:numId w:val="10"/>
              </w:numPr>
              <w:rPr>
                <w:sz w:val="20"/>
              </w:rPr>
            </w:pPr>
            <w:r w:rsidRPr="00BB0FBF">
              <w:rPr>
                <w:sz w:val="20"/>
              </w:rPr>
              <w:t xml:space="preserve">At least one antibiotic dose was given IV </w:t>
            </w:r>
          </w:p>
          <w:p w:rsidR="00E7590B" w:rsidRPr="00BB0FBF" w:rsidRDefault="00E7590B" w:rsidP="00E7590B">
            <w:pPr>
              <w:rPr>
                <w:sz w:val="20"/>
              </w:rPr>
            </w:pPr>
            <w:r w:rsidRPr="00BB0FBF">
              <w:rPr>
                <w:sz w:val="20"/>
              </w:rPr>
              <w:t>And</w:t>
            </w:r>
          </w:p>
          <w:p w:rsidR="00E7590B" w:rsidRPr="00BB0FBF" w:rsidRDefault="00E7590B" w:rsidP="00E7590B">
            <w:pPr>
              <w:numPr>
                <w:ilvl w:val="0"/>
                <w:numId w:val="65"/>
              </w:numPr>
              <w:rPr>
                <w:sz w:val="20"/>
              </w:rPr>
            </w:pPr>
            <w:r w:rsidRPr="00BB0FBF">
              <w:rPr>
                <w:sz w:val="20"/>
              </w:rPr>
              <w:t>the antibiotic can be found on Table 3.1</w:t>
            </w:r>
          </w:p>
          <w:p w:rsidR="00E7590B" w:rsidRPr="00BB0FBF" w:rsidRDefault="00E7590B" w:rsidP="00E7590B">
            <w:pPr>
              <w:rPr>
                <w:sz w:val="20"/>
              </w:rPr>
            </w:pPr>
            <w:r w:rsidRPr="00BB0FBF">
              <w:rPr>
                <w:sz w:val="20"/>
              </w:rPr>
              <w:t>OR</w:t>
            </w:r>
          </w:p>
          <w:p w:rsidR="00E7590B" w:rsidRPr="00BB0FBF" w:rsidRDefault="00E7590B" w:rsidP="00E7590B">
            <w:pPr>
              <w:numPr>
                <w:ilvl w:val="0"/>
                <w:numId w:val="10"/>
              </w:numPr>
              <w:rPr>
                <w:sz w:val="20"/>
              </w:rPr>
            </w:pPr>
            <w:r w:rsidRPr="00BB0FBF">
              <w:rPr>
                <w:sz w:val="20"/>
              </w:rPr>
              <w:t>the patient has a beta lactam allergy and the antibiotic can be found on Table 3.8 or 3.9</w:t>
            </w:r>
          </w:p>
          <w:p w:rsidR="00E7590B" w:rsidRPr="00BB0FBF" w:rsidRDefault="00E7590B" w:rsidP="00E7590B">
            <w:pPr>
              <w:rPr>
                <w:sz w:val="20"/>
              </w:rPr>
            </w:pPr>
            <w:r w:rsidRPr="00BB0FBF">
              <w:rPr>
                <w:sz w:val="20"/>
              </w:rPr>
              <w:t>OR</w:t>
            </w:r>
          </w:p>
          <w:p w:rsidR="001B34AF" w:rsidRPr="00BB0FBF" w:rsidRDefault="00E7590B" w:rsidP="00E7590B">
            <w:pPr>
              <w:numPr>
                <w:ilvl w:val="0"/>
                <w:numId w:val="11"/>
              </w:numPr>
              <w:rPr>
                <w:sz w:val="20"/>
              </w:rPr>
            </w:pPr>
            <w:r w:rsidRPr="00BB0FBF">
              <w:rPr>
                <w:sz w:val="20"/>
              </w:rPr>
              <w:t>An antibiotic was given from Table 3.8 AND there is  clinician documented justification for the use of vancomycin</w:t>
            </w:r>
          </w:p>
        </w:tc>
      </w:tr>
    </w:tbl>
    <w:p w:rsidR="00850CE1" w:rsidRPr="00BB0FBF" w:rsidRDefault="001B34AF" w:rsidP="00850CE1">
      <w:pPr>
        <w:ind w:left="720"/>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080"/>
        <w:gridCol w:w="5259"/>
        <w:gridCol w:w="4821"/>
      </w:tblGrid>
      <w:tr w:rsidR="001B34AF" w:rsidRPr="00BB0FBF">
        <w:trPr>
          <w:trHeight w:val="350"/>
        </w:trPr>
        <w:tc>
          <w:tcPr>
            <w:tcW w:w="1260" w:type="dxa"/>
            <w:tcBorders>
              <w:top w:val="single" w:sz="4" w:space="0" w:color="auto"/>
              <w:left w:val="single" w:sz="4" w:space="0" w:color="auto"/>
              <w:bottom w:val="single" w:sz="4" w:space="0" w:color="auto"/>
              <w:right w:val="single" w:sz="4" w:space="0" w:color="auto"/>
            </w:tcBorders>
          </w:tcPr>
          <w:p w:rsidR="001B34AF" w:rsidRPr="00BB0FBF" w:rsidRDefault="001B34AF">
            <w:pPr>
              <w:pStyle w:val="Heading3"/>
              <w:jc w:val="center"/>
              <w:rPr>
                <w:sz w:val="20"/>
              </w:rPr>
            </w:pPr>
            <w:r w:rsidRPr="00BB0FBF">
              <w:rPr>
                <w:sz w:val="20"/>
              </w:rPr>
              <w:t>Mnemonic</w:t>
            </w:r>
          </w:p>
        </w:tc>
        <w:tc>
          <w:tcPr>
            <w:tcW w:w="21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Description</w:t>
            </w:r>
          </w:p>
        </w:tc>
        <w:tc>
          <w:tcPr>
            <w:tcW w:w="108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Catnum</w:t>
            </w:r>
          </w:p>
        </w:tc>
        <w:tc>
          <w:tcPr>
            <w:tcW w:w="5259"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Denominator</w:t>
            </w:r>
          </w:p>
        </w:tc>
        <w:tc>
          <w:tcPr>
            <w:tcW w:w="4821"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Numerator</w:t>
            </w:r>
          </w:p>
        </w:tc>
      </w:tr>
      <w:tr w:rsidR="001B34AF" w:rsidRPr="00BB0FBF">
        <w:tc>
          <w:tcPr>
            <w:tcW w:w="1260" w:type="dxa"/>
          </w:tcPr>
          <w:p w:rsidR="001B34AF" w:rsidRPr="001620B7" w:rsidRDefault="00C059F9">
            <w:pPr>
              <w:rPr>
                <w:sz w:val="20"/>
              </w:rPr>
            </w:pPr>
            <w:r w:rsidRPr="001620B7">
              <w:rPr>
                <w:sz w:val="20"/>
              </w:rPr>
              <w:t>SIP-10</w:t>
            </w:r>
            <w:r w:rsidR="001B34AF" w:rsidRPr="001620B7">
              <w:rPr>
                <w:sz w:val="20"/>
              </w:rPr>
              <w:t>d</w:t>
            </w:r>
          </w:p>
        </w:tc>
        <w:tc>
          <w:tcPr>
            <w:tcW w:w="2160" w:type="dxa"/>
          </w:tcPr>
          <w:p w:rsidR="001B34AF" w:rsidRPr="001620B7" w:rsidRDefault="008415B1">
            <w:pPr>
              <w:rPr>
                <w:sz w:val="20"/>
              </w:rPr>
            </w:pPr>
            <w:r w:rsidRPr="001620B7">
              <w:rPr>
                <w:sz w:val="20"/>
              </w:rPr>
              <w:t>Appropriate prophylactic antibiotic selected for surgical patients</w:t>
            </w:r>
            <w:r w:rsidRPr="001620B7">
              <w:rPr>
                <w:b/>
                <w:sz w:val="20"/>
              </w:rPr>
              <w:t xml:space="preserve"> </w:t>
            </w:r>
            <w:r w:rsidR="001B34AF" w:rsidRPr="001620B7">
              <w:rPr>
                <w:sz w:val="20"/>
              </w:rPr>
              <w:t>– hip arthroplasty</w:t>
            </w:r>
          </w:p>
        </w:tc>
        <w:tc>
          <w:tcPr>
            <w:tcW w:w="1080" w:type="dxa"/>
          </w:tcPr>
          <w:p w:rsidR="001B34AF" w:rsidRPr="00BB0FBF" w:rsidRDefault="001B34AF">
            <w:pPr>
              <w:rPr>
                <w:sz w:val="20"/>
              </w:rPr>
            </w:pPr>
            <w:r w:rsidRPr="00BB0FBF">
              <w:rPr>
                <w:sz w:val="20"/>
              </w:rPr>
              <w:t>53,55</w:t>
            </w:r>
          </w:p>
        </w:tc>
        <w:tc>
          <w:tcPr>
            <w:tcW w:w="5259" w:type="dxa"/>
          </w:tcPr>
          <w:p w:rsidR="001B34AF" w:rsidRPr="00BB0FBF" w:rsidRDefault="001B34AF">
            <w:pPr>
              <w:rPr>
                <w:b/>
                <w:bCs/>
                <w:sz w:val="20"/>
                <w:u w:val="single"/>
              </w:rPr>
            </w:pPr>
            <w:r w:rsidRPr="00BB0FBF">
              <w:rPr>
                <w:sz w:val="20"/>
              </w:rPr>
              <w:t xml:space="preserve">Included population: all patients with a principal procedure code from Table 5.04 (hip arthroplasty) </w:t>
            </w:r>
            <w:r w:rsidRPr="00BB0FBF">
              <w:rPr>
                <w:b/>
                <w:bCs/>
                <w:sz w:val="20"/>
                <w:u w:val="single"/>
              </w:rPr>
              <w:t>except:</w:t>
            </w:r>
          </w:p>
          <w:p w:rsidR="000C53AE" w:rsidRPr="00BB0FBF" w:rsidRDefault="000C53AE" w:rsidP="000C53AE">
            <w:pPr>
              <w:numPr>
                <w:ilvl w:val="0"/>
                <w:numId w:val="44"/>
              </w:numPr>
              <w:rPr>
                <w:b/>
                <w:bCs/>
                <w:sz w:val="20"/>
                <w:u w:val="single"/>
              </w:rPr>
            </w:pPr>
            <w:r w:rsidRPr="00BB0FBF">
              <w:rPr>
                <w:bCs/>
                <w:sz w:val="20"/>
              </w:rPr>
              <w:t xml:space="preserve">  Date of discharge is </w:t>
            </w:r>
            <w:r w:rsidR="00A7459A" w:rsidRPr="00BB0FBF">
              <w:rPr>
                <w:bCs/>
                <w:sz w:val="20"/>
              </w:rPr>
              <w:t>&lt;</w:t>
            </w:r>
            <w:r w:rsidR="008F497C" w:rsidRPr="00BB0FBF">
              <w:rPr>
                <w:bCs/>
                <w:sz w:val="20"/>
              </w:rPr>
              <w:t>01/01/2015</w:t>
            </w:r>
          </w:p>
          <w:p w:rsidR="000C53AE" w:rsidRPr="00BB0FBF" w:rsidRDefault="000C53AE" w:rsidP="000C53AE">
            <w:pPr>
              <w:numPr>
                <w:ilvl w:val="0"/>
                <w:numId w:val="44"/>
              </w:numPr>
              <w:rPr>
                <w:b/>
                <w:bCs/>
                <w:sz w:val="20"/>
                <w:u w:val="single"/>
              </w:rPr>
            </w:pPr>
            <w:r w:rsidRPr="00BB0FBF">
              <w:rPr>
                <w:bCs/>
                <w:sz w:val="20"/>
              </w:rPr>
              <w:t xml:space="preserve">  Length of stay is &gt; 120 days</w:t>
            </w:r>
          </w:p>
          <w:p w:rsidR="000C53AE" w:rsidRPr="00BB0FBF" w:rsidRDefault="000C53AE" w:rsidP="000C53AE">
            <w:pPr>
              <w:numPr>
                <w:ilvl w:val="0"/>
                <w:numId w:val="31"/>
              </w:numPr>
              <w:rPr>
                <w:sz w:val="20"/>
              </w:rPr>
            </w:pPr>
            <w:r w:rsidRPr="00BB0FBF">
              <w:rPr>
                <w:sz w:val="20"/>
              </w:rPr>
              <w:t>Pts with a principal diagnosis code suggestive of  preoperative infectious disease (Table 5.09)</w:t>
            </w:r>
          </w:p>
          <w:p w:rsidR="000C53AE" w:rsidRPr="00BB0FBF" w:rsidRDefault="000C53AE" w:rsidP="000C53AE">
            <w:pPr>
              <w:numPr>
                <w:ilvl w:val="0"/>
                <w:numId w:val="31"/>
              </w:numPr>
              <w:rPr>
                <w:bCs/>
                <w:sz w:val="20"/>
                <w:u w:val="single"/>
              </w:rPr>
            </w:pPr>
            <w:r w:rsidRPr="00BB0FBF">
              <w:rPr>
                <w:sz w:val="20"/>
              </w:rPr>
              <w:t>Patients who are enrolled in a clinical trial relevant to surgery</w:t>
            </w:r>
          </w:p>
          <w:p w:rsidR="000C53AE" w:rsidRPr="00BB0FBF" w:rsidRDefault="000C53AE" w:rsidP="000C53AE">
            <w:pPr>
              <w:numPr>
                <w:ilvl w:val="0"/>
                <w:numId w:val="9"/>
              </w:numPr>
              <w:rPr>
                <w:sz w:val="20"/>
              </w:rPr>
            </w:pPr>
            <w:r w:rsidRPr="00BB0FBF">
              <w:rPr>
                <w:sz w:val="20"/>
              </w:rPr>
              <w:t>Cases with the procedure of interest occurring prior to the day of admission</w:t>
            </w:r>
          </w:p>
          <w:p w:rsidR="000C53AE" w:rsidRPr="00BB0FBF" w:rsidRDefault="000C53AE" w:rsidP="000C53AE">
            <w:pPr>
              <w:numPr>
                <w:ilvl w:val="0"/>
                <w:numId w:val="31"/>
              </w:numPr>
              <w:rPr>
                <w:sz w:val="20"/>
              </w:rPr>
            </w:pPr>
            <w:r w:rsidRPr="00BB0FBF">
              <w:rPr>
                <w:sz w:val="20"/>
              </w:rPr>
              <w:t>Patients with physician/APN/PA documented infection during this hospitalization prior to the principal procedure</w:t>
            </w:r>
          </w:p>
          <w:p w:rsidR="000C53AE" w:rsidRPr="00BB0FBF" w:rsidRDefault="000C53AE" w:rsidP="000C53AE">
            <w:pPr>
              <w:numPr>
                <w:ilvl w:val="0"/>
                <w:numId w:val="9"/>
              </w:numPr>
              <w:rPr>
                <w:sz w:val="20"/>
              </w:rPr>
            </w:pPr>
            <w:r w:rsidRPr="00BB0FBF">
              <w:rPr>
                <w:sz w:val="20"/>
              </w:rPr>
              <w:t>Patients who expired peri-operatively</w:t>
            </w:r>
          </w:p>
          <w:p w:rsidR="000C53AE" w:rsidRPr="00BB0FBF" w:rsidRDefault="000C53AE" w:rsidP="000C53AE">
            <w:pPr>
              <w:numPr>
                <w:ilvl w:val="0"/>
                <w:numId w:val="9"/>
              </w:numPr>
              <w:autoSpaceDE w:val="0"/>
              <w:autoSpaceDN w:val="0"/>
              <w:adjustRightInd w:val="0"/>
              <w:rPr>
                <w:color w:val="000000"/>
                <w:sz w:val="20"/>
                <w:szCs w:val="20"/>
              </w:rPr>
            </w:pPr>
            <w:r w:rsidRPr="00BB0FBF">
              <w:rPr>
                <w:color w:val="000000"/>
                <w:sz w:val="20"/>
                <w:szCs w:val="20"/>
              </w:rPr>
              <w:t xml:space="preserve">Patients who had other procedures requiring general or spinal anesthesia that occurred within 3days prior to or after the procedure of interest (during separate surgical episodes) during this hospital stay </w:t>
            </w:r>
          </w:p>
          <w:p w:rsidR="000E3F5B" w:rsidRPr="00BB0FBF" w:rsidRDefault="000E3F5B" w:rsidP="000E3F5B">
            <w:pPr>
              <w:numPr>
                <w:ilvl w:val="0"/>
                <w:numId w:val="9"/>
              </w:numPr>
              <w:rPr>
                <w:sz w:val="20"/>
              </w:rPr>
            </w:pPr>
            <w:r w:rsidRPr="00BB0FBF">
              <w:rPr>
                <w:sz w:val="20"/>
              </w:rPr>
              <w:t>Patients who did not receive any antibiotics within the timeframe 24 hours before surgical incision date and time (i.e patient did not receive prophylactic antibiotics) through discharge</w:t>
            </w:r>
          </w:p>
          <w:p w:rsidR="000E3F5B" w:rsidRPr="00BB0FBF" w:rsidRDefault="000E3F5B" w:rsidP="000E3F5B">
            <w:pPr>
              <w:numPr>
                <w:ilvl w:val="0"/>
                <w:numId w:val="9"/>
              </w:numPr>
              <w:rPr>
                <w:sz w:val="20"/>
              </w:rPr>
            </w:pPr>
            <w:r w:rsidRPr="00BB0FBF">
              <w:rPr>
                <w:sz w:val="20"/>
              </w:rPr>
              <w:t>Patients who were receiving antibiotics prior to arrival and did not receive any antibiotics during this hospitalization</w:t>
            </w:r>
          </w:p>
          <w:p w:rsidR="000E3F5B" w:rsidRPr="00BB0FBF" w:rsidRDefault="000E3F5B" w:rsidP="000E3F5B">
            <w:pPr>
              <w:numPr>
                <w:ilvl w:val="0"/>
                <w:numId w:val="9"/>
              </w:numPr>
              <w:rPr>
                <w:sz w:val="20"/>
              </w:rPr>
            </w:pPr>
            <w:r w:rsidRPr="00BB0FBF">
              <w:rPr>
                <w:sz w:val="20"/>
              </w:rPr>
              <w:t>Patients who received ONLY oral or intramuscular antibiotics or the route was unable to be determined</w:t>
            </w:r>
          </w:p>
          <w:p w:rsidR="007B7EE0" w:rsidRPr="00BB0FBF" w:rsidRDefault="000E3F5B" w:rsidP="000E3F5B">
            <w:pPr>
              <w:numPr>
                <w:ilvl w:val="0"/>
                <w:numId w:val="9"/>
              </w:numPr>
              <w:rPr>
                <w:sz w:val="20"/>
              </w:rPr>
            </w:pPr>
            <w:r w:rsidRPr="00BB0FBF">
              <w:rPr>
                <w:sz w:val="20"/>
              </w:rPr>
              <w:t>Patients who received ALL antibiotics greater than 1440 minutes prior to surgical incision date and time</w:t>
            </w:r>
          </w:p>
        </w:tc>
        <w:tc>
          <w:tcPr>
            <w:tcW w:w="4821" w:type="dxa"/>
          </w:tcPr>
          <w:p w:rsidR="001B34AF" w:rsidRPr="00BB0FBF" w:rsidRDefault="001B34AF">
            <w:pPr>
              <w:rPr>
                <w:sz w:val="20"/>
              </w:rPr>
            </w:pPr>
            <w:r w:rsidRPr="00BB0FBF">
              <w:rPr>
                <w:sz w:val="20"/>
              </w:rPr>
              <w:t>Included population:</w:t>
            </w:r>
          </w:p>
          <w:p w:rsidR="00C7222C" w:rsidRPr="00BB0FBF" w:rsidRDefault="00C7222C" w:rsidP="00744DFC">
            <w:pPr>
              <w:numPr>
                <w:ilvl w:val="0"/>
                <w:numId w:val="36"/>
              </w:numPr>
              <w:rPr>
                <w:sz w:val="20"/>
              </w:rPr>
            </w:pPr>
            <w:r w:rsidRPr="00BB0FBF">
              <w:rPr>
                <w:sz w:val="20"/>
              </w:rPr>
              <w:t>The anesthesia begin date is valid</w:t>
            </w:r>
          </w:p>
          <w:p w:rsidR="00C7222C" w:rsidRPr="00BB0FBF" w:rsidRDefault="00C7222C" w:rsidP="00744DFC">
            <w:pPr>
              <w:numPr>
                <w:ilvl w:val="0"/>
                <w:numId w:val="36"/>
              </w:numPr>
              <w:rPr>
                <w:sz w:val="20"/>
              </w:rPr>
            </w:pPr>
            <w:r w:rsidRPr="00BB0FBF">
              <w:rPr>
                <w:sz w:val="20"/>
              </w:rPr>
              <w:t xml:space="preserve"> Incision </w:t>
            </w:r>
            <w:r w:rsidR="00B67D89" w:rsidRPr="00BB0FBF">
              <w:rPr>
                <w:sz w:val="20"/>
              </w:rPr>
              <w:t xml:space="preserve">date and  </w:t>
            </w:r>
            <w:r w:rsidRPr="00BB0FBF">
              <w:rPr>
                <w:sz w:val="20"/>
              </w:rPr>
              <w:t>time of the principal procedure is valid</w:t>
            </w:r>
          </w:p>
          <w:p w:rsidR="00C7222C" w:rsidRPr="00BB0FBF" w:rsidRDefault="00C7222C" w:rsidP="00744DFC">
            <w:pPr>
              <w:numPr>
                <w:ilvl w:val="0"/>
                <w:numId w:val="36"/>
              </w:numPr>
              <w:rPr>
                <w:sz w:val="20"/>
              </w:rPr>
            </w:pPr>
            <w:r w:rsidRPr="00BB0FBF">
              <w:rPr>
                <w:sz w:val="20"/>
              </w:rPr>
              <w:t>The anesthesia end date and time are valid</w:t>
            </w:r>
          </w:p>
          <w:p w:rsidR="00BB5732" w:rsidRPr="00BB0FBF" w:rsidRDefault="00BB5732" w:rsidP="00744DFC">
            <w:pPr>
              <w:numPr>
                <w:ilvl w:val="0"/>
                <w:numId w:val="36"/>
              </w:numPr>
              <w:rPr>
                <w:sz w:val="20"/>
              </w:rPr>
            </w:pPr>
            <w:r w:rsidRPr="00BB0FBF">
              <w:rPr>
                <w:sz w:val="20"/>
              </w:rPr>
              <w:t>Date and time of antibiotic administration are valid</w:t>
            </w:r>
          </w:p>
          <w:p w:rsidR="00FE5A7D" w:rsidRPr="00BB0FBF" w:rsidRDefault="00FE5A7D" w:rsidP="00FE5A7D">
            <w:pPr>
              <w:numPr>
                <w:ilvl w:val="0"/>
                <w:numId w:val="10"/>
              </w:numPr>
              <w:rPr>
                <w:sz w:val="20"/>
              </w:rPr>
            </w:pPr>
            <w:r w:rsidRPr="00BB0FBF">
              <w:rPr>
                <w:sz w:val="20"/>
              </w:rPr>
              <w:t>At least one antibiotic was given prior to anesthesia end  date and time</w:t>
            </w:r>
          </w:p>
          <w:p w:rsidR="00744DFC" w:rsidRPr="00BB0FBF" w:rsidRDefault="00744DFC" w:rsidP="00744DFC">
            <w:pPr>
              <w:numPr>
                <w:ilvl w:val="0"/>
                <w:numId w:val="36"/>
              </w:numPr>
              <w:rPr>
                <w:sz w:val="20"/>
              </w:rPr>
            </w:pPr>
            <w:r w:rsidRPr="00BB0FBF">
              <w:rPr>
                <w:sz w:val="20"/>
              </w:rPr>
              <w:t xml:space="preserve">At least one antibiotic dose was given IV </w:t>
            </w:r>
          </w:p>
          <w:p w:rsidR="000A65FB" w:rsidRPr="00BB0FBF" w:rsidRDefault="000A65FB" w:rsidP="000A65FB">
            <w:pPr>
              <w:rPr>
                <w:sz w:val="20"/>
              </w:rPr>
            </w:pPr>
            <w:r w:rsidRPr="00BB0FBF">
              <w:rPr>
                <w:sz w:val="20"/>
              </w:rPr>
              <w:t>A</w:t>
            </w:r>
            <w:r w:rsidR="001B34AF" w:rsidRPr="00BB0FBF">
              <w:rPr>
                <w:sz w:val="20"/>
              </w:rPr>
              <w:t>nd</w:t>
            </w:r>
          </w:p>
          <w:p w:rsidR="001B34AF" w:rsidRPr="00BB0FBF" w:rsidRDefault="001B34AF" w:rsidP="00744DFC">
            <w:pPr>
              <w:numPr>
                <w:ilvl w:val="0"/>
                <w:numId w:val="36"/>
              </w:numPr>
              <w:rPr>
                <w:sz w:val="20"/>
              </w:rPr>
            </w:pPr>
            <w:r w:rsidRPr="00BB0FBF">
              <w:rPr>
                <w:sz w:val="20"/>
              </w:rPr>
              <w:t>the antibiotic can be found on Table 3.2</w:t>
            </w:r>
          </w:p>
          <w:p w:rsidR="001B34AF" w:rsidRPr="00BB0FBF" w:rsidRDefault="001B34AF">
            <w:pPr>
              <w:rPr>
                <w:sz w:val="20"/>
              </w:rPr>
            </w:pPr>
            <w:r w:rsidRPr="00BB0FBF">
              <w:rPr>
                <w:sz w:val="20"/>
              </w:rPr>
              <w:t>OR</w:t>
            </w:r>
          </w:p>
          <w:p w:rsidR="001B34AF" w:rsidRPr="00BB0FBF" w:rsidRDefault="000A65FB" w:rsidP="00744DFC">
            <w:pPr>
              <w:numPr>
                <w:ilvl w:val="0"/>
                <w:numId w:val="36"/>
              </w:numPr>
              <w:rPr>
                <w:sz w:val="20"/>
              </w:rPr>
            </w:pPr>
            <w:r w:rsidRPr="00BB0FBF">
              <w:rPr>
                <w:sz w:val="20"/>
              </w:rPr>
              <w:t>the patient has</w:t>
            </w:r>
            <w:r w:rsidR="001B34AF" w:rsidRPr="00BB0FBF">
              <w:rPr>
                <w:sz w:val="20"/>
              </w:rPr>
              <w:t xml:space="preserve"> a beta lactam allergy and the antibiotic can be found on Table 3.8 or 3.9</w:t>
            </w:r>
          </w:p>
          <w:p w:rsidR="001B34AF" w:rsidRPr="00BB0FBF" w:rsidRDefault="001B34AF">
            <w:pPr>
              <w:rPr>
                <w:sz w:val="20"/>
              </w:rPr>
            </w:pPr>
            <w:r w:rsidRPr="00BB0FBF">
              <w:rPr>
                <w:sz w:val="20"/>
              </w:rPr>
              <w:t>OR</w:t>
            </w:r>
          </w:p>
          <w:p w:rsidR="001B34AF" w:rsidRPr="00BB0FBF" w:rsidRDefault="001B34AF" w:rsidP="00744DFC">
            <w:pPr>
              <w:numPr>
                <w:ilvl w:val="0"/>
                <w:numId w:val="36"/>
              </w:numPr>
              <w:rPr>
                <w:sz w:val="20"/>
              </w:rPr>
            </w:pPr>
            <w:r w:rsidRPr="00BB0FBF">
              <w:rPr>
                <w:sz w:val="20"/>
              </w:rPr>
              <w:t>An antibiotic was given from Table 3.8 AND there is a clinician documented justification for the use of vancomycin</w:t>
            </w:r>
          </w:p>
        </w:tc>
      </w:tr>
    </w:tbl>
    <w:p w:rsidR="00141F17" w:rsidRPr="00BB0FBF" w:rsidRDefault="00141F17">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080"/>
        <w:gridCol w:w="5259"/>
        <w:gridCol w:w="4821"/>
      </w:tblGrid>
      <w:tr w:rsidR="00141F17" w:rsidRPr="00BB0FBF">
        <w:tblPrEx>
          <w:tblCellMar>
            <w:top w:w="0" w:type="dxa"/>
            <w:bottom w:w="0" w:type="dxa"/>
          </w:tblCellMar>
        </w:tblPrEx>
        <w:tc>
          <w:tcPr>
            <w:tcW w:w="1260" w:type="dxa"/>
          </w:tcPr>
          <w:p w:rsidR="00141F17" w:rsidRPr="00BB0FBF" w:rsidRDefault="00141F17">
            <w:pPr>
              <w:rPr>
                <w:b/>
                <w:sz w:val="20"/>
              </w:rPr>
            </w:pPr>
            <w:r w:rsidRPr="00BB0FBF">
              <w:rPr>
                <w:b/>
                <w:sz w:val="20"/>
              </w:rPr>
              <w:t>Mnemonic</w:t>
            </w:r>
          </w:p>
        </w:tc>
        <w:tc>
          <w:tcPr>
            <w:tcW w:w="2160" w:type="dxa"/>
          </w:tcPr>
          <w:p w:rsidR="00141F17" w:rsidRPr="00BB0FBF" w:rsidRDefault="00141F17">
            <w:pPr>
              <w:rPr>
                <w:b/>
                <w:bCs/>
                <w:sz w:val="20"/>
              </w:rPr>
            </w:pPr>
            <w:r w:rsidRPr="00BB0FBF">
              <w:rPr>
                <w:b/>
                <w:bCs/>
                <w:sz w:val="20"/>
              </w:rPr>
              <w:t>Description</w:t>
            </w:r>
          </w:p>
        </w:tc>
        <w:tc>
          <w:tcPr>
            <w:tcW w:w="1080" w:type="dxa"/>
          </w:tcPr>
          <w:p w:rsidR="00141F17" w:rsidRPr="00BB0FBF" w:rsidRDefault="00141F17">
            <w:pPr>
              <w:rPr>
                <w:b/>
                <w:bCs/>
                <w:sz w:val="20"/>
              </w:rPr>
            </w:pPr>
            <w:r w:rsidRPr="00BB0FBF">
              <w:rPr>
                <w:b/>
                <w:bCs/>
                <w:sz w:val="20"/>
              </w:rPr>
              <w:t>Catnum</w:t>
            </w:r>
          </w:p>
        </w:tc>
        <w:tc>
          <w:tcPr>
            <w:tcW w:w="5259" w:type="dxa"/>
          </w:tcPr>
          <w:p w:rsidR="00141F17" w:rsidRPr="00BB0FBF" w:rsidRDefault="00141F17">
            <w:pPr>
              <w:rPr>
                <w:b/>
                <w:bCs/>
                <w:sz w:val="20"/>
              </w:rPr>
            </w:pPr>
            <w:r w:rsidRPr="00BB0FBF">
              <w:rPr>
                <w:b/>
                <w:bCs/>
                <w:sz w:val="20"/>
              </w:rPr>
              <w:t>Denominator</w:t>
            </w:r>
          </w:p>
        </w:tc>
        <w:tc>
          <w:tcPr>
            <w:tcW w:w="4821" w:type="dxa"/>
          </w:tcPr>
          <w:p w:rsidR="00141F17" w:rsidRPr="00BB0FBF" w:rsidRDefault="00141F17">
            <w:pPr>
              <w:rPr>
                <w:b/>
                <w:bCs/>
                <w:sz w:val="20"/>
              </w:rPr>
            </w:pPr>
            <w:r w:rsidRPr="00BB0FBF">
              <w:rPr>
                <w:b/>
                <w:bCs/>
                <w:sz w:val="20"/>
              </w:rPr>
              <w:t>Numerator</w:t>
            </w:r>
          </w:p>
        </w:tc>
      </w:tr>
      <w:tr w:rsidR="001B34AF" w:rsidRPr="00BB0FBF">
        <w:tblPrEx>
          <w:tblCellMar>
            <w:top w:w="0" w:type="dxa"/>
            <w:bottom w:w="0" w:type="dxa"/>
          </w:tblCellMar>
        </w:tblPrEx>
        <w:tc>
          <w:tcPr>
            <w:tcW w:w="1260" w:type="dxa"/>
          </w:tcPr>
          <w:p w:rsidR="001B34AF" w:rsidRPr="001620B7" w:rsidRDefault="001B34AF">
            <w:pPr>
              <w:rPr>
                <w:sz w:val="20"/>
              </w:rPr>
            </w:pPr>
            <w:r w:rsidRPr="001620B7">
              <w:rPr>
                <w:sz w:val="20"/>
              </w:rPr>
              <w:t>SIP-1</w:t>
            </w:r>
            <w:r w:rsidR="00C059F9" w:rsidRPr="001620B7">
              <w:rPr>
                <w:sz w:val="20"/>
              </w:rPr>
              <w:t>0</w:t>
            </w:r>
            <w:r w:rsidRPr="001620B7">
              <w:rPr>
                <w:sz w:val="20"/>
              </w:rPr>
              <w:t>e</w:t>
            </w:r>
          </w:p>
        </w:tc>
        <w:tc>
          <w:tcPr>
            <w:tcW w:w="2160" w:type="dxa"/>
          </w:tcPr>
          <w:p w:rsidR="001B34AF" w:rsidRPr="001620B7" w:rsidRDefault="008415B1">
            <w:pPr>
              <w:rPr>
                <w:sz w:val="20"/>
              </w:rPr>
            </w:pPr>
            <w:r w:rsidRPr="001620B7">
              <w:rPr>
                <w:sz w:val="20"/>
              </w:rPr>
              <w:t>Appropriate prophylactic antibiotic selected for surgical patients</w:t>
            </w:r>
            <w:r w:rsidRPr="001620B7">
              <w:rPr>
                <w:b/>
                <w:sz w:val="20"/>
              </w:rPr>
              <w:t xml:space="preserve"> </w:t>
            </w:r>
            <w:r w:rsidR="001B34AF" w:rsidRPr="001620B7">
              <w:rPr>
                <w:sz w:val="20"/>
              </w:rPr>
              <w:t>– knee arthroplasty</w:t>
            </w:r>
          </w:p>
        </w:tc>
        <w:tc>
          <w:tcPr>
            <w:tcW w:w="1080" w:type="dxa"/>
          </w:tcPr>
          <w:p w:rsidR="001B34AF" w:rsidRPr="00BB0FBF" w:rsidRDefault="001B34AF">
            <w:pPr>
              <w:rPr>
                <w:sz w:val="20"/>
              </w:rPr>
            </w:pPr>
            <w:r w:rsidRPr="00BB0FBF">
              <w:rPr>
                <w:sz w:val="20"/>
              </w:rPr>
              <w:t>53,55</w:t>
            </w:r>
          </w:p>
        </w:tc>
        <w:tc>
          <w:tcPr>
            <w:tcW w:w="5259" w:type="dxa"/>
          </w:tcPr>
          <w:p w:rsidR="001B34AF" w:rsidRPr="00BB0FBF" w:rsidRDefault="001B34AF">
            <w:pPr>
              <w:rPr>
                <w:b/>
                <w:bCs/>
                <w:sz w:val="20"/>
                <w:u w:val="single"/>
              </w:rPr>
            </w:pPr>
            <w:r w:rsidRPr="00BB0FBF">
              <w:rPr>
                <w:sz w:val="20"/>
              </w:rPr>
              <w:t xml:space="preserve">Included population: all patients with a principal procedure code from Table 5.05 (knee arthroplasty) </w:t>
            </w:r>
            <w:r w:rsidRPr="00BB0FBF">
              <w:rPr>
                <w:b/>
                <w:bCs/>
                <w:sz w:val="20"/>
                <w:u w:val="single"/>
              </w:rPr>
              <w:t>except:</w:t>
            </w:r>
          </w:p>
          <w:p w:rsidR="0076699A" w:rsidRPr="00BB0FBF" w:rsidRDefault="0076699A" w:rsidP="0076699A">
            <w:pPr>
              <w:numPr>
                <w:ilvl w:val="0"/>
                <w:numId w:val="44"/>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76699A" w:rsidRPr="00BB0FBF" w:rsidRDefault="0076699A" w:rsidP="0076699A">
            <w:pPr>
              <w:numPr>
                <w:ilvl w:val="0"/>
                <w:numId w:val="44"/>
              </w:numPr>
              <w:rPr>
                <w:b/>
                <w:bCs/>
                <w:sz w:val="20"/>
                <w:u w:val="single"/>
              </w:rPr>
            </w:pPr>
            <w:r w:rsidRPr="00BB0FBF">
              <w:rPr>
                <w:bCs/>
                <w:sz w:val="20"/>
              </w:rPr>
              <w:t xml:space="preserve">  Length of stay is &gt; 120 days</w:t>
            </w:r>
          </w:p>
          <w:p w:rsidR="0076699A" w:rsidRPr="00BB0FBF" w:rsidRDefault="0076699A" w:rsidP="0076699A">
            <w:pPr>
              <w:numPr>
                <w:ilvl w:val="0"/>
                <w:numId w:val="31"/>
              </w:numPr>
              <w:rPr>
                <w:sz w:val="20"/>
              </w:rPr>
            </w:pPr>
            <w:r w:rsidRPr="00BB0FBF">
              <w:rPr>
                <w:sz w:val="20"/>
              </w:rPr>
              <w:t>Pts with a principal diagnosis code suggestive of  preoperative infectious disease (Table 5.09)</w:t>
            </w:r>
          </w:p>
          <w:p w:rsidR="0076699A" w:rsidRPr="00BB0FBF" w:rsidRDefault="0076699A" w:rsidP="0076699A">
            <w:pPr>
              <w:numPr>
                <w:ilvl w:val="0"/>
                <w:numId w:val="31"/>
              </w:numPr>
              <w:rPr>
                <w:bCs/>
                <w:sz w:val="20"/>
                <w:u w:val="single"/>
              </w:rPr>
            </w:pPr>
            <w:r w:rsidRPr="00BB0FBF">
              <w:rPr>
                <w:sz w:val="20"/>
              </w:rPr>
              <w:t>Patients who are enrolled in a clinical trial relevant to surgery</w:t>
            </w:r>
          </w:p>
          <w:p w:rsidR="0076699A" w:rsidRPr="00BB0FBF" w:rsidRDefault="0076699A" w:rsidP="0076699A">
            <w:pPr>
              <w:numPr>
                <w:ilvl w:val="0"/>
                <w:numId w:val="9"/>
              </w:numPr>
              <w:rPr>
                <w:sz w:val="20"/>
              </w:rPr>
            </w:pPr>
            <w:r w:rsidRPr="00BB0FBF">
              <w:rPr>
                <w:sz w:val="20"/>
              </w:rPr>
              <w:t>Cases with the procedure of interest occurring prior to the day of admission</w:t>
            </w:r>
          </w:p>
          <w:p w:rsidR="0076699A" w:rsidRPr="00BB0FBF" w:rsidRDefault="0076699A" w:rsidP="0076699A">
            <w:pPr>
              <w:numPr>
                <w:ilvl w:val="0"/>
                <w:numId w:val="31"/>
              </w:numPr>
              <w:rPr>
                <w:sz w:val="20"/>
              </w:rPr>
            </w:pPr>
            <w:r w:rsidRPr="00BB0FBF">
              <w:rPr>
                <w:sz w:val="20"/>
              </w:rPr>
              <w:t>Patients with physician/APN/PA documented infection during this hospitalization prior to the principal procedure</w:t>
            </w:r>
          </w:p>
          <w:p w:rsidR="0076699A" w:rsidRPr="00BB0FBF" w:rsidRDefault="0076699A" w:rsidP="0076699A">
            <w:pPr>
              <w:numPr>
                <w:ilvl w:val="0"/>
                <w:numId w:val="9"/>
              </w:numPr>
              <w:rPr>
                <w:sz w:val="20"/>
              </w:rPr>
            </w:pPr>
            <w:r w:rsidRPr="00BB0FBF">
              <w:rPr>
                <w:sz w:val="20"/>
              </w:rPr>
              <w:t>Patients who expired peri-operatively</w:t>
            </w:r>
          </w:p>
          <w:p w:rsidR="0076699A" w:rsidRPr="00BB0FBF" w:rsidRDefault="0076699A" w:rsidP="0076699A">
            <w:pPr>
              <w:numPr>
                <w:ilvl w:val="0"/>
                <w:numId w:val="9"/>
              </w:numPr>
              <w:autoSpaceDE w:val="0"/>
              <w:autoSpaceDN w:val="0"/>
              <w:adjustRightInd w:val="0"/>
              <w:rPr>
                <w:color w:val="000000"/>
                <w:sz w:val="20"/>
                <w:szCs w:val="20"/>
              </w:rPr>
            </w:pPr>
            <w:r w:rsidRPr="00BB0FBF">
              <w:rPr>
                <w:color w:val="000000"/>
                <w:sz w:val="20"/>
                <w:szCs w:val="20"/>
              </w:rPr>
              <w:t xml:space="preserve">Patients who had other procedures requiring general or spinal anesthesia that occurred within 3days prior to or after the procedure of interest (during separate surgical episodes) during this hospital stay </w:t>
            </w:r>
          </w:p>
          <w:p w:rsidR="00B43F32" w:rsidRPr="00BB0FBF" w:rsidRDefault="00B43F32" w:rsidP="00B43F32">
            <w:pPr>
              <w:numPr>
                <w:ilvl w:val="0"/>
                <w:numId w:val="9"/>
              </w:numPr>
              <w:rPr>
                <w:sz w:val="20"/>
              </w:rPr>
            </w:pPr>
            <w:r w:rsidRPr="00BB0FBF">
              <w:rPr>
                <w:sz w:val="20"/>
              </w:rPr>
              <w:t>Patients who did not receive any antibiotics within the timeframe 24 hours before surgical incision date and time (i.e patient did not receive prophylactic antibiotics) through discharge</w:t>
            </w:r>
          </w:p>
          <w:p w:rsidR="00B43F32" w:rsidRPr="00BB0FBF" w:rsidRDefault="00B43F32" w:rsidP="00B43F32">
            <w:pPr>
              <w:numPr>
                <w:ilvl w:val="0"/>
                <w:numId w:val="9"/>
              </w:numPr>
              <w:rPr>
                <w:sz w:val="20"/>
              </w:rPr>
            </w:pPr>
            <w:r w:rsidRPr="00BB0FBF">
              <w:rPr>
                <w:sz w:val="20"/>
              </w:rPr>
              <w:t>Patients who were receiving antibiotics prior to arrival and did not receive any antibiotics during this hospitalization</w:t>
            </w:r>
          </w:p>
          <w:p w:rsidR="00B43F32" w:rsidRPr="00BB0FBF" w:rsidRDefault="00B43F32" w:rsidP="00B43F32">
            <w:pPr>
              <w:numPr>
                <w:ilvl w:val="0"/>
                <w:numId w:val="9"/>
              </w:numPr>
              <w:rPr>
                <w:sz w:val="20"/>
              </w:rPr>
            </w:pPr>
            <w:r w:rsidRPr="00BB0FBF">
              <w:rPr>
                <w:sz w:val="20"/>
              </w:rPr>
              <w:t>Patients who received ONLY oral or intramuscular antibiotics or the route was unable to be determined</w:t>
            </w:r>
          </w:p>
          <w:p w:rsidR="00141F17" w:rsidRPr="00BB0FBF" w:rsidRDefault="00B43F32" w:rsidP="00B43F32">
            <w:pPr>
              <w:numPr>
                <w:ilvl w:val="0"/>
                <w:numId w:val="9"/>
              </w:numPr>
              <w:rPr>
                <w:sz w:val="20"/>
              </w:rPr>
            </w:pPr>
            <w:r w:rsidRPr="00BB0FBF">
              <w:rPr>
                <w:sz w:val="20"/>
              </w:rPr>
              <w:t>Patients who received ALL antibiotics greater than 1440 minutes prior to surgical incision date and time</w:t>
            </w:r>
          </w:p>
        </w:tc>
        <w:tc>
          <w:tcPr>
            <w:tcW w:w="4821" w:type="dxa"/>
          </w:tcPr>
          <w:p w:rsidR="00DD2FBC" w:rsidRPr="00BB0FBF" w:rsidRDefault="00DD2FBC" w:rsidP="00DD2FBC">
            <w:pPr>
              <w:rPr>
                <w:sz w:val="20"/>
              </w:rPr>
            </w:pPr>
            <w:r w:rsidRPr="00BB0FBF">
              <w:rPr>
                <w:sz w:val="20"/>
              </w:rPr>
              <w:t>Included population:</w:t>
            </w:r>
          </w:p>
          <w:p w:rsidR="00DD2FBC" w:rsidRPr="00BB0FBF" w:rsidRDefault="00DD2FBC" w:rsidP="00744DFC">
            <w:pPr>
              <w:numPr>
                <w:ilvl w:val="0"/>
                <w:numId w:val="36"/>
              </w:numPr>
              <w:rPr>
                <w:sz w:val="20"/>
              </w:rPr>
            </w:pPr>
            <w:r w:rsidRPr="00BB0FBF">
              <w:rPr>
                <w:sz w:val="20"/>
              </w:rPr>
              <w:t>The anesthesia begin date is valid</w:t>
            </w:r>
          </w:p>
          <w:p w:rsidR="00DD2FBC" w:rsidRPr="00BB0FBF" w:rsidRDefault="00DD2FBC" w:rsidP="00744DFC">
            <w:pPr>
              <w:numPr>
                <w:ilvl w:val="0"/>
                <w:numId w:val="36"/>
              </w:numPr>
              <w:rPr>
                <w:sz w:val="20"/>
              </w:rPr>
            </w:pPr>
            <w:r w:rsidRPr="00BB0FBF">
              <w:rPr>
                <w:sz w:val="20"/>
              </w:rPr>
              <w:t xml:space="preserve"> Incision date and  time of the principal procedure is valid</w:t>
            </w:r>
          </w:p>
          <w:p w:rsidR="00DD2FBC" w:rsidRPr="00BB0FBF" w:rsidRDefault="00DD2FBC" w:rsidP="00744DFC">
            <w:pPr>
              <w:numPr>
                <w:ilvl w:val="0"/>
                <w:numId w:val="36"/>
              </w:numPr>
              <w:rPr>
                <w:sz w:val="20"/>
              </w:rPr>
            </w:pPr>
            <w:r w:rsidRPr="00BB0FBF">
              <w:rPr>
                <w:sz w:val="20"/>
              </w:rPr>
              <w:t>The anesthesia end date and time are valid</w:t>
            </w:r>
          </w:p>
          <w:p w:rsidR="00DD2FBC" w:rsidRPr="00BB0FBF" w:rsidRDefault="00DD2FBC" w:rsidP="00744DFC">
            <w:pPr>
              <w:numPr>
                <w:ilvl w:val="0"/>
                <w:numId w:val="36"/>
              </w:numPr>
              <w:rPr>
                <w:sz w:val="20"/>
              </w:rPr>
            </w:pPr>
            <w:r w:rsidRPr="00BB0FBF">
              <w:rPr>
                <w:sz w:val="20"/>
              </w:rPr>
              <w:t>Date and time of antibiotic administration are valid</w:t>
            </w:r>
          </w:p>
          <w:p w:rsidR="00FE5A7D" w:rsidRPr="00BB0FBF" w:rsidRDefault="00FE5A7D" w:rsidP="00FE5A7D">
            <w:pPr>
              <w:numPr>
                <w:ilvl w:val="0"/>
                <w:numId w:val="10"/>
              </w:numPr>
              <w:rPr>
                <w:sz w:val="20"/>
              </w:rPr>
            </w:pPr>
            <w:r w:rsidRPr="00BB0FBF">
              <w:rPr>
                <w:sz w:val="20"/>
              </w:rPr>
              <w:t>At least one antibiotic was given prior to anesthesia end  date and time</w:t>
            </w:r>
          </w:p>
          <w:p w:rsidR="00744DFC" w:rsidRPr="00BB0FBF" w:rsidRDefault="00744DFC" w:rsidP="00744DFC">
            <w:pPr>
              <w:numPr>
                <w:ilvl w:val="0"/>
                <w:numId w:val="36"/>
              </w:numPr>
              <w:rPr>
                <w:sz w:val="20"/>
              </w:rPr>
            </w:pPr>
            <w:r w:rsidRPr="00BB0FBF">
              <w:rPr>
                <w:sz w:val="20"/>
              </w:rPr>
              <w:t xml:space="preserve">At least one antibiotic dose was given IV </w:t>
            </w:r>
          </w:p>
          <w:p w:rsidR="00DD2FBC" w:rsidRPr="00BB0FBF" w:rsidRDefault="00DD2FBC" w:rsidP="00DD2FBC">
            <w:pPr>
              <w:rPr>
                <w:sz w:val="20"/>
              </w:rPr>
            </w:pPr>
            <w:r w:rsidRPr="00BB0FBF">
              <w:rPr>
                <w:sz w:val="20"/>
              </w:rPr>
              <w:t>And</w:t>
            </w:r>
          </w:p>
          <w:p w:rsidR="00DD2FBC" w:rsidRPr="00BB0FBF" w:rsidRDefault="00DD2FBC" w:rsidP="00744DFC">
            <w:pPr>
              <w:numPr>
                <w:ilvl w:val="0"/>
                <w:numId w:val="36"/>
              </w:numPr>
              <w:rPr>
                <w:sz w:val="20"/>
              </w:rPr>
            </w:pPr>
            <w:r w:rsidRPr="00BB0FBF">
              <w:rPr>
                <w:sz w:val="20"/>
              </w:rPr>
              <w:t>the antibiotic can be found on Table 3.2</w:t>
            </w:r>
          </w:p>
          <w:p w:rsidR="00DD2FBC" w:rsidRPr="00BB0FBF" w:rsidRDefault="00DD2FBC" w:rsidP="00DD2FBC">
            <w:pPr>
              <w:rPr>
                <w:sz w:val="20"/>
              </w:rPr>
            </w:pPr>
            <w:r w:rsidRPr="00BB0FBF">
              <w:rPr>
                <w:sz w:val="20"/>
              </w:rPr>
              <w:t>OR</w:t>
            </w:r>
          </w:p>
          <w:p w:rsidR="00DD2FBC" w:rsidRPr="00BB0FBF" w:rsidRDefault="00DD2FBC" w:rsidP="00744DFC">
            <w:pPr>
              <w:numPr>
                <w:ilvl w:val="0"/>
                <w:numId w:val="36"/>
              </w:numPr>
              <w:rPr>
                <w:sz w:val="20"/>
              </w:rPr>
            </w:pPr>
            <w:r w:rsidRPr="00BB0FBF">
              <w:rPr>
                <w:sz w:val="20"/>
              </w:rPr>
              <w:t>the patient has a beta lactam allergy and the antibiotic can be found on Table 3.8 or 3.9</w:t>
            </w:r>
          </w:p>
          <w:p w:rsidR="00DD2FBC" w:rsidRPr="00BB0FBF" w:rsidRDefault="00DD2FBC" w:rsidP="00DD2FBC">
            <w:pPr>
              <w:rPr>
                <w:sz w:val="20"/>
              </w:rPr>
            </w:pPr>
            <w:r w:rsidRPr="00BB0FBF">
              <w:rPr>
                <w:sz w:val="20"/>
              </w:rPr>
              <w:t>OR</w:t>
            </w:r>
          </w:p>
          <w:p w:rsidR="001B34AF" w:rsidRPr="00BB0FBF" w:rsidRDefault="00DD2FBC" w:rsidP="00744DFC">
            <w:pPr>
              <w:numPr>
                <w:ilvl w:val="0"/>
                <w:numId w:val="36"/>
              </w:numPr>
              <w:rPr>
                <w:sz w:val="20"/>
              </w:rPr>
            </w:pPr>
            <w:r w:rsidRPr="00BB0FBF">
              <w:rPr>
                <w:sz w:val="20"/>
              </w:rPr>
              <w:t>An antibiotic was given from Table 3.8 AND there is a clinician documented justification for the use of vancomycin</w:t>
            </w:r>
          </w:p>
        </w:tc>
      </w:tr>
    </w:tbl>
    <w:p w:rsidR="00850CE1" w:rsidRPr="00BB0FBF" w:rsidRDefault="001B34AF" w:rsidP="00850CE1">
      <w:pPr>
        <w:ind w:left="720"/>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160"/>
        <w:gridCol w:w="1080"/>
        <w:gridCol w:w="5220"/>
        <w:gridCol w:w="4860"/>
      </w:tblGrid>
      <w:tr w:rsidR="001B34AF" w:rsidRPr="00BB0FBF">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Mnemonic</w:t>
            </w:r>
          </w:p>
        </w:tc>
        <w:tc>
          <w:tcPr>
            <w:tcW w:w="21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Description</w:t>
            </w:r>
          </w:p>
        </w:tc>
        <w:tc>
          <w:tcPr>
            <w:tcW w:w="108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Catnum</w:t>
            </w:r>
          </w:p>
        </w:tc>
        <w:tc>
          <w:tcPr>
            <w:tcW w:w="522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Denominator</w:t>
            </w:r>
          </w:p>
        </w:tc>
        <w:tc>
          <w:tcPr>
            <w:tcW w:w="48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Numerator</w:t>
            </w:r>
          </w:p>
        </w:tc>
      </w:tr>
      <w:tr w:rsidR="001B34AF" w:rsidRPr="00BB0FBF">
        <w:tblPrEx>
          <w:tblCellMar>
            <w:top w:w="0" w:type="dxa"/>
            <w:bottom w:w="0" w:type="dxa"/>
          </w:tblCellMar>
        </w:tblPrEx>
        <w:tc>
          <w:tcPr>
            <w:tcW w:w="1260" w:type="dxa"/>
          </w:tcPr>
          <w:p w:rsidR="00A157F5" w:rsidRPr="001620B7" w:rsidRDefault="00B32653">
            <w:pPr>
              <w:rPr>
                <w:sz w:val="20"/>
              </w:rPr>
            </w:pPr>
            <w:r w:rsidRPr="001620B7">
              <w:rPr>
                <w:sz w:val="20"/>
              </w:rPr>
              <w:t>SIP-1</w:t>
            </w:r>
            <w:r w:rsidR="00C059F9" w:rsidRPr="001620B7">
              <w:rPr>
                <w:sz w:val="20"/>
              </w:rPr>
              <w:t>0</w:t>
            </w:r>
            <w:r w:rsidR="001B34AF" w:rsidRPr="001620B7">
              <w:rPr>
                <w:sz w:val="20"/>
              </w:rPr>
              <w:t>f</w:t>
            </w:r>
          </w:p>
          <w:p w:rsidR="001B34AF" w:rsidRPr="001620B7" w:rsidRDefault="001B34AF" w:rsidP="00A157F5">
            <w:pPr>
              <w:rPr>
                <w:sz w:val="20"/>
              </w:rPr>
            </w:pPr>
          </w:p>
        </w:tc>
        <w:tc>
          <w:tcPr>
            <w:tcW w:w="2160" w:type="dxa"/>
          </w:tcPr>
          <w:p w:rsidR="001B34AF" w:rsidRPr="001620B7" w:rsidRDefault="008415B1">
            <w:pPr>
              <w:rPr>
                <w:sz w:val="20"/>
              </w:rPr>
            </w:pPr>
            <w:r w:rsidRPr="001620B7">
              <w:rPr>
                <w:sz w:val="20"/>
              </w:rPr>
              <w:t>Appropriate prophylactic antibiotic selected for surgical patients</w:t>
            </w:r>
            <w:r w:rsidRPr="001620B7">
              <w:rPr>
                <w:b/>
                <w:sz w:val="20"/>
              </w:rPr>
              <w:t xml:space="preserve"> </w:t>
            </w:r>
            <w:r w:rsidR="001B34AF" w:rsidRPr="001620B7">
              <w:rPr>
                <w:sz w:val="20"/>
              </w:rPr>
              <w:t>– colon surgery</w:t>
            </w:r>
          </w:p>
          <w:p w:rsidR="001B34AF" w:rsidRPr="001620B7" w:rsidRDefault="001B34AF">
            <w:pPr>
              <w:rPr>
                <w:sz w:val="20"/>
              </w:rPr>
            </w:pPr>
          </w:p>
        </w:tc>
        <w:tc>
          <w:tcPr>
            <w:tcW w:w="1080" w:type="dxa"/>
          </w:tcPr>
          <w:p w:rsidR="001B34AF" w:rsidRPr="00BB0FBF" w:rsidRDefault="001B34AF">
            <w:pPr>
              <w:rPr>
                <w:sz w:val="20"/>
              </w:rPr>
            </w:pPr>
            <w:r w:rsidRPr="00BB0FBF">
              <w:rPr>
                <w:sz w:val="20"/>
              </w:rPr>
              <w:t>53,55</w:t>
            </w:r>
          </w:p>
        </w:tc>
        <w:tc>
          <w:tcPr>
            <w:tcW w:w="5220" w:type="dxa"/>
          </w:tcPr>
          <w:p w:rsidR="001B34AF" w:rsidRPr="00BB0FBF" w:rsidRDefault="001B34AF">
            <w:pPr>
              <w:rPr>
                <w:b/>
                <w:bCs/>
                <w:sz w:val="20"/>
                <w:u w:val="single"/>
              </w:rPr>
            </w:pPr>
            <w:r w:rsidRPr="00BB0FBF">
              <w:rPr>
                <w:sz w:val="20"/>
              </w:rPr>
              <w:t xml:space="preserve">Included population: all patients with a principal procedure code from Table 5.03 (colon surgery) </w:t>
            </w:r>
            <w:r w:rsidRPr="00BB0FBF">
              <w:rPr>
                <w:b/>
                <w:bCs/>
                <w:sz w:val="20"/>
                <w:u w:val="single"/>
              </w:rPr>
              <w:t>except:</w:t>
            </w:r>
          </w:p>
          <w:p w:rsidR="009C596C" w:rsidRPr="00BB0FBF" w:rsidRDefault="00C906FE" w:rsidP="000F6721">
            <w:pPr>
              <w:numPr>
                <w:ilvl w:val="0"/>
                <w:numId w:val="44"/>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9C596C" w:rsidRPr="00BB0FBF" w:rsidRDefault="009C596C" w:rsidP="000F6721">
            <w:pPr>
              <w:numPr>
                <w:ilvl w:val="0"/>
                <w:numId w:val="44"/>
              </w:numPr>
              <w:rPr>
                <w:b/>
                <w:bCs/>
                <w:sz w:val="20"/>
                <w:u w:val="single"/>
              </w:rPr>
            </w:pPr>
            <w:r w:rsidRPr="00BB0FBF">
              <w:rPr>
                <w:bCs/>
                <w:sz w:val="20"/>
              </w:rPr>
              <w:t>Length of stay is &gt; 120 days</w:t>
            </w:r>
          </w:p>
          <w:p w:rsidR="00B85AD6" w:rsidRPr="00BB0FBF" w:rsidRDefault="00B85AD6" w:rsidP="000F6721">
            <w:pPr>
              <w:numPr>
                <w:ilvl w:val="0"/>
                <w:numId w:val="31"/>
              </w:numPr>
              <w:rPr>
                <w:bCs/>
                <w:sz w:val="20"/>
                <w:u w:val="single"/>
              </w:rPr>
            </w:pPr>
            <w:r w:rsidRPr="00BB0FBF">
              <w:rPr>
                <w:sz w:val="20"/>
              </w:rPr>
              <w:t>Patients who are enrolled in a clinical trial relevant to surgery</w:t>
            </w:r>
          </w:p>
          <w:p w:rsidR="00DA4BCE" w:rsidRPr="00BB0FBF" w:rsidRDefault="00DA4BCE" w:rsidP="00DA4BCE">
            <w:pPr>
              <w:numPr>
                <w:ilvl w:val="0"/>
                <w:numId w:val="13"/>
              </w:numPr>
              <w:rPr>
                <w:sz w:val="20"/>
              </w:rPr>
            </w:pPr>
            <w:r w:rsidRPr="00BB0FBF">
              <w:rPr>
                <w:sz w:val="20"/>
              </w:rPr>
              <w:t>Cases with the procedure of interest occurring prior to the day of admission</w:t>
            </w:r>
          </w:p>
          <w:p w:rsidR="00553DC6" w:rsidRPr="00BB0FBF" w:rsidRDefault="00553DC6" w:rsidP="000F6721">
            <w:pPr>
              <w:numPr>
                <w:ilvl w:val="0"/>
                <w:numId w:val="31"/>
              </w:numPr>
              <w:rPr>
                <w:sz w:val="20"/>
              </w:rPr>
            </w:pPr>
            <w:r w:rsidRPr="00BB0FBF">
              <w:rPr>
                <w:sz w:val="20"/>
              </w:rPr>
              <w:t>Pts with a principal diagnosis code suggestive of  preoperative infectious disease (Table 5.09)</w:t>
            </w:r>
          </w:p>
          <w:p w:rsidR="00DA4BCE" w:rsidRPr="00BB0FBF" w:rsidRDefault="00DA4BCE" w:rsidP="00DA4BCE">
            <w:pPr>
              <w:numPr>
                <w:ilvl w:val="0"/>
                <w:numId w:val="31"/>
              </w:numPr>
              <w:rPr>
                <w:sz w:val="20"/>
              </w:rPr>
            </w:pPr>
            <w:r w:rsidRPr="00BB0FBF">
              <w:rPr>
                <w:sz w:val="20"/>
              </w:rPr>
              <w:t>Patients with physician/APN/PA documented infection during this hospitalization prior to the principal procedure</w:t>
            </w:r>
          </w:p>
          <w:p w:rsidR="00DA4BCE" w:rsidRPr="00BB0FBF" w:rsidRDefault="00DA4BCE" w:rsidP="00DA4BCE">
            <w:pPr>
              <w:numPr>
                <w:ilvl w:val="0"/>
                <w:numId w:val="13"/>
              </w:numPr>
              <w:rPr>
                <w:sz w:val="20"/>
              </w:rPr>
            </w:pPr>
            <w:r w:rsidRPr="00BB0FBF">
              <w:rPr>
                <w:sz w:val="20"/>
              </w:rPr>
              <w:t>Patients who expired peri-operatively</w:t>
            </w:r>
          </w:p>
          <w:p w:rsidR="00DA4BCE" w:rsidRPr="00BB0FBF" w:rsidRDefault="00DA4BCE" w:rsidP="00DA4BCE">
            <w:pPr>
              <w:numPr>
                <w:ilvl w:val="0"/>
                <w:numId w:val="9"/>
              </w:numPr>
              <w:autoSpaceDE w:val="0"/>
              <w:autoSpaceDN w:val="0"/>
              <w:adjustRightInd w:val="0"/>
              <w:rPr>
                <w:color w:val="000000"/>
                <w:sz w:val="20"/>
                <w:szCs w:val="20"/>
              </w:rPr>
            </w:pPr>
            <w:r w:rsidRPr="00BB0FBF">
              <w:rPr>
                <w:color w:val="000000"/>
                <w:sz w:val="20"/>
                <w:szCs w:val="20"/>
              </w:rPr>
              <w:t xml:space="preserve">Patients who had other procedures requiring general or spinal anesthesia that occurred within 3 days  prior to or after the procedure of interest (during separate surgical episodes) during this hospital stay </w:t>
            </w:r>
          </w:p>
          <w:p w:rsidR="001B34AF" w:rsidRPr="00BB0FBF" w:rsidRDefault="001B34AF">
            <w:pPr>
              <w:numPr>
                <w:ilvl w:val="0"/>
                <w:numId w:val="13"/>
              </w:numPr>
              <w:rPr>
                <w:sz w:val="20"/>
              </w:rPr>
            </w:pPr>
            <w:r w:rsidRPr="00BB0FBF">
              <w:rPr>
                <w:sz w:val="20"/>
              </w:rPr>
              <w:t xml:space="preserve">Patients who were receiving antibiotics within 24 hours prior to arrival or patients who were taking antibiotics more than 24 hours prior to surgery </w:t>
            </w:r>
            <w:r w:rsidRPr="00BB0FBF">
              <w:rPr>
                <w:sz w:val="20"/>
                <w:u w:val="single"/>
              </w:rPr>
              <w:t xml:space="preserve">unless the antibiotics received prior to arrival or within 24 hours of incision time </w:t>
            </w:r>
            <w:r w:rsidRPr="00BB0FBF">
              <w:rPr>
                <w:sz w:val="20"/>
              </w:rPr>
              <w:t>were the oral prophylactic antibiotics (neomycin + erythromycin OR neomycin + metronidazole (Flagyl))</w:t>
            </w:r>
          </w:p>
          <w:p w:rsidR="00DA4BCE" w:rsidRPr="00BB0FBF" w:rsidRDefault="00DA4BCE" w:rsidP="00DA4BCE">
            <w:pPr>
              <w:numPr>
                <w:ilvl w:val="0"/>
                <w:numId w:val="9"/>
              </w:numPr>
              <w:rPr>
                <w:sz w:val="20"/>
              </w:rPr>
            </w:pPr>
            <w:r w:rsidRPr="00BB0FBF">
              <w:rPr>
                <w:sz w:val="20"/>
              </w:rPr>
              <w:t>Patients who did not receive any antibiotics within the timeframe 24 hours before surgical incision date and time (i.e patient did not receive prophylactic antibiotics) through discharge</w:t>
            </w:r>
          </w:p>
          <w:p w:rsidR="00DA4BCE" w:rsidRPr="00BB0FBF" w:rsidRDefault="00DA4BCE" w:rsidP="00DA4BCE">
            <w:pPr>
              <w:numPr>
                <w:ilvl w:val="0"/>
                <w:numId w:val="9"/>
              </w:numPr>
              <w:rPr>
                <w:sz w:val="20"/>
              </w:rPr>
            </w:pPr>
            <w:r w:rsidRPr="00BB0FBF">
              <w:rPr>
                <w:sz w:val="20"/>
              </w:rPr>
              <w:t>Patients who were receiving antibiotics prior to arrival and did not receive any antibiotics during this hospitalization</w:t>
            </w:r>
          </w:p>
          <w:p w:rsidR="00DA4BCE" w:rsidRPr="00BB0FBF" w:rsidRDefault="00DA4BCE" w:rsidP="00DA4BCE">
            <w:pPr>
              <w:numPr>
                <w:ilvl w:val="0"/>
                <w:numId w:val="9"/>
              </w:numPr>
              <w:rPr>
                <w:sz w:val="20"/>
              </w:rPr>
            </w:pPr>
            <w:r w:rsidRPr="00BB0FBF">
              <w:rPr>
                <w:sz w:val="20"/>
              </w:rPr>
              <w:t>Patients who received ONLY oral or intramuscular antibiotics or the route was unable to be determined</w:t>
            </w:r>
          </w:p>
          <w:p w:rsidR="00B32653" w:rsidRPr="00BB0FBF" w:rsidRDefault="00DA4BCE" w:rsidP="00DA4BCE">
            <w:pPr>
              <w:numPr>
                <w:ilvl w:val="0"/>
                <w:numId w:val="9"/>
              </w:numPr>
              <w:autoSpaceDE w:val="0"/>
              <w:autoSpaceDN w:val="0"/>
              <w:adjustRightInd w:val="0"/>
              <w:rPr>
                <w:sz w:val="20"/>
              </w:rPr>
            </w:pPr>
            <w:r w:rsidRPr="00BB0FBF">
              <w:rPr>
                <w:sz w:val="20"/>
              </w:rPr>
              <w:t>Patients who received ALL antibiotics greater than 1440 minutes prior to surgical incision date and time</w:t>
            </w:r>
          </w:p>
        </w:tc>
        <w:tc>
          <w:tcPr>
            <w:tcW w:w="4860" w:type="dxa"/>
          </w:tcPr>
          <w:p w:rsidR="001B34AF" w:rsidRPr="00BB0FBF" w:rsidRDefault="001B34AF">
            <w:pPr>
              <w:rPr>
                <w:sz w:val="20"/>
              </w:rPr>
            </w:pPr>
            <w:r w:rsidRPr="00BB0FBF">
              <w:rPr>
                <w:sz w:val="20"/>
              </w:rPr>
              <w:t>Included population:</w:t>
            </w:r>
          </w:p>
          <w:p w:rsidR="00C7222C" w:rsidRPr="00BB0FBF" w:rsidRDefault="00C7222C" w:rsidP="000F6721">
            <w:pPr>
              <w:numPr>
                <w:ilvl w:val="0"/>
                <w:numId w:val="36"/>
              </w:numPr>
              <w:rPr>
                <w:sz w:val="20"/>
              </w:rPr>
            </w:pPr>
            <w:r w:rsidRPr="00BB0FBF">
              <w:rPr>
                <w:sz w:val="20"/>
              </w:rPr>
              <w:t>The anesthesia begin date is valid</w:t>
            </w:r>
          </w:p>
          <w:p w:rsidR="00C7222C" w:rsidRPr="00BB0FBF" w:rsidRDefault="00C7222C" w:rsidP="000F6721">
            <w:pPr>
              <w:numPr>
                <w:ilvl w:val="0"/>
                <w:numId w:val="36"/>
              </w:numPr>
              <w:rPr>
                <w:sz w:val="20"/>
              </w:rPr>
            </w:pPr>
            <w:r w:rsidRPr="00BB0FBF">
              <w:rPr>
                <w:sz w:val="20"/>
              </w:rPr>
              <w:t xml:space="preserve"> Incision </w:t>
            </w:r>
            <w:r w:rsidR="00B67D89" w:rsidRPr="00BB0FBF">
              <w:rPr>
                <w:sz w:val="20"/>
              </w:rPr>
              <w:t xml:space="preserve">date and  </w:t>
            </w:r>
            <w:r w:rsidRPr="00BB0FBF">
              <w:rPr>
                <w:sz w:val="20"/>
              </w:rPr>
              <w:t>time of the principal procedure is valid</w:t>
            </w:r>
          </w:p>
          <w:p w:rsidR="00C7222C" w:rsidRPr="00BB0FBF" w:rsidRDefault="00C7222C" w:rsidP="000F6721">
            <w:pPr>
              <w:numPr>
                <w:ilvl w:val="0"/>
                <w:numId w:val="36"/>
              </w:numPr>
              <w:rPr>
                <w:sz w:val="20"/>
              </w:rPr>
            </w:pPr>
            <w:r w:rsidRPr="00BB0FBF">
              <w:rPr>
                <w:sz w:val="20"/>
              </w:rPr>
              <w:t>The anesthesia end date and time are valid</w:t>
            </w:r>
          </w:p>
          <w:p w:rsidR="00B32653" w:rsidRPr="00BB0FBF" w:rsidRDefault="00B32653" w:rsidP="000F6721">
            <w:pPr>
              <w:numPr>
                <w:ilvl w:val="0"/>
                <w:numId w:val="36"/>
              </w:numPr>
              <w:rPr>
                <w:sz w:val="20"/>
              </w:rPr>
            </w:pPr>
            <w:r w:rsidRPr="00BB0FBF">
              <w:rPr>
                <w:sz w:val="20"/>
              </w:rPr>
              <w:t>Date and time of antibiotic administration are valid</w:t>
            </w:r>
          </w:p>
          <w:p w:rsidR="00FE5A7D" w:rsidRPr="00BB0FBF" w:rsidRDefault="00FE5A7D" w:rsidP="00FE5A7D">
            <w:pPr>
              <w:numPr>
                <w:ilvl w:val="0"/>
                <w:numId w:val="10"/>
              </w:numPr>
              <w:rPr>
                <w:sz w:val="20"/>
              </w:rPr>
            </w:pPr>
            <w:r w:rsidRPr="00BB0FBF">
              <w:rPr>
                <w:sz w:val="20"/>
              </w:rPr>
              <w:t>At least one antibiotic was given prior to anesthesia end  date and time</w:t>
            </w:r>
          </w:p>
          <w:p w:rsidR="00744DFC" w:rsidRPr="00BB0FBF" w:rsidRDefault="00744DFC" w:rsidP="00744DFC">
            <w:pPr>
              <w:numPr>
                <w:ilvl w:val="0"/>
                <w:numId w:val="10"/>
              </w:numPr>
              <w:rPr>
                <w:sz w:val="20"/>
              </w:rPr>
            </w:pPr>
            <w:r w:rsidRPr="00BB0FBF">
              <w:rPr>
                <w:sz w:val="20"/>
              </w:rPr>
              <w:t xml:space="preserve">At least one antibiotic dose was given IV </w:t>
            </w:r>
          </w:p>
          <w:p w:rsidR="005326BF" w:rsidRPr="00BB0FBF" w:rsidRDefault="001B34AF" w:rsidP="005326BF">
            <w:pPr>
              <w:rPr>
                <w:sz w:val="20"/>
              </w:rPr>
            </w:pPr>
            <w:r w:rsidRPr="00BB0FBF">
              <w:rPr>
                <w:sz w:val="20"/>
              </w:rPr>
              <w:t xml:space="preserve"> </w:t>
            </w:r>
            <w:r w:rsidR="005326BF" w:rsidRPr="00BB0FBF">
              <w:rPr>
                <w:sz w:val="20"/>
              </w:rPr>
              <w:t>A</w:t>
            </w:r>
            <w:r w:rsidRPr="00BB0FBF">
              <w:rPr>
                <w:sz w:val="20"/>
              </w:rPr>
              <w:t>nd</w:t>
            </w:r>
          </w:p>
          <w:p w:rsidR="001B34AF" w:rsidRPr="00BB0FBF" w:rsidRDefault="001B34AF" w:rsidP="005326BF">
            <w:pPr>
              <w:numPr>
                <w:ilvl w:val="0"/>
                <w:numId w:val="15"/>
              </w:numPr>
              <w:rPr>
                <w:sz w:val="20"/>
              </w:rPr>
            </w:pPr>
            <w:r w:rsidRPr="00BB0FBF">
              <w:rPr>
                <w:sz w:val="20"/>
              </w:rPr>
              <w:t>the antibiotic can be found on Table 3.5</w:t>
            </w:r>
          </w:p>
          <w:p w:rsidR="001B34AF" w:rsidRPr="00BB0FBF" w:rsidRDefault="001B34AF">
            <w:pPr>
              <w:rPr>
                <w:sz w:val="20"/>
              </w:rPr>
            </w:pPr>
            <w:r w:rsidRPr="00BB0FBF">
              <w:rPr>
                <w:sz w:val="20"/>
              </w:rPr>
              <w:t>OR</w:t>
            </w:r>
          </w:p>
          <w:p w:rsidR="009D288E" w:rsidRPr="00BB0FBF" w:rsidRDefault="009D288E" w:rsidP="009D288E">
            <w:pPr>
              <w:numPr>
                <w:ilvl w:val="0"/>
                <w:numId w:val="14"/>
              </w:numPr>
              <w:rPr>
                <w:sz w:val="20"/>
              </w:rPr>
            </w:pPr>
            <w:r w:rsidRPr="00BB0FBF">
              <w:rPr>
                <w:sz w:val="20"/>
              </w:rPr>
              <w:t>the antibiotic can be found on Table 3.6b</w:t>
            </w:r>
          </w:p>
          <w:p w:rsidR="009D288E" w:rsidRPr="00BB0FBF" w:rsidRDefault="009D288E" w:rsidP="009D288E">
            <w:pPr>
              <w:rPr>
                <w:sz w:val="20"/>
              </w:rPr>
            </w:pPr>
            <w:r w:rsidRPr="00BB0FBF">
              <w:rPr>
                <w:sz w:val="20"/>
              </w:rPr>
              <w:t>OR</w:t>
            </w:r>
          </w:p>
          <w:p w:rsidR="001B34AF" w:rsidRPr="00BB0FBF" w:rsidRDefault="001B34AF" w:rsidP="00335318">
            <w:pPr>
              <w:numPr>
                <w:ilvl w:val="0"/>
                <w:numId w:val="14"/>
              </w:numPr>
              <w:rPr>
                <w:sz w:val="20"/>
              </w:rPr>
            </w:pPr>
            <w:r w:rsidRPr="00BB0FBF">
              <w:rPr>
                <w:sz w:val="20"/>
              </w:rPr>
              <w:t>the antibiotic can be found on Table 3.6</w:t>
            </w:r>
            <w:r w:rsidR="009D288E" w:rsidRPr="00BB0FBF">
              <w:rPr>
                <w:sz w:val="20"/>
              </w:rPr>
              <w:t>a</w:t>
            </w:r>
            <w:r w:rsidRPr="00BB0FBF">
              <w:rPr>
                <w:sz w:val="20"/>
              </w:rPr>
              <w:t xml:space="preserve"> </w:t>
            </w:r>
            <w:r w:rsidRPr="00BB0FBF">
              <w:rPr>
                <w:sz w:val="20"/>
                <w:u w:val="single"/>
              </w:rPr>
              <w:t xml:space="preserve">and </w:t>
            </w:r>
            <w:r w:rsidR="00335318" w:rsidRPr="00BB0FBF">
              <w:rPr>
                <w:sz w:val="20"/>
              </w:rPr>
              <w:t>an antibiotic from Table 3.2 or Table 3.6</w:t>
            </w:r>
          </w:p>
          <w:p w:rsidR="00335318" w:rsidRPr="00BB0FBF" w:rsidRDefault="00335318" w:rsidP="00335318">
            <w:pPr>
              <w:rPr>
                <w:sz w:val="20"/>
              </w:rPr>
            </w:pPr>
            <w:r w:rsidRPr="00BB0FBF">
              <w:rPr>
                <w:sz w:val="20"/>
              </w:rPr>
              <w:t>OR</w:t>
            </w:r>
          </w:p>
          <w:p w:rsidR="001B34AF" w:rsidRPr="00BB0FBF" w:rsidRDefault="00335318">
            <w:pPr>
              <w:numPr>
                <w:ilvl w:val="0"/>
                <w:numId w:val="14"/>
              </w:numPr>
              <w:rPr>
                <w:sz w:val="20"/>
              </w:rPr>
            </w:pPr>
            <w:r w:rsidRPr="00BB0FBF">
              <w:rPr>
                <w:sz w:val="20"/>
              </w:rPr>
              <w:t xml:space="preserve">If the patient has </w:t>
            </w:r>
            <w:r w:rsidR="001B34AF" w:rsidRPr="00BB0FBF">
              <w:rPr>
                <w:sz w:val="20"/>
              </w:rPr>
              <w:t xml:space="preserve"> a beta lactam allergy the antibiotic can be found on Table 3.9 anti</w:t>
            </w:r>
            <w:r w:rsidR="00553B10" w:rsidRPr="00BB0FBF">
              <w:rPr>
                <w:sz w:val="20"/>
              </w:rPr>
              <w:t xml:space="preserve">biotic </w:t>
            </w:r>
            <w:r w:rsidRPr="00BB0FBF">
              <w:rPr>
                <w:sz w:val="20"/>
              </w:rPr>
              <w:t xml:space="preserve">from </w:t>
            </w:r>
            <w:r w:rsidR="00553B10" w:rsidRPr="00BB0FBF">
              <w:rPr>
                <w:sz w:val="20"/>
              </w:rPr>
              <w:t>Table 2.11, 3.12, or 2.7</w:t>
            </w:r>
            <w:r w:rsidRPr="00BB0FBF">
              <w:rPr>
                <w:sz w:val="20"/>
              </w:rPr>
              <w:t xml:space="preserve"> was also given</w:t>
            </w:r>
          </w:p>
          <w:p w:rsidR="001B34AF" w:rsidRPr="00BB0FBF" w:rsidRDefault="001B34AF">
            <w:pPr>
              <w:numPr>
                <w:ilvl w:val="0"/>
                <w:numId w:val="14"/>
              </w:numPr>
              <w:ind w:left="0"/>
              <w:rPr>
                <w:sz w:val="20"/>
              </w:rPr>
            </w:pPr>
            <w:r w:rsidRPr="00BB0FBF">
              <w:rPr>
                <w:sz w:val="20"/>
              </w:rPr>
              <w:t>OR</w:t>
            </w:r>
          </w:p>
          <w:p w:rsidR="001B34AF" w:rsidRPr="00BB0FBF" w:rsidRDefault="001B34AF" w:rsidP="00335318">
            <w:pPr>
              <w:numPr>
                <w:ilvl w:val="0"/>
                <w:numId w:val="28"/>
              </w:numPr>
              <w:rPr>
                <w:sz w:val="20"/>
              </w:rPr>
            </w:pPr>
            <w:r w:rsidRPr="00BB0FBF">
              <w:rPr>
                <w:sz w:val="20"/>
              </w:rPr>
              <w:t xml:space="preserve">the antibiotic can be found on Table 3.6a </w:t>
            </w:r>
            <w:r w:rsidRPr="00BB0FBF">
              <w:rPr>
                <w:sz w:val="20"/>
                <w:u w:val="single"/>
              </w:rPr>
              <w:t xml:space="preserve">and </w:t>
            </w:r>
            <w:r w:rsidR="0006078C" w:rsidRPr="00BB0FBF">
              <w:rPr>
                <w:sz w:val="20"/>
              </w:rPr>
              <w:t xml:space="preserve"> </w:t>
            </w:r>
            <w:r w:rsidR="00335318" w:rsidRPr="00BB0FBF">
              <w:rPr>
                <w:sz w:val="20"/>
              </w:rPr>
              <w:t>an</w:t>
            </w:r>
            <w:r w:rsidRPr="00BB0FBF">
              <w:rPr>
                <w:sz w:val="20"/>
              </w:rPr>
              <w:t xml:space="preserve"> an</w:t>
            </w:r>
            <w:r w:rsidR="00611638" w:rsidRPr="00BB0FBF">
              <w:rPr>
                <w:sz w:val="20"/>
              </w:rPr>
              <w:t xml:space="preserve">tibiotic </w:t>
            </w:r>
            <w:r w:rsidR="00335318" w:rsidRPr="00BB0FBF">
              <w:rPr>
                <w:sz w:val="20"/>
              </w:rPr>
              <w:t>from</w:t>
            </w:r>
            <w:r w:rsidR="00611638" w:rsidRPr="00BB0FBF">
              <w:rPr>
                <w:sz w:val="20"/>
              </w:rPr>
              <w:t xml:space="preserve"> on Table 2</w:t>
            </w:r>
            <w:r w:rsidRPr="00BB0FBF">
              <w:rPr>
                <w:sz w:val="20"/>
              </w:rPr>
              <w:t>.11, or 3.12</w:t>
            </w:r>
            <w:r w:rsidR="00335318" w:rsidRPr="00BB0FBF">
              <w:rPr>
                <w:sz w:val="20"/>
              </w:rPr>
              <w:t xml:space="preserve"> was also given</w:t>
            </w:r>
          </w:p>
        </w:tc>
      </w:tr>
    </w:tbl>
    <w:p w:rsidR="00177E20" w:rsidRPr="00BB0FBF" w:rsidRDefault="00177E20">
      <w:pPr>
        <w:rPr>
          <w:b/>
          <w:sz w:val="20"/>
        </w:rPr>
      </w:pPr>
    </w:p>
    <w:p w:rsidR="001B34AF" w:rsidRPr="00BB0FBF" w:rsidRDefault="00177E20">
      <w:pPr>
        <w:rPr>
          <w:b/>
          <w:sz w:val="20"/>
        </w:rPr>
      </w:pPr>
      <w:r w:rsidRPr="00BB0FBF">
        <w:rPr>
          <w:b/>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160"/>
        <w:gridCol w:w="1080"/>
        <w:gridCol w:w="5220"/>
        <w:gridCol w:w="4860"/>
      </w:tblGrid>
      <w:tr w:rsidR="001B34AF" w:rsidRPr="00BB0FBF">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sz w:val="20"/>
              </w:rPr>
              <w:br w:type="page"/>
            </w:r>
            <w:r w:rsidRPr="00BB0FBF">
              <w:rPr>
                <w:b/>
                <w:sz w:val="20"/>
              </w:rPr>
              <w:t>Mnemonic</w:t>
            </w:r>
          </w:p>
        </w:tc>
        <w:tc>
          <w:tcPr>
            <w:tcW w:w="21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Description</w:t>
            </w:r>
          </w:p>
        </w:tc>
        <w:tc>
          <w:tcPr>
            <w:tcW w:w="108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Catnum</w:t>
            </w:r>
          </w:p>
        </w:tc>
        <w:tc>
          <w:tcPr>
            <w:tcW w:w="522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Denominator</w:t>
            </w:r>
          </w:p>
        </w:tc>
        <w:tc>
          <w:tcPr>
            <w:tcW w:w="48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Numerator</w:t>
            </w:r>
          </w:p>
        </w:tc>
      </w:tr>
      <w:tr w:rsidR="001B34AF" w:rsidRPr="00BB0FBF">
        <w:tblPrEx>
          <w:tblCellMar>
            <w:top w:w="0" w:type="dxa"/>
            <w:bottom w:w="0" w:type="dxa"/>
          </w:tblCellMar>
        </w:tblPrEx>
        <w:tc>
          <w:tcPr>
            <w:tcW w:w="1260" w:type="dxa"/>
          </w:tcPr>
          <w:p w:rsidR="001B34AF" w:rsidRPr="001620B7" w:rsidRDefault="00C059F9">
            <w:pPr>
              <w:rPr>
                <w:sz w:val="20"/>
              </w:rPr>
            </w:pPr>
            <w:r w:rsidRPr="001620B7">
              <w:rPr>
                <w:sz w:val="20"/>
              </w:rPr>
              <w:t>SIP-10</w:t>
            </w:r>
            <w:r w:rsidR="001B34AF" w:rsidRPr="001620B7">
              <w:rPr>
                <w:sz w:val="20"/>
              </w:rPr>
              <w:t>g</w:t>
            </w:r>
          </w:p>
        </w:tc>
        <w:tc>
          <w:tcPr>
            <w:tcW w:w="2160" w:type="dxa"/>
          </w:tcPr>
          <w:p w:rsidR="001B34AF" w:rsidRPr="001620B7" w:rsidRDefault="008415B1">
            <w:pPr>
              <w:rPr>
                <w:sz w:val="20"/>
              </w:rPr>
            </w:pPr>
            <w:r w:rsidRPr="001620B7">
              <w:rPr>
                <w:sz w:val="20"/>
              </w:rPr>
              <w:t>Appropriate prophylactic antibiotic selected for surgical patients</w:t>
            </w:r>
            <w:r w:rsidRPr="001620B7">
              <w:rPr>
                <w:b/>
                <w:sz w:val="20"/>
              </w:rPr>
              <w:t xml:space="preserve"> </w:t>
            </w:r>
            <w:r w:rsidR="001B34AF" w:rsidRPr="001620B7">
              <w:rPr>
                <w:sz w:val="20"/>
              </w:rPr>
              <w:t>– hysterectomy</w:t>
            </w:r>
          </w:p>
          <w:p w:rsidR="001B34AF" w:rsidRPr="001620B7" w:rsidRDefault="001B34AF">
            <w:pPr>
              <w:rPr>
                <w:sz w:val="20"/>
              </w:rPr>
            </w:pPr>
          </w:p>
        </w:tc>
        <w:tc>
          <w:tcPr>
            <w:tcW w:w="1080" w:type="dxa"/>
          </w:tcPr>
          <w:p w:rsidR="001B34AF" w:rsidRPr="00BB0FBF" w:rsidRDefault="001B34AF">
            <w:pPr>
              <w:rPr>
                <w:sz w:val="20"/>
              </w:rPr>
            </w:pPr>
            <w:r w:rsidRPr="00BB0FBF">
              <w:rPr>
                <w:sz w:val="20"/>
              </w:rPr>
              <w:t>53,55</w:t>
            </w:r>
          </w:p>
        </w:tc>
        <w:tc>
          <w:tcPr>
            <w:tcW w:w="5220" w:type="dxa"/>
          </w:tcPr>
          <w:p w:rsidR="001B34AF" w:rsidRPr="00BB0FBF" w:rsidRDefault="001B34AF">
            <w:pPr>
              <w:rPr>
                <w:b/>
                <w:bCs/>
                <w:sz w:val="20"/>
                <w:u w:val="single"/>
              </w:rPr>
            </w:pPr>
            <w:r w:rsidRPr="00BB0FBF">
              <w:rPr>
                <w:sz w:val="20"/>
              </w:rPr>
              <w:t xml:space="preserve">Included population: all patients with a principal procedure code from Table 5.06 or 5.07 (hysterectomy) </w:t>
            </w:r>
            <w:r w:rsidRPr="00BB0FBF">
              <w:rPr>
                <w:b/>
                <w:bCs/>
                <w:sz w:val="20"/>
                <w:u w:val="single"/>
              </w:rPr>
              <w:t>except:</w:t>
            </w:r>
          </w:p>
          <w:p w:rsidR="00322EDC" w:rsidRPr="00BB0FBF" w:rsidRDefault="00322EDC" w:rsidP="00322EDC">
            <w:pPr>
              <w:numPr>
                <w:ilvl w:val="0"/>
                <w:numId w:val="44"/>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322EDC" w:rsidRPr="00BB0FBF" w:rsidRDefault="00322EDC" w:rsidP="00322EDC">
            <w:pPr>
              <w:numPr>
                <w:ilvl w:val="0"/>
                <w:numId w:val="44"/>
              </w:numPr>
              <w:rPr>
                <w:b/>
                <w:bCs/>
                <w:sz w:val="20"/>
                <w:u w:val="single"/>
              </w:rPr>
            </w:pPr>
            <w:r w:rsidRPr="00BB0FBF">
              <w:rPr>
                <w:bCs/>
                <w:sz w:val="20"/>
              </w:rPr>
              <w:t xml:space="preserve">  Length of stay is &gt; 120 days</w:t>
            </w:r>
          </w:p>
          <w:p w:rsidR="00322EDC" w:rsidRPr="00BB0FBF" w:rsidRDefault="00322EDC" w:rsidP="00322EDC">
            <w:pPr>
              <w:numPr>
                <w:ilvl w:val="0"/>
                <w:numId w:val="31"/>
              </w:numPr>
              <w:rPr>
                <w:sz w:val="20"/>
              </w:rPr>
            </w:pPr>
            <w:r w:rsidRPr="00BB0FBF">
              <w:rPr>
                <w:sz w:val="20"/>
              </w:rPr>
              <w:t>Pts with a principal diagnosis code suggestive of  preoperative infectious disease (Table 5.09)</w:t>
            </w:r>
          </w:p>
          <w:p w:rsidR="00322EDC" w:rsidRPr="00BB0FBF" w:rsidRDefault="00322EDC" w:rsidP="00322EDC">
            <w:pPr>
              <w:numPr>
                <w:ilvl w:val="0"/>
                <w:numId w:val="31"/>
              </w:numPr>
              <w:rPr>
                <w:bCs/>
                <w:sz w:val="20"/>
                <w:u w:val="single"/>
              </w:rPr>
            </w:pPr>
            <w:r w:rsidRPr="00BB0FBF">
              <w:rPr>
                <w:sz w:val="20"/>
              </w:rPr>
              <w:t>Patients who are enrolled in a clinical trial relevant to surgery</w:t>
            </w:r>
          </w:p>
          <w:p w:rsidR="00322EDC" w:rsidRPr="00BB0FBF" w:rsidRDefault="00322EDC" w:rsidP="00322EDC">
            <w:pPr>
              <w:numPr>
                <w:ilvl w:val="0"/>
                <w:numId w:val="9"/>
              </w:numPr>
              <w:rPr>
                <w:sz w:val="20"/>
              </w:rPr>
            </w:pPr>
            <w:r w:rsidRPr="00BB0FBF">
              <w:rPr>
                <w:sz w:val="20"/>
              </w:rPr>
              <w:t>Cases with the procedure of interest occurring prior to the day of admission</w:t>
            </w:r>
          </w:p>
          <w:p w:rsidR="00322EDC" w:rsidRPr="00BB0FBF" w:rsidRDefault="00322EDC" w:rsidP="00322EDC">
            <w:pPr>
              <w:numPr>
                <w:ilvl w:val="0"/>
                <w:numId w:val="31"/>
              </w:numPr>
              <w:rPr>
                <w:sz w:val="20"/>
              </w:rPr>
            </w:pPr>
            <w:r w:rsidRPr="00BB0FBF">
              <w:rPr>
                <w:sz w:val="20"/>
              </w:rPr>
              <w:t>Patients with physician/APN/PA documented infection during this hospitalization prior to the principal procedure</w:t>
            </w:r>
          </w:p>
          <w:p w:rsidR="00322EDC" w:rsidRPr="00BB0FBF" w:rsidRDefault="00322EDC" w:rsidP="00322EDC">
            <w:pPr>
              <w:numPr>
                <w:ilvl w:val="0"/>
                <w:numId w:val="9"/>
              </w:numPr>
              <w:rPr>
                <w:sz w:val="20"/>
              </w:rPr>
            </w:pPr>
            <w:r w:rsidRPr="00BB0FBF">
              <w:rPr>
                <w:sz w:val="20"/>
              </w:rPr>
              <w:t>Patients who expired peri-operatively</w:t>
            </w:r>
          </w:p>
          <w:p w:rsidR="00322EDC" w:rsidRPr="00BB0FBF" w:rsidRDefault="00322EDC" w:rsidP="00322EDC">
            <w:pPr>
              <w:numPr>
                <w:ilvl w:val="0"/>
                <w:numId w:val="9"/>
              </w:numPr>
              <w:autoSpaceDE w:val="0"/>
              <w:autoSpaceDN w:val="0"/>
              <w:adjustRightInd w:val="0"/>
              <w:rPr>
                <w:color w:val="000000"/>
                <w:sz w:val="20"/>
                <w:szCs w:val="20"/>
              </w:rPr>
            </w:pPr>
            <w:r w:rsidRPr="00BB0FBF">
              <w:rPr>
                <w:color w:val="000000"/>
                <w:sz w:val="20"/>
                <w:szCs w:val="20"/>
              </w:rPr>
              <w:t xml:space="preserve">Patients who had other procedures requiring general or spinal anesthesia that occurred within 3days prior to or after the procedure of interest (during separate surgical episodes) during this hospital stay </w:t>
            </w:r>
          </w:p>
          <w:p w:rsidR="00B43F32" w:rsidRPr="00BB0FBF" w:rsidRDefault="00B43F32" w:rsidP="00B43F32">
            <w:pPr>
              <w:numPr>
                <w:ilvl w:val="0"/>
                <w:numId w:val="9"/>
              </w:numPr>
              <w:rPr>
                <w:sz w:val="20"/>
              </w:rPr>
            </w:pPr>
            <w:r w:rsidRPr="00BB0FBF">
              <w:rPr>
                <w:sz w:val="20"/>
              </w:rPr>
              <w:t>Patients who did not receive any antibiotics within the timeframe 24 hours before surgical incision date and time (i.e patient did not receive prophylactic antibiotics) through discharge</w:t>
            </w:r>
          </w:p>
          <w:p w:rsidR="00B43F32" w:rsidRPr="00BB0FBF" w:rsidRDefault="00B43F32" w:rsidP="00B43F32">
            <w:pPr>
              <w:numPr>
                <w:ilvl w:val="0"/>
                <w:numId w:val="9"/>
              </w:numPr>
              <w:rPr>
                <w:sz w:val="20"/>
              </w:rPr>
            </w:pPr>
            <w:r w:rsidRPr="00BB0FBF">
              <w:rPr>
                <w:sz w:val="20"/>
              </w:rPr>
              <w:t>Patients who were receiving antibiotics prior to arrival and did not receive any antibiotics during this hospitalization</w:t>
            </w:r>
          </w:p>
          <w:p w:rsidR="00B43F32" w:rsidRPr="00BB0FBF" w:rsidRDefault="00B43F32" w:rsidP="00B43F32">
            <w:pPr>
              <w:numPr>
                <w:ilvl w:val="0"/>
                <w:numId w:val="9"/>
              </w:numPr>
              <w:rPr>
                <w:sz w:val="20"/>
              </w:rPr>
            </w:pPr>
            <w:r w:rsidRPr="00BB0FBF">
              <w:rPr>
                <w:sz w:val="20"/>
              </w:rPr>
              <w:t>Patients who received ONLY oral or intramuscular antibiotics or the route was unable to be determined</w:t>
            </w:r>
          </w:p>
          <w:p w:rsidR="000309E7" w:rsidRPr="00BB0FBF" w:rsidRDefault="00B43F32" w:rsidP="00B43F32">
            <w:pPr>
              <w:numPr>
                <w:ilvl w:val="0"/>
                <w:numId w:val="9"/>
              </w:numPr>
              <w:autoSpaceDE w:val="0"/>
              <w:autoSpaceDN w:val="0"/>
              <w:adjustRightInd w:val="0"/>
              <w:rPr>
                <w:color w:val="000000"/>
                <w:sz w:val="20"/>
                <w:szCs w:val="20"/>
              </w:rPr>
            </w:pPr>
            <w:r w:rsidRPr="00BB0FBF">
              <w:rPr>
                <w:sz w:val="20"/>
              </w:rPr>
              <w:t>Patients who received ALL antibiotics greater than 1440 minutes prior to surgical incision date and time</w:t>
            </w:r>
          </w:p>
        </w:tc>
        <w:tc>
          <w:tcPr>
            <w:tcW w:w="4860" w:type="dxa"/>
          </w:tcPr>
          <w:p w:rsidR="001B34AF" w:rsidRPr="00BB0FBF" w:rsidRDefault="001B34AF">
            <w:pPr>
              <w:rPr>
                <w:sz w:val="20"/>
              </w:rPr>
            </w:pPr>
            <w:r w:rsidRPr="00BB0FBF">
              <w:rPr>
                <w:sz w:val="20"/>
              </w:rPr>
              <w:t>Included population:</w:t>
            </w:r>
          </w:p>
          <w:p w:rsidR="00C7222C" w:rsidRPr="00BB0FBF" w:rsidRDefault="00C7222C" w:rsidP="000F6721">
            <w:pPr>
              <w:numPr>
                <w:ilvl w:val="0"/>
                <w:numId w:val="36"/>
              </w:numPr>
              <w:rPr>
                <w:sz w:val="20"/>
              </w:rPr>
            </w:pPr>
            <w:r w:rsidRPr="00BB0FBF">
              <w:rPr>
                <w:sz w:val="20"/>
              </w:rPr>
              <w:t>The anesthesia begin date is valid</w:t>
            </w:r>
          </w:p>
          <w:p w:rsidR="00C7222C" w:rsidRPr="00BB0FBF" w:rsidRDefault="00C7222C" w:rsidP="000F6721">
            <w:pPr>
              <w:numPr>
                <w:ilvl w:val="0"/>
                <w:numId w:val="36"/>
              </w:numPr>
              <w:rPr>
                <w:sz w:val="20"/>
              </w:rPr>
            </w:pPr>
            <w:r w:rsidRPr="00BB0FBF">
              <w:rPr>
                <w:sz w:val="20"/>
              </w:rPr>
              <w:t xml:space="preserve"> Incision </w:t>
            </w:r>
            <w:r w:rsidR="00B67D89" w:rsidRPr="00BB0FBF">
              <w:rPr>
                <w:sz w:val="20"/>
              </w:rPr>
              <w:t xml:space="preserve">date and  </w:t>
            </w:r>
            <w:r w:rsidRPr="00BB0FBF">
              <w:rPr>
                <w:sz w:val="20"/>
              </w:rPr>
              <w:t>time of the principal procedure is valid</w:t>
            </w:r>
          </w:p>
          <w:p w:rsidR="00C7222C" w:rsidRPr="00BB0FBF" w:rsidRDefault="00C7222C" w:rsidP="000F6721">
            <w:pPr>
              <w:numPr>
                <w:ilvl w:val="0"/>
                <w:numId w:val="36"/>
              </w:numPr>
              <w:rPr>
                <w:sz w:val="20"/>
              </w:rPr>
            </w:pPr>
            <w:r w:rsidRPr="00BB0FBF">
              <w:rPr>
                <w:sz w:val="20"/>
              </w:rPr>
              <w:t>The anesthesia end date and time are valid</w:t>
            </w:r>
          </w:p>
          <w:p w:rsidR="00B32653" w:rsidRPr="00BB0FBF" w:rsidRDefault="00B32653" w:rsidP="000F6721">
            <w:pPr>
              <w:numPr>
                <w:ilvl w:val="0"/>
                <w:numId w:val="36"/>
              </w:numPr>
              <w:rPr>
                <w:sz w:val="20"/>
              </w:rPr>
            </w:pPr>
            <w:r w:rsidRPr="00BB0FBF">
              <w:rPr>
                <w:sz w:val="20"/>
              </w:rPr>
              <w:t>Date and time of antibiotic administration are valid</w:t>
            </w:r>
          </w:p>
          <w:p w:rsidR="00FE5A7D" w:rsidRPr="00BB0FBF" w:rsidRDefault="00FE5A7D" w:rsidP="00FE5A7D">
            <w:pPr>
              <w:numPr>
                <w:ilvl w:val="0"/>
                <w:numId w:val="10"/>
              </w:numPr>
              <w:rPr>
                <w:sz w:val="20"/>
              </w:rPr>
            </w:pPr>
            <w:r w:rsidRPr="00BB0FBF">
              <w:rPr>
                <w:sz w:val="20"/>
              </w:rPr>
              <w:t>At least one antibiotic was given prior to anesthesia end  date and time</w:t>
            </w:r>
          </w:p>
          <w:p w:rsidR="00744DFC" w:rsidRPr="00BB0FBF" w:rsidRDefault="00744DFC" w:rsidP="00744DFC">
            <w:pPr>
              <w:numPr>
                <w:ilvl w:val="0"/>
                <w:numId w:val="10"/>
              </w:numPr>
              <w:rPr>
                <w:sz w:val="20"/>
              </w:rPr>
            </w:pPr>
            <w:r w:rsidRPr="00BB0FBF">
              <w:rPr>
                <w:sz w:val="20"/>
              </w:rPr>
              <w:t xml:space="preserve">At least one antibiotic dose was given IV </w:t>
            </w:r>
          </w:p>
          <w:p w:rsidR="00CD5503" w:rsidRPr="00BB0FBF" w:rsidRDefault="001B34AF" w:rsidP="005B273D">
            <w:pPr>
              <w:rPr>
                <w:sz w:val="20"/>
              </w:rPr>
            </w:pPr>
            <w:r w:rsidRPr="00BB0FBF">
              <w:rPr>
                <w:sz w:val="20"/>
              </w:rPr>
              <w:t xml:space="preserve"> and</w:t>
            </w:r>
          </w:p>
          <w:p w:rsidR="001B34AF" w:rsidRPr="00BB0FBF" w:rsidRDefault="00CD5503" w:rsidP="000F6721">
            <w:pPr>
              <w:numPr>
                <w:ilvl w:val="0"/>
                <w:numId w:val="16"/>
              </w:numPr>
              <w:rPr>
                <w:sz w:val="20"/>
              </w:rPr>
            </w:pPr>
            <w:r w:rsidRPr="00BB0FBF">
              <w:rPr>
                <w:sz w:val="20"/>
              </w:rPr>
              <w:t xml:space="preserve"> the antibiotic from</w:t>
            </w:r>
            <w:r w:rsidR="001B34AF" w:rsidRPr="00BB0FBF">
              <w:rPr>
                <w:sz w:val="20"/>
              </w:rPr>
              <w:t xml:space="preserve"> Table 3.7</w:t>
            </w:r>
            <w:r w:rsidRPr="00BB0FBF">
              <w:rPr>
                <w:sz w:val="20"/>
              </w:rPr>
              <w:t xml:space="preserve"> was given</w:t>
            </w:r>
          </w:p>
          <w:p w:rsidR="001B34AF" w:rsidRPr="00BB0FBF" w:rsidRDefault="001B34AF">
            <w:pPr>
              <w:rPr>
                <w:sz w:val="20"/>
              </w:rPr>
            </w:pPr>
            <w:r w:rsidRPr="00BB0FBF">
              <w:rPr>
                <w:sz w:val="20"/>
              </w:rPr>
              <w:t>OR</w:t>
            </w:r>
          </w:p>
          <w:p w:rsidR="005F316A" w:rsidRPr="00BB0FBF" w:rsidRDefault="005F316A" w:rsidP="005F316A">
            <w:pPr>
              <w:numPr>
                <w:ilvl w:val="0"/>
                <w:numId w:val="16"/>
              </w:numPr>
              <w:rPr>
                <w:sz w:val="20"/>
              </w:rPr>
            </w:pPr>
            <w:r w:rsidRPr="00BB0FBF">
              <w:rPr>
                <w:sz w:val="20"/>
              </w:rPr>
              <w:t>For those who had an “other procedure code” on Table 5.03 (colon surgery)</w:t>
            </w:r>
          </w:p>
          <w:p w:rsidR="005F316A" w:rsidRPr="00BB0FBF" w:rsidRDefault="005F316A" w:rsidP="005F316A">
            <w:pPr>
              <w:pStyle w:val="Default"/>
              <w:numPr>
                <w:ilvl w:val="1"/>
                <w:numId w:val="16"/>
              </w:numPr>
              <w:rPr>
                <w:sz w:val="20"/>
                <w:szCs w:val="20"/>
              </w:rPr>
            </w:pPr>
            <w:r w:rsidRPr="00BB0FBF">
              <w:rPr>
                <w:sz w:val="20"/>
                <w:szCs w:val="20"/>
              </w:rPr>
              <w:t xml:space="preserve">An antibiotic from  Table 3.7 was given </w:t>
            </w:r>
          </w:p>
          <w:p w:rsidR="005F316A" w:rsidRPr="00BB0FBF" w:rsidRDefault="005F316A" w:rsidP="005F316A">
            <w:pPr>
              <w:pStyle w:val="Default"/>
              <w:ind w:left="252"/>
              <w:rPr>
                <w:sz w:val="20"/>
                <w:szCs w:val="20"/>
              </w:rPr>
            </w:pPr>
            <w:r w:rsidRPr="00BB0FBF">
              <w:rPr>
                <w:bCs/>
                <w:sz w:val="20"/>
                <w:szCs w:val="20"/>
              </w:rPr>
              <w:t xml:space="preserve">OR </w:t>
            </w:r>
          </w:p>
          <w:p w:rsidR="005F316A" w:rsidRPr="00BB0FBF" w:rsidRDefault="005F316A" w:rsidP="005F316A">
            <w:pPr>
              <w:pStyle w:val="Default"/>
              <w:numPr>
                <w:ilvl w:val="1"/>
                <w:numId w:val="16"/>
              </w:numPr>
              <w:rPr>
                <w:sz w:val="20"/>
                <w:szCs w:val="20"/>
              </w:rPr>
            </w:pPr>
            <w:r w:rsidRPr="00BB0FBF">
              <w:rPr>
                <w:sz w:val="20"/>
                <w:szCs w:val="20"/>
              </w:rPr>
              <w:t>An antibiotic from Table 3.6b was given</w:t>
            </w:r>
          </w:p>
          <w:p w:rsidR="005F316A" w:rsidRPr="00BB0FBF" w:rsidRDefault="005F316A">
            <w:pPr>
              <w:rPr>
                <w:sz w:val="20"/>
              </w:rPr>
            </w:pPr>
            <w:r w:rsidRPr="00BB0FBF">
              <w:rPr>
                <w:sz w:val="20"/>
              </w:rPr>
              <w:t>OR</w:t>
            </w:r>
          </w:p>
          <w:p w:rsidR="00CD5503" w:rsidRPr="00BB0FBF" w:rsidRDefault="001B34AF" w:rsidP="000F6721">
            <w:pPr>
              <w:numPr>
                <w:ilvl w:val="0"/>
                <w:numId w:val="16"/>
              </w:numPr>
              <w:rPr>
                <w:sz w:val="20"/>
              </w:rPr>
            </w:pPr>
            <w:r w:rsidRPr="00BB0FBF">
              <w:rPr>
                <w:sz w:val="20"/>
              </w:rPr>
              <w:t>For those who have a beta lactam allergy</w:t>
            </w:r>
          </w:p>
          <w:p w:rsidR="005F316A" w:rsidRPr="00BB0FBF" w:rsidRDefault="005F316A" w:rsidP="005F316A">
            <w:pPr>
              <w:numPr>
                <w:ilvl w:val="1"/>
                <w:numId w:val="16"/>
              </w:numPr>
              <w:rPr>
                <w:sz w:val="20"/>
              </w:rPr>
            </w:pPr>
            <w:r w:rsidRPr="00BB0FBF">
              <w:rPr>
                <w:sz w:val="20"/>
              </w:rPr>
              <w:t>An antibiotic from Table 3.8 was given and one of the following:</w:t>
            </w:r>
          </w:p>
          <w:p w:rsidR="005F316A" w:rsidRPr="00BB0FBF" w:rsidRDefault="005F316A" w:rsidP="005F316A">
            <w:pPr>
              <w:numPr>
                <w:ilvl w:val="2"/>
                <w:numId w:val="16"/>
              </w:numPr>
              <w:rPr>
                <w:sz w:val="20"/>
              </w:rPr>
            </w:pPr>
            <w:r w:rsidRPr="00BB0FBF">
              <w:rPr>
                <w:sz w:val="20"/>
              </w:rPr>
              <w:t>An antibiotic from Table 2.11 was given or</w:t>
            </w:r>
          </w:p>
          <w:p w:rsidR="005F316A" w:rsidRPr="00BB0FBF" w:rsidRDefault="005F316A" w:rsidP="005F316A">
            <w:pPr>
              <w:numPr>
                <w:ilvl w:val="2"/>
                <w:numId w:val="16"/>
              </w:numPr>
              <w:rPr>
                <w:sz w:val="20"/>
              </w:rPr>
            </w:pPr>
            <w:r w:rsidRPr="00BB0FBF">
              <w:rPr>
                <w:sz w:val="20"/>
              </w:rPr>
              <w:t>An antibiotic from Table 3.12 was given or</w:t>
            </w:r>
          </w:p>
          <w:p w:rsidR="005F316A" w:rsidRPr="00BB0FBF" w:rsidRDefault="005F316A" w:rsidP="005F316A">
            <w:pPr>
              <w:numPr>
                <w:ilvl w:val="2"/>
                <w:numId w:val="16"/>
              </w:numPr>
              <w:rPr>
                <w:sz w:val="20"/>
              </w:rPr>
            </w:pPr>
            <w:r w:rsidRPr="00BB0FBF">
              <w:rPr>
                <w:sz w:val="20"/>
              </w:rPr>
              <w:t>An antibiotic from Table 2.7 was given</w:t>
            </w:r>
          </w:p>
          <w:p w:rsidR="005F316A" w:rsidRPr="00BB0FBF" w:rsidRDefault="005F316A" w:rsidP="005F316A">
            <w:pPr>
              <w:rPr>
                <w:sz w:val="20"/>
              </w:rPr>
            </w:pPr>
            <w:r w:rsidRPr="00BB0FBF">
              <w:rPr>
                <w:sz w:val="20"/>
              </w:rPr>
              <w:t xml:space="preserve">    OR</w:t>
            </w:r>
          </w:p>
          <w:p w:rsidR="001B34AF" w:rsidRPr="00BB0FBF" w:rsidRDefault="00CD5503" w:rsidP="000F6721">
            <w:pPr>
              <w:numPr>
                <w:ilvl w:val="1"/>
                <w:numId w:val="16"/>
              </w:numPr>
              <w:rPr>
                <w:sz w:val="20"/>
              </w:rPr>
            </w:pPr>
            <w:r w:rsidRPr="00BB0FBF">
              <w:rPr>
                <w:sz w:val="20"/>
              </w:rPr>
              <w:t xml:space="preserve">An antibiotic from  </w:t>
            </w:r>
            <w:r w:rsidR="001B34AF" w:rsidRPr="00BB0FBF">
              <w:rPr>
                <w:sz w:val="20"/>
              </w:rPr>
              <w:t>Table 3.9</w:t>
            </w:r>
            <w:r w:rsidRPr="00BB0FBF">
              <w:rPr>
                <w:sz w:val="20"/>
              </w:rPr>
              <w:t xml:space="preserve"> was given and one of the following</w:t>
            </w:r>
          </w:p>
          <w:p w:rsidR="00CD5503" w:rsidRPr="00BB0FBF" w:rsidRDefault="00CD5503" w:rsidP="000F6721">
            <w:pPr>
              <w:numPr>
                <w:ilvl w:val="2"/>
                <w:numId w:val="16"/>
              </w:numPr>
              <w:rPr>
                <w:sz w:val="20"/>
              </w:rPr>
            </w:pPr>
            <w:r w:rsidRPr="00BB0FBF">
              <w:rPr>
                <w:sz w:val="20"/>
              </w:rPr>
              <w:t>An antibiotic from Table 2.11 was given or</w:t>
            </w:r>
          </w:p>
          <w:p w:rsidR="00CD5503" w:rsidRPr="00BB0FBF" w:rsidRDefault="00CD5503" w:rsidP="000F6721">
            <w:pPr>
              <w:numPr>
                <w:ilvl w:val="2"/>
                <w:numId w:val="16"/>
              </w:numPr>
              <w:rPr>
                <w:sz w:val="20"/>
              </w:rPr>
            </w:pPr>
            <w:r w:rsidRPr="00BB0FBF">
              <w:rPr>
                <w:sz w:val="20"/>
              </w:rPr>
              <w:t>An antibiotic from Table 3.12 was given or</w:t>
            </w:r>
          </w:p>
          <w:p w:rsidR="00CD5503" w:rsidRPr="00BB0FBF" w:rsidRDefault="00CD5503" w:rsidP="000F6721">
            <w:pPr>
              <w:numPr>
                <w:ilvl w:val="2"/>
                <w:numId w:val="16"/>
              </w:numPr>
              <w:rPr>
                <w:sz w:val="20"/>
              </w:rPr>
            </w:pPr>
            <w:r w:rsidRPr="00BB0FBF">
              <w:rPr>
                <w:sz w:val="20"/>
              </w:rPr>
              <w:t>An antibiotic from Table 2.7 was given</w:t>
            </w:r>
          </w:p>
          <w:p w:rsidR="00B049EB" w:rsidRPr="00BB0FBF" w:rsidRDefault="00B049EB" w:rsidP="00B049EB">
            <w:pPr>
              <w:ind w:left="252"/>
              <w:rPr>
                <w:sz w:val="20"/>
              </w:rPr>
            </w:pPr>
            <w:r w:rsidRPr="00BB0FBF">
              <w:rPr>
                <w:sz w:val="20"/>
              </w:rPr>
              <w:t>OR</w:t>
            </w:r>
          </w:p>
          <w:p w:rsidR="00B049EB" w:rsidRPr="00BB0FBF" w:rsidRDefault="00B049EB" w:rsidP="000F6721">
            <w:pPr>
              <w:numPr>
                <w:ilvl w:val="1"/>
                <w:numId w:val="16"/>
              </w:numPr>
              <w:rPr>
                <w:sz w:val="20"/>
              </w:rPr>
            </w:pPr>
            <w:r w:rsidRPr="00BB0FBF">
              <w:rPr>
                <w:sz w:val="20"/>
              </w:rPr>
              <w:t>Antibiotic from Table 3.6A was given and one of the following</w:t>
            </w:r>
          </w:p>
          <w:p w:rsidR="00B049EB" w:rsidRPr="00BB0FBF" w:rsidRDefault="00B049EB" w:rsidP="000F6721">
            <w:pPr>
              <w:numPr>
                <w:ilvl w:val="2"/>
                <w:numId w:val="16"/>
              </w:numPr>
              <w:rPr>
                <w:sz w:val="20"/>
              </w:rPr>
            </w:pPr>
            <w:r w:rsidRPr="00BB0FBF">
              <w:rPr>
                <w:sz w:val="20"/>
              </w:rPr>
              <w:t>An antibiotic from Table 2.11 was given or</w:t>
            </w:r>
          </w:p>
          <w:p w:rsidR="004A5680" w:rsidRPr="00BB0FBF" w:rsidRDefault="00B049EB" w:rsidP="000F6721">
            <w:pPr>
              <w:numPr>
                <w:ilvl w:val="2"/>
                <w:numId w:val="16"/>
              </w:numPr>
              <w:rPr>
                <w:sz w:val="20"/>
              </w:rPr>
            </w:pPr>
            <w:r w:rsidRPr="00BB0FBF">
              <w:rPr>
                <w:sz w:val="20"/>
              </w:rPr>
              <w:t>An antibiotic from Table 3.12 was given</w:t>
            </w:r>
          </w:p>
          <w:p w:rsidR="004A5680" w:rsidRPr="00BB0FBF" w:rsidRDefault="004A5680" w:rsidP="005F316A">
            <w:pPr>
              <w:pStyle w:val="Default"/>
              <w:ind w:left="972"/>
              <w:rPr>
                <w:sz w:val="20"/>
              </w:rPr>
            </w:pPr>
          </w:p>
        </w:tc>
      </w:tr>
    </w:tbl>
    <w:p w:rsidR="00221348" w:rsidRPr="00BB0FBF" w:rsidRDefault="00221348">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160"/>
        <w:gridCol w:w="1080"/>
        <w:gridCol w:w="5220"/>
        <w:gridCol w:w="4860"/>
      </w:tblGrid>
      <w:tr w:rsidR="00221348" w:rsidRPr="00BB0FBF">
        <w:tblPrEx>
          <w:tblCellMar>
            <w:top w:w="0" w:type="dxa"/>
            <w:bottom w:w="0" w:type="dxa"/>
          </w:tblCellMar>
        </w:tblPrEx>
        <w:tc>
          <w:tcPr>
            <w:tcW w:w="1260" w:type="dxa"/>
          </w:tcPr>
          <w:p w:rsidR="00221348" w:rsidRPr="00BB0FBF" w:rsidRDefault="00221348">
            <w:pPr>
              <w:rPr>
                <w:b/>
                <w:sz w:val="20"/>
              </w:rPr>
            </w:pPr>
            <w:r w:rsidRPr="00BB0FBF">
              <w:rPr>
                <w:b/>
                <w:sz w:val="20"/>
              </w:rPr>
              <w:t>Mnemonic</w:t>
            </w:r>
          </w:p>
        </w:tc>
        <w:tc>
          <w:tcPr>
            <w:tcW w:w="2160" w:type="dxa"/>
          </w:tcPr>
          <w:p w:rsidR="00221348" w:rsidRPr="00BB0FBF" w:rsidRDefault="00221348">
            <w:pPr>
              <w:rPr>
                <w:b/>
                <w:bCs/>
                <w:sz w:val="20"/>
              </w:rPr>
            </w:pPr>
            <w:r w:rsidRPr="00BB0FBF">
              <w:rPr>
                <w:b/>
                <w:bCs/>
                <w:sz w:val="20"/>
              </w:rPr>
              <w:t>Description</w:t>
            </w:r>
          </w:p>
        </w:tc>
        <w:tc>
          <w:tcPr>
            <w:tcW w:w="1080" w:type="dxa"/>
          </w:tcPr>
          <w:p w:rsidR="00221348" w:rsidRPr="00BB0FBF" w:rsidRDefault="00221348">
            <w:pPr>
              <w:rPr>
                <w:b/>
                <w:bCs/>
                <w:sz w:val="20"/>
              </w:rPr>
            </w:pPr>
            <w:r w:rsidRPr="00BB0FBF">
              <w:rPr>
                <w:b/>
                <w:bCs/>
                <w:sz w:val="20"/>
              </w:rPr>
              <w:t>Catnum</w:t>
            </w:r>
          </w:p>
        </w:tc>
        <w:tc>
          <w:tcPr>
            <w:tcW w:w="5220" w:type="dxa"/>
          </w:tcPr>
          <w:p w:rsidR="00221348" w:rsidRPr="00BB0FBF" w:rsidRDefault="00221348">
            <w:pPr>
              <w:rPr>
                <w:b/>
                <w:bCs/>
                <w:sz w:val="20"/>
              </w:rPr>
            </w:pPr>
            <w:r w:rsidRPr="00BB0FBF">
              <w:rPr>
                <w:b/>
                <w:bCs/>
                <w:sz w:val="20"/>
              </w:rPr>
              <w:t>Denominator</w:t>
            </w:r>
          </w:p>
        </w:tc>
        <w:tc>
          <w:tcPr>
            <w:tcW w:w="4860" w:type="dxa"/>
          </w:tcPr>
          <w:p w:rsidR="00221348" w:rsidRPr="00BB0FBF" w:rsidRDefault="00221348">
            <w:pPr>
              <w:rPr>
                <w:b/>
                <w:bCs/>
                <w:sz w:val="20"/>
              </w:rPr>
            </w:pPr>
            <w:r w:rsidRPr="00BB0FBF">
              <w:rPr>
                <w:b/>
                <w:bCs/>
                <w:sz w:val="20"/>
              </w:rPr>
              <w:t>Numerator</w:t>
            </w:r>
          </w:p>
        </w:tc>
      </w:tr>
      <w:tr w:rsidR="001B34AF" w:rsidRPr="00BB0FBF">
        <w:tblPrEx>
          <w:tblCellMar>
            <w:top w:w="0" w:type="dxa"/>
            <w:bottom w:w="0" w:type="dxa"/>
          </w:tblCellMar>
        </w:tblPrEx>
        <w:tc>
          <w:tcPr>
            <w:tcW w:w="1260" w:type="dxa"/>
          </w:tcPr>
          <w:p w:rsidR="001B34AF" w:rsidRPr="001620B7" w:rsidRDefault="00C059F9">
            <w:pPr>
              <w:rPr>
                <w:sz w:val="20"/>
              </w:rPr>
            </w:pPr>
            <w:r w:rsidRPr="001620B7">
              <w:rPr>
                <w:sz w:val="20"/>
              </w:rPr>
              <w:t>SIP-10</w:t>
            </w:r>
            <w:r w:rsidR="001B34AF" w:rsidRPr="001620B7">
              <w:rPr>
                <w:sz w:val="20"/>
              </w:rPr>
              <w:t>i</w:t>
            </w:r>
          </w:p>
        </w:tc>
        <w:tc>
          <w:tcPr>
            <w:tcW w:w="2160" w:type="dxa"/>
          </w:tcPr>
          <w:p w:rsidR="001B34AF" w:rsidRPr="001620B7" w:rsidRDefault="008415B1">
            <w:pPr>
              <w:rPr>
                <w:sz w:val="20"/>
              </w:rPr>
            </w:pPr>
            <w:r w:rsidRPr="001620B7">
              <w:rPr>
                <w:sz w:val="20"/>
              </w:rPr>
              <w:t>Appropriate prophylactic antibiotic selected for surgical patients</w:t>
            </w:r>
            <w:r w:rsidRPr="001620B7">
              <w:rPr>
                <w:b/>
                <w:sz w:val="20"/>
              </w:rPr>
              <w:t xml:space="preserve"> </w:t>
            </w:r>
            <w:r w:rsidR="001B34AF" w:rsidRPr="001620B7">
              <w:rPr>
                <w:sz w:val="20"/>
              </w:rPr>
              <w:t>– vascular surgery</w:t>
            </w:r>
          </w:p>
          <w:p w:rsidR="001B34AF" w:rsidRPr="001620B7" w:rsidRDefault="001B34AF">
            <w:pPr>
              <w:rPr>
                <w:sz w:val="20"/>
              </w:rPr>
            </w:pPr>
          </w:p>
        </w:tc>
        <w:tc>
          <w:tcPr>
            <w:tcW w:w="1080" w:type="dxa"/>
          </w:tcPr>
          <w:p w:rsidR="001B34AF" w:rsidRPr="00BB0FBF" w:rsidRDefault="001B34AF">
            <w:pPr>
              <w:rPr>
                <w:sz w:val="20"/>
              </w:rPr>
            </w:pPr>
            <w:r w:rsidRPr="00BB0FBF">
              <w:rPr>
                <w:sz w:val="20"/>
              </w:rPr>
              <w:t>53,55</w:t>
            </w:r>
          </w:p>
        </w:tc>
        <w:tc>
          <w:tcPr>
            <w:tcW w:w="5220" w:type="dxa"/>
          </w:tcPr>
          <w:p w:rsidR="001B34AF" w:rsidRPr="00BB0FBF" w:rsidRDefault="001B34AF">
            <w:pPr>
              <w:rPr>
                <w:b/>
                <w:bCs/>
                <w:sz w:val="20"/>
                <w:u w:val="single"/>
              </w:rPr>
            </w:pPr>
            <w:r w:rsidRPr="00BB0FBF">
              <w:rPr>
                <w:sz w:val="20"/>
              </w:rPr>
              <w:t xml:space="preserve">Included population: all patients with a principal procedure code from Table 5.08 (vascular surgery) </w:t>
            </w:r>
            <w:r w:rsidRPr="00BB0FBF">
              <w:rPr>
                <w:b/>
                <w:bCs/>
                <w:sz w:val="20"/>
                <w:u w:val="single"/>
              </w:rPr>
              <w:t>except:</w:t>
            </w:r>
          </w:p>
          <w:p w:rsidR="00322EDC" w:rsidRPr="00BB0FBF" w:rsidRDefault="00322EDC" w:rsidP="00322EDC">
            <w:pPr>
              <w:numPr>
                <w:ilvl w:val="0"/>
                <w:numId w:val="44"/>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322EDC" w:rsidRPr="00BB0FBF" w:rsidRDefault="00322EDC" w:rsidP="00322EDC">
            <w:pPr>
              <w:numPr>
                <w:ilvl w:val="0"/>
                <w:numId w:val="44"/>
              </w:numPr>
              <w:rPr>
                <w:b/>
                <w:bCs/>
                <w:sz w:val="20"/>
                <w:u w:val="single"/>
              </w:rPr>
            </w:pPr>
            <w:r w:rsidRPr="00BB0FBF">
              <w:rPr>
                <w:bCs/>
                <w:sz w:val="20"/>
              </w:rPr>
              <w:t xml:space="preserve">  Length of stay is &gt; 120 days</w:t>
            </w:r>
          </w:p>
          <w:p w:rsidR="00322EDC" w:rsidRPr="00BB0FBF" w:rsidRDefault="00322EDC" w:rsidP="00322EDC">
            <w:pPr>
              <w:numPr>
                <w:ilvl w:val="0"/>
                <w:numId w:val="31"/>
              </w:numPr>
              <w:rPr>
                <w:sz w:val="20"/>
              </w:rPr>
            </w:pPr>
            <w:r w:rsidRPr="00BB0FBF">
              <w:rPr>
                <w:sz w:val="20"/>
              </w:rPr>
              <w:t>Pts with a principal diagnosis code suggestive of  preoperative infectious disease (Table 5.09)</w:t>
            </w:r>
          </w:p>
          <w:p w:rsidR="00322EDC" w:rsidRPr="00BB0FBF" w:rsidRDefault="00322EDC" w:rsidP="00322EDC">
            <w:pPr>
              <w:numPr>
                <w:ilvl w:val="0"/>
                <w:numId w:val="31"/>
              </w:numPr>
              <w:rPr>
                <w:bCs/>
                <w:sz w:val="20"/>
                <w:u w:val="single"/>
              </w:rPr>
            </w:pPr>
            <w:r w:rsidRPr="00BB0FBF">
              <w:rPr>
                <w:sz w:val="20"/>
              </w:rPr>
              <w:t>Patients who are enrolled in a clinical trial relevant to surgery</w:t>
            </w:r>
          </w:p>
          <w:p w:rsidR="00322EDC" w:rsidRPr="00BB0FBF" w:rsidRDefault="00322EDC" w:rsidP="00322EDC">
            <w:pPr>
              <w:numPr>
                <w:ilvl w:val="0"/>
                <w:numId w:val="9"/>
              </w:numPr>
              <w:rPr>
                <w:sz w:val="20"/>
              </w:rPr>
            </w:pPr>
            <w:r w:rsidRPr="00BB0FBF">
              <w:rPr>
                <w:sz w:val="20"/>
              </w:rPr>
              <w:t>Cases with the procedure of interest occurring prior to the day of admission</w:t>
            </w:r>
          </w:p>
          <w:p w:rsidR="00322EDC" w:rsidRPr="00BB0FBF" w:rsidRDefault="00322EDC" w:rsidP="00322EDC">
            <w:pPr>
              <w:numPr>
                <w:ilvl w:val="0"/>
                <w:numId w:val="31"/>
              </w:numPr>
              <w:rPr>
                <w:sz w:val="20"/>
              </w:rPr>
            </w:pPr>
            <w:r w:rsidRPr="00BB0FBF">
              <w:rPr>
                <w:sz w:val="20"/>
              </w:rPr>
              <w:t>Patients with physician/APN/PA documented infection during this hospitalization prior to the principal procedure</w:t>
            </w:r>
          </w:p>
          <w:p w:rsidR="00322EDC" w:rsidRPr="00BB0FBF" w:rsidRDefault="00322EDC" w:rsidP="00322EDC">
            <w:pPr>
              <w:numPr>
                <w:ilvl w:val="0"/>
                <w:numId w:val="9"/>
              </w:numPr>
              <w:rPr>
                <w:sz w:val="20"/>
              </w:rPr>
            </w:pPr>
            <w:r w:rsidRPr="00BB0FBF">
              <w:rPr>
                <w:sz w:val="20"/>
              </w:rPr>
              <w:t>Patients who expired peri-operatively</w:t>
            </w:r>
          </w:p>
          <w:p w:rsidR="00322EDC" w:rsidRPr="00BB0FBF" w:rsidRDefault="00322EDC" w:rsidP="00322EDC">
            <w:pPr>
              <w:numPr>
                <w:ilvl w:val="0"/>
                <w:numId w:val="9"/>
              </w:numPr>
              <w:autoSpaceDE w:val="0"/>
              <w:autoSpaceDN w:val="0"/>
              <w:adjustRightInd w:val="0"/>
              <w:rPr>
                <w:color w:val="000000"/>
                <w:sz w:val="20"/>
                <w:szCs w:val="20"/>
              </w:rPr>
            </w:pPr>
            <w:r w:rsidRPr="00BB0FBF">
              <w:rPr>
                <w:color w:val="000000"/>
                <w:sz w:val="20"/>
                <w:szCs w:val="20"/>
              </w:rPr>
              <w:t xml:space="preserve">Patients who had other procedures requiring general or spinal anesthesia that occurred within 3days prior to or after the procedure of interest (during separate surgical episodes) during this hospital stay </w:t>
            </w:r>
          </w:p>
          <w:p w:rsidR="00B43F32" w:rsidRPr="00BB0FBF" w:rsidRDefault="00B43F32" w:rsidP="00B43F32">
            <w:pPr>
              <w:numPr>
                <w:ilvl w:val="0"/>
                <w:numId w:val="9"/>
              </w:numPr>
              <w:rPr>
                <w:sz w:val="20"/>
              </w:rPr>
            </w:pPr>
            <w:r w:rsidRPr="00BB0FBF">
              <w:rPr>
                <w:sz w:val="20"/>
              </w:rPr>
              <w:t>Patients who did not receive any antibiotics within the timeframe 24 hours before surgical incision date and time (i.e patient did not receive prophylactic antibiotics) through discharge</w:t>
            </w:r>
          </w:p>
          <w:p w:rsidR="00B43F32" w:rsidRPr="00BB0FBF" w:rsidRDefault="00B43F32" w:rsidP="00B43F32">
            <w:pPr>
              <w:numPr>
                <w:ilvl w:val="0"/>
                <w:numId w:val="9"/>
              </w:numPr>
              <w:rPr>
                <w:sz w:val="20"/>
              </w:rPr>
            </w:pPr>
            <w:r w:rsidRPr="00BB0FBF">
              <w:rPr>
                <w:sz w:val="20"/>
              </w:rPr>
              <w:t>Patients who were receiving antibiotics prior to arrival and did not receive any antibiotics during this hospitalization</w:t>
            </w:r>
          </w:p>
          <w:p w:rsidR="00B43F32" w:rsidRPr="00BB0FBF" w:rsidRDefault="00B43F32" w:rsidP="00B43F32">
            <w:pPr>
              <w:numPr>
                <w:ilvl w:val="0"/>
                <w:numId w:val="9"/>
              </w:numPr>
              <w:rPr>
                <w:sz w:val="20"/>
              </w:rPr>
            </w:pPr>
            <w:r w:rsidRPr="00BB0FBF">
              <w:rPr>
                <w:sz w:val="20"/>
              </w:rPr>
              <w:t>Patients who received ONLY oral or intramuscular antibiotics or the route was unable to be determined</w:t>
            </w:r>
          </w:p>
          <w:p w:rsidR="000309E7" w:rsidRPr="00BB0FBF" w:rsidRDefault="00B43F32" w:rsidP="00B43F32">
            <w:pPr>
              <w:numPr>
                <w:ilvl w:val="0"/>
                <w:numId w:val="9"/>
              </w:numPr>
              <w:autoSpaceDE w:val="0"/>
              <w:autoSpaceDN w:val="0"/>
              <w:adjustRightInd w:val="0"/>
              <w:rPr>
                <w:color w:val="000000"/>
                <w:sz w:val="20"/>
                <w:szCs w:val="20"/>
              </w:rPr>
            </w:pPr>
            <w:r w:rsidRPr="00BB0FBF">
              <w:rPr>
                <w:sz w:val="20"/>
              </w:rPr>
              <w:t>Patients who received ALL antibiotics greater than 1440 minutes prior to surgical incision date and time</w:t>
            </w:r>
          </w:p>
        </w:tc>
        <w:tc>
          <w:tcPr>
            <w:tcW w:w="4860" w:type="dxa"/>
          </w:tcPr>
          <w:p w:rsidR="00E7590B" w:rsidRPr="00BB0FBF" w:rsidRDefault="00E7590B" w:rsidP="00E7590B">
            <w:pPr>
              <w:rPr>
                <w:sz w:val="20"/>
              </w:rPr>
            </w:pPr>
            <w:r w:rsidRPr="00BB0FBF">
              <w:rPr>
                <w:sz w:val="20"/>
              </w:rPr>
              <w:t>Included population:</w:t>
            </w:r>
          </w:p>
          <w:p w:rsidR="00E7590B" w:rsidRPr="00BB0FBF" w:rsidRDefault="00E7590B" w:rsidP="00E7590B">
            <w:pPr>
              <w:numPr>
                <w:ilvl w:val="0"/>
                <w:numId w:val="10"/>
              </w:numPr>
              <w:rPr>
                <w:sz w:val="20"/>
              </w:rPr>
            </w:pPr>
            <w:r w:rsidRPr="00BB0FBF">
              <w:rPr>
                <w:sz w:val="20"/>
              </w:rPr>
              <w:t>The anesthesia begin date is valid</w:t>
            </w:r>
          </w:p>
          <w:p w:rsidR="00E7590B" w:rsidRPr="00BB0FBF" w:rsidRDefault="00E7590B" w:rsidP="00E7590B">
            <w:pPr>
              <w:numPr>
                <w:ilvl w:val="0"/>
                <w:numId w:val="10"/>
              </w:numPr>
              <w:rPr>
                <w:sz w:val="20"/>
              </w:rPr>
            </w:pPr>
            <w:r w:rsidRPr="00BB0FBF">
              <w:rPr>
                <w:sz w:val="20"/>
              </w:rPr>
              <w:t xml:space="preserve"> Incision date and  time of the principal procedure is valid</w:t>
            </w:r>
          </w:p>
          <w:p w:rsidR="00E7590B" w:rsidRPr="00BB0FBF" w:rsidRDefault="00E7590B" w:rsidP="00E7590B">
            <w:pPr>
              <w:numPr>
                <w:ilvl w:val="0"/>
                <w:numId w:val="10"/>
              </w:numPr>
              <w:rPr>
                <w:sz w:val="20"/>
              </w:rPr>
            </w:pPr>
            <w:r w:rsidRPr="00BB0FBF">
              <w:rPr>
                <w:sz w:val="20"/>
              </w:rPr>
              <w:t>The anesthesia end date and time are valid</w:t>
            </w:r>
          </w:p>
          <w:p w:rsidR="00E7590B" w:rsidRPr="00BB0FBF" w:rsidRDefault="00E7590B" w:rsidP="00E7590B">
            <w:pPr>
              <w:numPr>
                <w:ilvl w:val="0"/>
                <w:numId w:val="10"/>
              </w:numPr>
              <w:rPr>
                <w:sz w:val="20"/>
              </w:rPr>
            </w:pPr>
            <w:r w:rsidRPr="00BB0FBF">
              <w:rPr>
                <w:sz w:val="20"/>
              </w:rPr>
              <w:t>Date and time of antibiotic administration are valid</w:t>
            </w:r>
          </w:p>
          <w:p w:rsidR="00FE5A7D" w:rsidRPr="00BB0FBF" w:rsidRDefault="00FE5A7D" w:rsidP="00FE5A7D">
            <w:pPr>
              <w:numPr>
                <w:ilvl w:val="0"/>
                <w:numId w:val="10"/>
              </w:numPr>
              <w:rPr>
                <w:sz w:val="20"/>
              </w:rPr>
            </w:pPr>
            <w:r w:rsidRPr="00BB0FBF">
              <w:rPr>
                <w:sz w:val="20"/>
              </w:rPr>
              <w:t>At least one antibiotic was given prior to anesthesia end  date and time</w:t>
            </w:r>
          </w:p>
          <w:p w:rsidR="00E7590B" w:rsidRPr="00BB0FBF" w:rsidRDefault="00744DFC" w:rsidP="00E7590B">
            <w:pPr>
              <w:numPr>
                <w:ilvl w:val="0"/>
                <w:numId w:val="10"/>
              </w:numPr>
              <w:rPr>
                <w:sz w:val="20"/>
              </w:rPr>
            </w:pPr>
            <w:r w:rsidRPr="00BB0FBF">
              <w:rPr>
                <w:sz w:val="20"/>
              </w:rPr>
              <w:t>A</w:t>
            </w:r>
            <w:r w:rsidR="00E7590B" w:rsidRPr="00BB0FBF">
              <w:rPr>
                <w:sz w:val="20"/>
              </w:rPr>
              <w:t>t least one antibiotic dose</w:t>
            </w:r>
            <w:r w:rsidRPr="00BB0FBF">
              <w:rPr>
                <w:sz w:val="20"/>
              </w:rPr>
              <w:t xml:space="preserve"> was</w:t>
            </w:r>
            <w:r w:rsidR="00E7590B" w:rsidRPr="00BB0FBF">
              <w:rPr>
                <w:sz w:val="20"/>
              </w:rPr>
              <w:t xml:space="preserve"> given IV </w:t>
            </w:r>
          </w:p>
          <w:p w:rsidR="00E7590B" w:rsidRPr="00BB0FBF" w:rsidRDefault="00E7590B" w:rsidP="00E7590B">
            <w:pPr>
              <w:rPr>
                <w:sz w:val="20"/>
              </w:rPr>
            </w:pPr>
            <w:r w:rsidRPr="00BB0FBF">
              <w:rPr>
                <w:sz w:val="20"/>
              </w:rPr>
              <w:t>And</w:t>
            </w:r>
          </w:p>
          <w:p w:rsidR="00E7590B" w:rsidRPr="00BB0FBF" w:rsidRDefault="00E7590B" w:rsidP="00E7590B">
            <w:pPr>
              <w:numPr>
                <w:ilvl w:val="0"/>
                <w:numId w:val="65"/>
              </w:numPr>
              <w:rPr>
                <w:sz w:val="20"/>
              </w:rPr>
            </w:pPr>
            <w:r w:rsidRPr="00BB0FBF">
              <w:rPr>
                <w:sz w:val="20"/>
              </w:rPr>
              <w:t>the antibiotic can be found on Table 3.1</w:t>
            </w:r>
          </w:p>
          <w:p w:rsidR="00E7590B" w:rsidRPr="00BB0FBF" w:rsidRDefault="00E7590B" w:rsidP="00E7590B">
            <w:pPr>
              <w:rPr>
                <w:sz w:val="20"/>
              </w:rPr>
            </w:pPr>
            <w:r w:rsidRPr="00BB0FBF">
              <w:rPr>
                <w:sz w:val="20"/>
              </w:rPr>
              <w:t>OR</w:t>
            </w:r>
          </w:p>
          <w:p w:rsidR="00E7590B" w:rsidRPr="00BB0FBF" w:rsidRDefault="00E7590B" w:rsidP="00E7590B">
            <w:pPr>
              <w:numPr>
                <w:ilvl w:val="0"/>
                <w:numId w:val="10"/>
              </w:numPr>
              <w:rPr>
                <w:sz w:val="20"/>
              </w:rPr>
            </w:pPr>
            <w:r w:rsidRPr="00BB0FBF">
              <w:rPr>
                <w:sz w:val="20"/>
              </w:rPr>
              <w:t>the patient has a beta lactam allergy and the antibiotic can be found on Table 3.8 or 3.9</w:t>
            </w:r>
          </w:p>
          <w:p w:rsidR="00E7590B" w:rsidRPr="00BB0FBF" w:rsidRDefault="00E7590B" w:rsidP="00E7590B">
            <w:pPr>
              <w:rPr>
                <w:sz w:val="20"/>
              </w:rPr>
            </w:pPr>
            <w:r w:rsidRPr="00BB0FBF">
              <w:rPr>
                <w:sz w:val="20"/>
              </w:rPr>
              <w:t>OR</w:t>
            </w:r>
          </w:p>
          <w:p w:rsidR="001B34AF" w:rsidRPr="00BB0FBF" w:rsidRDefault="00E7590B" w:rsidP="00E7590B">
            <w:pPr>
              <w:numPr>
                <w:ilvl w:val="0"/>
                <w:numId w:val="17"/>
              </w:numPr>
              <w:rPr>
                <w:sz w:val="20"/>
              </w:rPr>
            </w:pPr>
            <w:r w:rsidRPr="00BB0FBF">
              <w:rPr>
                <w:sz w:val="20"/>
              </w:rPr>
              <w:t>An antibiotic was given from Table 3.8 AND there is  clinician documented justification for the use of vancomycin</w:t>
            </w:r>
          </w:p>
        </w:tc>
      </w:tr>
    </w:tbl>
    <w:p w:rsidR="00850CE1" w:rsidRPr="00BB0FBF" w:rsidRDefault="001B34AF" w:rsidP="00850CE1">
      <w:pPr>
        <w:ind w:left="720"/>
        <w:rPr>
          <w:sz w:val="20"/>
        </w:rPr>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7"/>
        <w:gridCol w:w="2112"/>
        <w:gridCol w:w="1131"/>
        <w:gridCol w:w="5220"/>
        <w:gridCol w:w="4860"/>
      </w:tblGrid>
      <w:tr w:rsidR="001B34AF" w:rsidRPr="00BB0FBF">
        <w:trPr>
          <w:trHeight w:val="350"/>
        </w:trPr>
        <w:tc>
          <w:tcPr>
            <w:tcW w:w="1257"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Mnemonic</w:t>
            </w:r>
          </w:p>
        </w:tc>
        <w:tc>
          <w:tcPr>
            <w:tcW w:w="2112"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Description</w:t>
            </w:r>
          </w:p>
        </w:tc>
        <w:tc>
          <w:tcPr>
            <w:tcW w:w="1131"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Catnum</w:t>
            </w:r>
          </w:p>
        </w:tc>
        <w:tc>
          <w:tcPr>
            <w:tcW w:w="522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Denominator</w:t>
            </w:r>
          </w:p>
        </w:tc>
        <w:tc>
          <w:tcPr>
            <w:tcW w:w="48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Numerator</w:t>
            </w:r>
          </w:p>
        </w:tc>
      </w:tr>
      <w:tr w:rsidR="001B34AF" w:rsidRPr="00BB0FBF">
        <w:tc>
          <w:tcPr>
            <w:tcW w:w="1257" w:type="dxa"/>
          </w:tcPr>
          <w:p w:rsidR="001B34AF" w:rsidRPr="001620B7" w:rsidRDefault="001B34AF">
            <w:pPr>
              <w:rPr>
                <w:sz w:val="20"/>
              </w:rPr>
            </w:pPr>
            <w:r w:rsidRPr="001620B7">
              <w:rPr>
                <w:sz w:val="20"/>
              </w:rPr>
              <w:t>SIP-</w:t>
            </w:r>
            <w:r w:rsidR="00C059F9" w:rsidRPr="001620B7">
              <w:rPr>
                <w:sz w:val="20"/>
              </w:rPr>
              <w:t>3</w:t>
            </w:r>
            <w:r w:rsidR="006313D1" w:rsidRPr="001620B7">
              <w:rPr>
                <w:sz w:val="20"/>
              </w:rPr>
              <w:t>a</w:t>
            </w:r>
            <w:r w:rsidR="00C059F9" w:rsidRPr="001620B7">
              <w:rPr>
                <w:sz w:val="20"/>
              </w:rPr>
              <w:t>n</w:t>
            </w:r>
          </w:p>
        </w:tc>
        <w:tc>
          <w:tcPr>
            <w:tcW w:w="2112" w:type="dxa"/>
          </w:tcPr>
          <w:p w:rsidR="001B34AF" w:rsidRPr="001620B7" w:rsidRDefault="001B34AF">
            <w:pPr>
              <w:rPr>
                <w:sz w:val="20"/>
              </w:rPr>
            </w:pPr>
            <w:r w:rsidRPr="001620B7">
              <w:rPr>
                <w:sz w:val="20"/>
              </w:rPr>
              <w:t>Prophylactic antibiotics disconti</w:t>
            </w:r>
            <w:r w:rsidR="00491DB5" w:rsidRPr="001620B7">
              <w:rPr>
                <w:sz w:val="20"/>
              </w:rPr>
              <w:t>nued timely –overall rate</w:t>
            </w:r>
          </w:p>
        </w:tc>
        <w:tc>
          <w:tcPr>
            <w:tcW w:w="1131" w:type="dxa"/>
          </w:tcPr>
          <w:p w:rsidR="001B34AF" w:rsidRPr="001620B7" w:rsidRDefault="001B34AF">
            <w:pPr>
              <w:rPr>
                <w:sz w:val="20"/>
              </w:rPr>
            </w:pPr>
            <w:r w:rsidRPr="001620B7">
              <w:rPr>
                <w:sz w:val="20"/>
              </w:rPr>
              <w:t>53,55</w:t>
            </w:r>
          </w:p>
        </w:tc>
        <w:tc>
          <w:tcPr>
            <w:tcW w:w="5220" w:type="dxa"/>
          </w:tcPr>
          <w:p w:rsidR="001B34AF" w:rsidRPr="001620B7" w:rsidRDefault="001B34AF" w:rsidP="00EC35A6">
            <w:pPr>
              <w:rPr>
                <w:sz w:val="20"/>
              </w:rPr>
            </w:pPr>
            <w:r w:rsidRPr="001620B7">
              <w:rPr>
                <w:sz w:val="20"/>
              </w:rPr>
              <w:t>All cases included in the denominator of SIP-3bn, 3cn, 3d, 3e, 3f, 3g, and 3i.</w:t>
            </w:r>
          </w:p>
        </w:tc>
        <w:tc>
          <w:tcPr>
            <w:tcW w:w="4860" w:type="dxa"/>
          </w:tcPr>
          <w:p w:rsidR="001B34AF" w:rsidRPr="001620B7" w:rsidRDefault="001B34AF" w:rsidP="00EC35A6">
            <w:pPr>
              <w:rPr>
                <w:sz w:val="20"/>
              </w:rPr>
            </w:pPr>
            <w:r w:rsidRPr="001620B7">
              <w:rPr>
                <w:sz w:val="20"/>
              </w:rPr>
              <w:t>All cases included in the numerator of SIP-3bn, 3cn, 3d, 3e, 3f, 3g, and 3i.</w:t>
            </w:r>
          </w:p>
        </w:tc>
      </w:tr>
    </w:tbl>
    <w:p w:rsidR="0030290F" w:rsidRPr="00BB0FBF" w:rsidRDefault="0030290F">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2191"/>
        <w:gridCol w:w="917"/>
        <w:gridCol w:w="5663"/>
        <w:gridCol w:w="4682"/>
      </w:tblGrid>
      <w:tr w:rsidR="005924CE" w:rsidRPr="00BB0FBF" w:rsidTr="0030290F">
        <w:tblPrEx>
          <w:tblCellMar>
            <w:top w:w="0" w:type="dxa"/>
            <w:bottom w:w="0" w:type="dxa"/>
          </w:tblCellMar>
        </w:tblPrEx>
        <w:tc>
          <w:tcPr>
            <w:tcW w:w="900" w:type="dxa"/>
          </w:tcPr>
          <w:p w:rsidR="005924CE" w:rsidRPr="00BB0FBF" w:rsidRDefault="005924CE" w:rsidP="00716257">
            <w:pPr>
              <w:jc w:val="center"/>
              <w:rPr>
                <w:b/>
                <w:sz w:val="20"/>
              </w:rPr>
            </w:pPr>
            <w:r w:rsidRPr="00BB0FBF">
              <w:rPr>
                <w:b/>
                <w:sz w:val="20"/>
              </w:rPr>
              <w:t>Mnemonic</w:t>
            </w:r>
          </w:p>
        </w:tc>
        <w:tc>
          <w:tcPr>
            <w:tcW w:w="2250" w:type="dxa"/>
          </w:tcPr>
          <w:p w:rsidR="005924CE" w:rsidRPr="00BB0FBF" w:rsidRDefault="005924CE" w:rsidP="00716257">
            <w:pPr>
              <w:jc w:val="center"/>
              <w:rPr>
                <w:b/>
                <w:bCs/>
                <w:sz w:val="20"/>
              </w:rPr>
            </w:pPr>
            <w:r w:rsidRPr="00BB0FBF">
              <w:rPr>
                <w:b/>
                <w:bCs/>
                <w:sz w:val="20"/>
              </w:rPr>
              <w:t>Description</w:t>
            </w:r>
          </w:p>
        </w:tc>
        <w:tc>
          <w:tcPr>
            <w:tcW w:w="666" w:type="dxa"/>
          </w:tcPr>
          <w:p w:rsidR="005924CE" w:rsidRPr="00BB0FBF" w:rsidRDefault="005924CE" w:rsidP="00716257">
            <w:pPr>
              <w:jc w:val="center"/>
              <w:rPr>
                <w:b/>
                <w:bCs/>
                <w:sz w:val="20"/>
              </w:rPr>
            </w:pPr>
            <w:r w:rsidRPr="00BB0FBF">
              <w:rPr>
                <w:b/>
                <w:bCs/>
                <w:sz w:val="20"/>
              </w:rPr>
              <w:t>Catnum</w:t>
            </w:r>
          </w:p>
        </w:tc>
        <w:tc>
          <w:tcPr>
            <w:tcW w:w="5904" w:type="dxa"/>
          </w:tcPr>
          <w:p w:rsidR="005924CE" w:rsidRPr="00BB0FBF" w:rsidRDefault="005924CE" w:rsidP="00716257">
            <w:pPr>
              <w:jc w:val="center"/>
              <w:rPr>
                <w:b/>
                <w:bCs/>
                <w:sz w:val="20"/>
              </w:rPr>
            </w:pPr>
            <w:r w:rsidRPr="00BB0FBF">
              <w:rPr>
                <w:b/>
                <w:bCs/>
                <w:sz w:val="20"/>
              </w:rPr>
              <w:t>Denominator</w:t>
            </w:r>
          </w:p>
        </w:tc>
        <w:tc>
          <w:tcPr>
            <w:tcW w:w="4860" w:type="dxa"/>
          </w:tcPr>
          <w:p w:rsidR="005924CE" w:rsidRPr="00BB0FBF" w:rsidRDefault="005924CE" w:rsidP="00716257">
            <w:pPr>
              <w:jc w:val="center"/>
              <w:rPr>
                <w:b/>
                <w:bCs/>
                <w:sz w:val="20"/>
              </w:rPr>
            </w:pPr>
            <w:r w:rsidRPr="00BB0FBF">
              <w:rPr>
                <w:b/>
                <w:bCs/>
                <w:sz w:val="20"/>
              </w:rPr>
              <w:t>Numerator</w:t>
            </w:r>
          </w:p>
        </w:tc>
      </w:tr>
      <w:tr w:rsidR="001B34AF" w:rsidRPr="00BB0FBF" w:rsidTr="0030290F">
        <w:tblPrEx>
          <w:tblCellMar>
            <w:top w:w="0" w:type="dxa"/>
            <w:bottom w:w="0" w:type="dxa"/>
          </w:tblCellMar>
        </w:tblPrEx>
        <w:tc>
          <w:tcPr>
            <w:tcW w:w="900" w:type="dxa"/>
          </w:tcPr>
          <w:p w:rsidR="001B34AF" w:rsidRPr="001620B7" w:rsidRDefault="00C059F9">
            <w:pPr>
              <w:rPr>
                <w:sz w:val="20"/>
              </w:rPr>
            </w:pPr>
            <w:r w:rsidRPr="001620B7">
              <w:rPr>
                <w:sz w:val="20"/>
              </w:rPr>
              <w:t>SIP-3</w:t>
            </w:r>
            <w:r w:rsidR="006313D1" w:rsidRPr="001620B7">
              <w:rPr>
                <w:sz w:val="20"/>
              </w:rPr>
              <w:t>b</w:t>
            </w:r>
            <w:r w:rsidRPr="001620B7">
              <w:rPr>
                <w:sz w:val="20"/>
              </w:rPr>
              <w:t>n</w:t>
            </w:r>
          </w:p>
        </w:tc>
        <w:tc>
          <w:tcPr>
            <w:tcW w:w="2250" w:type="dxa"/>
          </w:tcPr>
          <w:p w:rsidR="001B34AF" w:rsidRPr="001620B7" w:rsidRDefault="001B34AF">
            <w:pPr>
              <w:rPr>
                <w:sz w:val="20"/>
              </w:rPr>
            </w:pPr>
            <w:r w:rsidRPr="001620B7">
              <w:rPr>
                <w:sz w:val="20"/>
              </w:rPr>
              <w:t>Prophylactic antibiotics discontinued</w:t>
            </w:r>
            <w:r w:rsidR="008415B1" w:rsidRPr="001620B7">
              <w:rPr>
                <w:sz w:val="20"/>
              </w:rPr>
              <w:t xml:space="preserve"> within 48 hours</w:t>
            </w:r>
            <w:r w:rsidR="004E5847" w:rsidRPr="001620B7">
              <w:rPr>
                <w:sz w:val="20"/>
              </w:rPr>
              <w:t xml:space="preserve"> after anesthesia</w:t>
            </w:r>
            <w:r w:rsidRPr="001620B7">
              <w:rPr>
                <w:sz w:val="20"/>
              </w:rPr>
              <w:t xml:space="preserve"> end time – CABG</w:t>
            </w:r>
          </w:p>
          <w:p w:rsidR="001B34AF" w:rsidRPr="001620B7" w:rsidRDefault="001B34AF">
            <w:pPr>
              <w:rPr>
                <w:sz w:val="20"/>
              </w:rPr>
            </w:pPr>
          </w:p>
        </w:tc>
        <w:tc>
          <w:tcPr>
            <w:tcW w:w="666" w:type="dxa"/>
          </w:tcPr>
          <w:p w:rsidR="001B34AF" w:rsidRPr="00BB0FBF" w:rsidRDefault="001B34AF">
            <w:pPr>
              <w:rPr>
                <w:sz w:val="20"/>
              </w:rPr>
            </w:pPr>
            <w:r w:rsidRPr="00BB0FBF">
              <w:rPr>
                <w:sz w:val="20"/>
              </w:rPr>
              <w:t>53,55</w:t>
            </w:r>
          </w:p>
        </w:tc>
        <w:tc>
          <w:tcPr>
            <w:tcW w:w="5904" w:type="dxa"/>
          </w:tcPr>
          <w:p w:rsidR="001B34AF" w:rsidRPr="00BB0FBF" w:rsidRDefault="001B34AF">
            <w:pPr>
              <w:rPr>
                <w:b/>
                <w:bCs/>
                <w:sz w:val="20"/>
                <w:u w:val="single"/>
              </w:rPr>
            </w:pPr>
            <w:r w:rsidRPr="00BB0FBF">
              <w:rPr>
                <w:sz w:val="20"/>
              </w:rPr>
              <w:t xml:space="preserve">Included population: all patients with a principal procedure code from Table 5.01 (CABG) </w:t>
            </w:r>
            <w:r w:rsidRPr="00BB0FBF">
              <w:rPr>
                <w:b/>
                <w:bCs/>
                <w:sz w:val="20"/>
                <w:u w:val="single"/>
              </w:rPr>
              <w:t>except:</w:t>
            </w:r>
          </w:p>
          <w:p w:rsidR="001D7654" w:rsidRPr="00BB0FBF" w:rsidRDefault="00C906FE" w:rsidP="000F6721">
            <w:pPr>
              <w:numPr>
                <w:ilvl w:val="0"/>
                <w:numId w:val="44"/>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1D7654" w:rsidRPr="00BB0FBF" w:rsidRDefault="001D7654" w:rsidP="000F6721">
            <w:pPr>
              <w:numPr>
                <w:ilvl w:val="0"/>
                <w:numId w:val="44"/>
              </w:numPr>
              <w:rPr>
                <w:b/>
                <w:bCs/>
                <w:sz w:val="20"/>
                <w:u w:val="single"/>
              </w:rPr>
            </w:pPr>
            <w:r w:rsidRPr="00BB0FBF">
              <w:rPr>
                <w:bCs/>
                <w:sz w:val="20"/>
              </w:rPr>
              <w:t>Length of stay is &gt; 120 days</w:t>
            </w:r>
          </w:p>
          <w:p w:rsidR="00553DC6" w:rsidRPr="00BB0FBF" w:rsidRDefault="00553DC6" w:rsidP="000F6721">
            <w:pPr>
              <w:numPr>
                <w:ilvl w:val="0"/>
                <w:numId w:val="31"/>
              </w:numPr>
              <w:rPr>
                <w:sz w:val="20"/>
              </w:rPr>
            </w:pPr>
            <w:r w:rsidRPr="00BB0FBF">
              <w:rPr>
                <w:sz w:val="20"/>
              </w:rPr>
              <w:t>Pts with a principal diagnosis code suggestive of  preoperative infectious disease (Table 5.09)</w:t>
            </w:r>
          </w:p>
          <w:p w:rsidR="008E120C" w:rsidRPr="00BB0FBF" w:rsidRDefault="008E120C" w:rsidP="008E120C">
            <w:pPr>
              <w:numPr>
                <w:ilvl w:val="0"/>
                <w:numId w:val="31"/>
              </w:numPr>
              <w:rPr>
                <w:bCs/>
                <w:sz w:val="20"/>
                <w:u w:val="single"/>
              </w:rPr>
            </w:pPr>
            <w:r w:rsidRPr="00BB0FBF">
              <w:rPr>
                <w:sz w:val="20"/>
              </w:rPr>
              <w:t>Pts who are enrolled in a clinical trial relevant to surgery</w:t>
            </w:r>
          </w:p>
          <w:p w:rsidR="008E120C" w:rsidRPr="00BB0FBF" w:rsidRDefault="008E120C" w:rsidP="008E120C">
            <w:pPr>
              <w:numPr>
                <w:ilvl w:val="0"/>
                <w:numId w:val="17"/>
              </w:numPr>
              <w:rPr>
                <w:sz w:val="20"/>
              </w:rPr>
            </w:pPr>
            <w:r w:rsidRPr="00BB0FBF">
              <w:rPr>
                <w:sz w:val="20"/>
              </w:rPr>
              <w:t>Cases with the procedure of int</w:t>
            </w:r>
            <w:r w:rsidR="00631B16" w:rsidRPr="00BB0FBF">
              <w:rPr>
                <w:sz w:val="20"/>
              </w:rPr>
              <w:t>erest occurring prior to the date</w:t>
            </w:r>
            <w:r w:rsidRPr="00BB0FBF">
              <w:rPr>
                <w:sz w:val="20"/>
              </w:rPr>
              <w:t xml:space="preserve"> of admission</w:t>
            </w:r>
          </w:p>
          <w:p w:rsidR="00553DC6" w:rsidRPr="00BB0FBF" w:rsidRDefault="00553DC6" w:rsidP="000F6721">
            <w:pPr>
              <w:numPr>
                <w:ilvl w:val="0"/>
                <w:numId w:val="31"/>
              </w:numPr>
              <w:rPr>
                <w:sz w:val="20"/>
              </w:rPr>
            </w:pPr>
            <w:r w:rsidRPr="00BB0FBF">
              <w:rPr>
                <w:sz w:val="20"/>
              </w:rPr>
              <w:t>Patients with physician/APN/PA documented infection during this hospitalization prior to the principal procedure</w:t>
            </w:r>
          </w:p>
          <w:p w:rsidR="008E120C" w:rsidRPr="00BB0FBF" w:rsidRDefault="008E120C" w:rsidP="008E120C">
            <w:pPr>
              <w:numPr>
                <w:ilvl w:val="0"/>
                <w:numId w:val="17"/>
              </w:numPr>
              <w:rPr>
                <w:sz w:val="20"/>
              </w:rPr>
            </w:pPr>
            <w:r w:rsidRPr="00BB0FBF">
              <w:rPr>
                <w:sz w:val="20"/>
              </w:rPr>
              <w:t>Patients who expired peri-operatively</w:t>
            </w:r>
          </w:p>
          <w:p w:rsidR="008E120C" w:rsidRPr="00BB0FBF" w:rsidRDefault="008E120C" w:rsidP="008E120C">
            <w:pPr>
              <w:numPr>
                <w:ilvl w:val="0"/>
                <w:numId w:val="17"/>
              </w:numPr>
              <w:rPr>
                <w:sz w:val="20"/>
              </w:rPr>
            </w:pPr>
            <w:r w:rsidRPr="00BB0FBF">
              <w:rPr>
                <w:sz w:val="20"/>
              </w:rPr>
              <w:t>Patients who had other procedures of interest during separate surgical episodes within 4 days of the procedure of interest during this hospital stay</w:t>
            </w:r>
          </w:p>
          <w:p w:rsidR="001D7654" w:rsidRPr="00BB0FBF" w:rsidRDefault="001249FE" w:rsidP="000F6721">
            <w:pPr>
              <w:numPr>
                <w:ilvl w:val="0"/>
                <w:numId w:val="17"/>
              </w:numPr>
              <w:rPr>
                <w:sz w:val="20"/>
              </w:rPr>
            </w:pPr>
            <w:r w:rsidRPr="00BB0FBF">
              <w:rPr>
                <w:sz w:val="20"/>
              </w:rPr>
              <w:t>P</w:t>
            </w:r>
            <w:r w:rsidR="004E4308" w:rsidRPr="00BB0FBF">
              <w:rPr>
                <w:sz w:val="20"/>
              </w:rPr>
              <w:t>ts who received</w:t>
            </w:r>
            <w:r w:rsidRPr="00BB0FBF">
              <w:rPr>
                <w:sz w:val="20"/>
              </w:rPr>
              <w:t xml:space="preserve"> urinary antiseptics only (</w:t>
            </w:r>
            <w:r w:rsidR="004E4308" w:rsidRPr="00BB0FBF">
              <w:rPr>
                <w:sz w:val="20"/>
              </w:rPr>
              <w:t>Appendix C, Table 3.11)</w:t>
            </w:r>
          </w:p>
          <w:p w:rsidR="00BF6CE5" w:rsidRPr="00BB0FBF" w:rsidRDefault="00BF6CE5" w:rsidP="00BF6CE5">
            <w:pPr>
              <w:numPr>
                <w:ilvl w:val="0"/>
                <w:numId w:val="17"/>
              </w:numPr>
              <w:rPr>
                <w:sz w:val="20"/>
                <w:szCs w:val="20"/>
              </w:rPr>
            </w:pPr>
            <w:r w:rsidRPr="00BB0FBF">
              <w:rPr>
                <w:sz w:val="20"/>
                <w:szCs w:val="20"/>
              </w:rPr>
              <w:t>Patients with reasons to extend antibiotics as in yextabx1, yextabx2 or yextabx3.</w:t>
            </w:r>
          </w:p>
          <w:p w:rsidR="00BF6CE5" w:rsidRPr="00BB0FBF" w:rsidRDefault="00BF6CE5" w:rsidP="00BF6CE5">
            <w:pPr>
              <w:numPr>
                <w:ilvl w:val="0"/>
                <w:numId w:val="17"/>
              </w:numPr>
              <w:rPr>
                <w:sz w:val="20"/>
                <w:szCs w:val="20"/>
              </w:rPr>
            </w:pPr>
            <w:r w:rsidRPr="00BB0FBF">
              <w:rPr>
                <w:sz w:val="20"/>
                <w:szCs w:val="20"/>
              </w:rPr>
              <w:t>Patients who received antibiotics prior to arrival and did not receive any antibiotics during this hospitalization</w:t>
            </w:r>
          </w:p>
          <w:p w:rsidR="00BF6CE5" w:rsidRPr="00BB0FBF" w:rsidRDefault="00BF6CE5" w:rsidP="00BF6CE5">
            <w:pPr>
              <w:numPr>
                <w:ilvl w:val="0"/>
                <w:numId w:val="17"/>
              </w:numPr>
              <w:rPr>
                <w:sz w:val="20"/>
                <w:szCs w:val="20"/>
              </w:rPr>
            </w:pPr>
            <w:r w:rsidRPr="00BB0FBF">
              <w:rPr>
                <w:sz w:val="20"/>
                <w:szCs w:val="20"/>
              </w:rPr>
              <w:t>Patients who did not receive any antibiotics within the timeframe 1440 minutes before surgical incision date and time through discharge</w:t>
            </w:r>
          </w:p>
          <w:p w:rsidR="00BF6CE5" w:rsidRPr="00BB0FBF" w:rsidRDefault="00BF6CE5" w:rsidP="00BF6CE5">
            <w:pPr>
              <w:numPr>
                <w:ilvl w:val="0"/>
                <w:numId w:val="17"/>
              </w:numPr>
              <w:rPr>
                <w:sz w:val="20"/>
                <w:szCs w:val="20"/>
              </w:rPr>
            </w:pPr>
            <w:r w:rsidRPr="00BB0FBF">
              <w:rPr>
                <w:sz w:val="20"/>
                <w:szCs w:val="20"/>
              </w:rPr>
              <w:t>Patients who received ALL antibiotics greater than 1440 minutes prior to surgical incision date and time</w:t>
            </w:r>
          </w:p>
          <w:p w:rsidR="00BF6CE5" w:rsidRPr="00BB0FBF" w:rsidRDefault="00BF6CE5" w:rsidP="00BF6CE5">
            <w:pPr>
              <w:numPr>
                <w:ilvl w:val="0"/>
                <w:numId w:val="17"/>
              </w:numPr>
              <w:rPr>
                <w:sz w:val="20"/>
                <w:szCs w:val="20"/>
              </w:rPr>
            </w:pPr>
            <w:r w:rsidRPr="00BB0FBF">
              <w:rPr>
                <w:sz w:val="20"/>
                <w:szCs w:val="20"/>
              </w:rPr>
              <w:t>Patients who received ONLY antibiotics with the route unable to be determined bioroute=99</w:t>
            </w:r>
          </w:p>
          <w:p w:rsidR="0030290F" w:rsidRPr="00BB0FBF" w:rsidRDefault="00BF6CE5" w:rsidP="0020461A">
            <w:pPr>
              <w:numPr>
                <w:ilvl w:val="0"/>
                <w:numId w:val="17"/>
              </w:numPr>
              <w:rPr>
                <w:sz w:val="20"/>
                <w:szCs w:val="20"/>
              </w:rPr>
            </w:pPr>
            <w:r w:rsidRPr="00BB0FBF">
              <w:rPr>
                <w:sz w:val="20"/>
                <w:szCs w:val="20"/>
              </w:rPr>
              <w:t>Patients who received all antibiotics more than 3 days (4320 minutes) after Anesthesia end date (time).</w:t>
            </w:r>
          </w:p>
        </w:tc>
        <w:tc>
          <w:tcPr>
            <w:tcW w:w="4860" w:type="dxa"/>
          </w:tcPr>
          <w:p w:rsidR="001B34AF" w:rsidRPr="00BB0FBF" w:rsidRDefault="001B34AF">
            <w:pPr>
              <w:rPr>
                <w:sz w:val="20"/>
              </w:rPr>
            </w:pPr>
            <w:r w:rsidRPr="00BB0FBF">
              <w:rPr>
                <w:sz w:val="20"/>
              </w:rPr>
              <w:t>Included population:</w:t>
            </w:r>
          </w:p>
          <w:p w:rsidR="00911ADD" w:rsidRPr="00BB0FBF" w:rsidRDefault="00911ADD">
            <w:pPr>
              <w:rPr>
                <w:sz w:val="20"/>
              </w:rPr>
            </w:pPr>
            <w:r w:rsidRPr="00BB0FBF">
              <w:rPr>
                <w:sz w:val="20"/>
              </w:rPr>
              <w:t xml:space="preserve">One of the following: </w:t>
            </w:r>
          </w:p>
          <w:p w:rsidR="00196441" w:rsidRPr="00BB0FBF" w:rsidRDefault="002A3D9D" w:rsidP="000F6721">
            <w:pPr>
              <w:numPr>
                <w:ilvl w:val="0"/>
                <w:numId w:val="52"/>
              </w:numPr>
              <w:rPr>
                <w:sz w:val="20"/>
              </w:rPr>
            </w:pPr>
            <w:r w:rsidRPr="00BB0FBF">
              <w:rPr>
                <w:sz w:val="20"/>
              </w:rPr>
              <w:t xml:space="preserve">For those with a valid </w:t>
            </w:r>
            <w:r w:rsidR="001A5620" w:rsidRPr="00BB0FBF">
              <w:rPr>
                <w:sz w:val="20"/>
              </w:rPr>
              <w:t>anesthesia</w:t>
            </w:r>
            <w:r w:rsidR="00911ADD" w:rsidRPr="00BB0FBF">
              <w:rPr>
                <w:sz w:val="20"/>
              </w:rPr>
              <w:t xml:space="preserve"> begin</w:t>
            </w:r>
            <w:r w:rsidRPr="00BB0FBF">
              <w:rPr>
                <w:sz w:val="20"/>
              </w:rPr>
              <w:t xml:space="preserve"> date, </w:t>
            </w:r>
            <w:r w:rsidR="00911ADD" w:rsidRPr="00BB0FBF">
              <w:rPr>
                <w:sz w:val="20"/>
              </w:rPr>
              <w:t xml:space="preserve">date of antibiotic administration and </w:t>
            </w:r>
            <w:r w:rsidR="001A5620" w:rsidRPr="00BB0FBF">
              <w:rPr>
                <w:sz w:val="20"/>
              </w:rPr>
              <w:t>anesthesia</w:t>
            </w:r>
            <w:r w:rsidR="00911ADD" w:rsidRPr="00BB0FBF">
              <w:rPr>
                <w:sz w:val="20"/>
              </w:rPr>
              <w:t xml:space="preserve"> end date</w:t>
            </w:r>
          </w:p>
          <w:p w:rsidR="00F335D7" w:rsidRPr="00BB0FBF" w:rsidRDefault="00196441" w:rsidP="000F6721">
            <w:pPr>
              <w:numPr>
                <w:ilvl w:val="0"/>
                <w:numId w:val="53"/>
              </w:numPr>
              <w:rPr>
                <w:sz w:val="20"/>
              </w:rPr>
            </w:pPr>
            <w:r w:rsidRPr="00BB0FBF">
              <w:rPr>
                <w:sz w:val="20"/>
              </w:rPr>
              <w:t xml:space="preserve">Those with all antibiotic dates &lt; 2 days after the </w:t>
            </w:r>
            <w:r w:rsidR="000C1DFF" w:rsidRPr="00BB0FBF">
              <w:rPr>
                <w:sz w:val="20"/>
              </w:rPr>
              <w:t>anesthesia</w:t>
            </w:r>
            <w:r w:rsidRPr="00BB0FBF">
              <w:rPr>
                <w:sz w:val="20"/>
              </w:rPr>
              <w:t xml:space="preserve"> end date OR</w:t>
            </w:r>
          </w:p>
          <w:p w:rsidR="00911ADD" w:rsidRPr="00BB0FBF" w:rsidRDefault="00911ADD" w:rsidP="000F6721">
            <w:pPr>
              <w:numPr>
                <w:ilvl w:val="0"/>
                <w:numId w:val="54"/>
              </w:numPr>
              <w:rPr>
                <w:sz w:val="20"/>
              </w:rPr>
            </w:pPr>
            <w:r w:rsidRPr="00BB0FBF">
              <w:rPr>
                <w:sz w:val="20"/>
              </w:rPr>
              <w:t>For those with a valid incision</w:t>
            </w:r>
            <w:r w:rsidR="00B67D89" w:rsidRPr="00BB0FBF">
              <w:rPr>
                <w:sz w:val="20"/>
              </w:rPr>
              <w:t xml:space="preserve"> date and  </w:t>
            </w:r>
            <w:r w:rsidRPr="00BB0FBF">
              <w:rPr>
                <w:sz w:val="20"/>
              </w:rPr>
              <w:t>time, antibiotic a</w:t>
            </w:r>
            <w:r w:rsidR="005D77EC" w:rsidRPr="00BB0FBF">
              <w:rPr>
                <w:sz w:val="20"/>
              </w:rPr>
              <w:t>dministration time and anesthesia</w:t>
            </w:r>
            <w:r w:rsidRPr="00BB0FBF">
              <w:rPr>
                <w:sz w:val="20"/>
              </w:rPr>
              <w:t xml:space="preserve"> end time in addition to the valid dates above</w:t>
            </w:r>
          </w:p>
          <w:p w:rsidR="001B34AF" w:rsidRPr="00BB0FBF" w:rsidRDefault="00367341" w:rsidP="000F6721">
            <w:pPr>
              <w:numPr>
                <w:ilvl w:val="0"/>
                <w:numId w:val="55"/>
              </w:numPr>
              <w:rPr>
                <w:sz w:val="20"/>
              </w:rPr>
            </w:pPr>
            <w:r w:rsidRPr="00BB0FBF">
              <w:rPr>
                <w:sz w:val="20"/>
              </w:rPr>
              <w:t>Those</w:t>
            </w:r>
            <w:r w:rsidR="006313D1" w:rsidRPr="00BB0FBF">
              <w:rPr>
                <w:sz w:val="20"/>
              </w:rPr>
              <w:t xml:space="preserve"> with prophylactic antibiotics</w:t>
            </w:r>
            <w:r w:rsidR="001B34AF" w:rsidRPr="00BB0FBF">
              <w:rPr>
                <w:sz w:val="20"/>
              </w:rPr>
              <w:t xml:space="preserve"> discontinued within 48 hours</w:t>
            </w:r>
            <w:r w:rsidR="00911ADD" w:rsidRPr="00BB0FBF">
              <w:rPr>
                <w:sz w:val="20"/>
              </w:rPr>
              <w:t xml:space="preserve"> (2880 minutes)</w:t>
            </w:r>
            <w:r w:rsidR="001B34AF" w:rsidRPr="00BB0FBF">
              <w:rPr>
                <w:sz w:val="20"/>
              </w:rPr>
              <w:t xml:space="preserve"> after </w:t>
            </w:r>
            <w:r w:rsidR="000C1DFF" w:rsidRPr="00BB0FBF">
              <w:rPr>
                <w:sz w:val="20"/>
              </w:rPr>
              <w:t>anesthesia</w:t>
            </w:r>
            <w:r w:rsidR="001B34AF" w:rsidRPr="00BB0FBF">
              <w:rPr>
                <w:sz w:val="20"/>
              </w:rPr>
              <w:t xml:space="preserve"> end time</w:t>
            </w:r>
          </w:p>
          <w:p w:rsidR="001B34AF" w:rsidRPr="00BB0FBF" w:rsidRDefault="001B34AF">
            <w:pPr>
              <w:rPr>
                <w:sz w:val="20"/>
              </w:rPr>
            </w:pPr>
          </w:p>
        </w:tc>
      </w:tr>
    </w:tbl>
    <w:p w:rsidR="00850CE1" w:rsidRPr="00BB0FBF" w:rsidRDefault="00177E20" w:rsidP="00177E20">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2203"/>
        <w:gridCol w:w="917"/>
        <w:gridCol w:w="5293"/>
        <w:gridCol w:w="5040"/>
      </w:tblGrid>
      <w:tr w:rsidR="001B34AF" w:rsidRPr="00BB0FBF" w:rsidTr="00631B16">
        <w:tblPrEx>
          <w:tblCellMar>
            <w:top w:w="0" w:type="dxa"/>
            <w:bottom w:w="0" w:type="dxa"/>
          </w:tblCellMar>
        </w:tblPrEx>
        <w:tc>
          <w:tcPr>
            <w:tcW w:w="1127"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Mnemonic</w:t>
            </w:r>
          </w:p>
        </w:tc>
        <w:tc>
          <w:tcPr>
            <w:tcW w:w="2203"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Description</w:t>
            </w:r>
          </w:p>
        </w:tc>
        <w:tc>
          <w:tcPr>
            <w:tcW w:w="917" w:type="dxa"/>
            <w:tcBorders>
              <w:top w:val="single" w:sz="4" w:space="0" w:color="auto"/>
              <w:left w:val="single" w:sz="4" w:space="0" w:color="auto"/>
              <w:bottom w:val="single" w:sz="4" w:space="0" w:color="auto"/>
              <w:right w:val="single" w:sz="4" w:space="0" w:color="auto"/>
            </w:tcBorders>
          </w:tcPr>
          <w:p w:rsidR="001B34AF" w:rsidRPr="00BB0FBF" w:rsidRDefault="005924CE">
            <w:pPr>
              <w:jc w:val="center"/>
              <w:rPr>
                <w:b/>
                <w:sz w:val="20"/>
              </w:rPr>
            </w:pPr>
            <w:r w:rsidRPr="00BB0FBF">
              <w:rPr>
                <w:b/>
                <w:sz w:val="20"/>
              </w:rPr>
              <w:t>Catnum</w:t>
            </w:r>
          </w:p>
        </w:tc>
        <w:tc>
          <w:tcPr>
            <w:tcW w:w="5293"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Denominator</w:t>
            </w:r>
          </w:p>
        </w:tc>
        <w:tc>
          <w:tcPr>
            <w:tcW w:w="504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Numerator</w:t>
            </w:r>
          </w:p>
        </w:tc>
      </w:tr>
      <w:tr w:rsidR="001B34AF" w:rsidRPr="00BB0FBF" w:rsidTr="00631B16">
        <w:tblPrEx>
          <w:tblCellMar>
            <w:top w:w="0" w:type="dxa"/>
            <w:bottom w:w="0" w:type="dxa"/>
          </w:tblCellMar>
        </w:tblPrEx>
        <w:tc>
          <w:tcPr>
            <w:tcW w:w="1127" w:type="dxa"/>
          </w:tcPr>
          <w:p w:rsidR="001B34AF" w:rsidRPr="001620B7" w:rsidRDefault="00C059F9">
            <w:pPr>
              <w:rPr>
                <w:sz w:val="20"/>
              </w:rPr>
            </w:pPr>
            <w:r w:rsidRPr="001620B7">
              <w:rPr>
                <w:sz w:val="20"/>
              </w:rPr>
              <w:t>SIP-3cn</w:t>
            </w:r>
          </w:p>
        </w:tc>
        <w:tc>
          <w:tcPr>
            <w:tcW w:w="2203" w:type="dxa"/>
          </w:tcPr>
          <w:p w:rsidR="001B34AF" w:rsidRPr="001620B7" w:rsidRDefault="001B34AF">
            <w:pPr>
              <w:rPr>
                <w:sz w:val="20"/>
              </w:rPr>
            </w:pPr>
            <w:r w:rsidRPr="001620B7">
              <w:rPr>
                <w:sz w:val="20"/>
              </w:rPr>
              <w:t>Prophylactic antibiotics discontinued</w:t>
            </w:r>
            <w:r w:rsidR="008415B1" w:rsidRPr="001620B7">
              <w:rPr>
                <w:sz w:val="20"/>
              </w:rPr>
              <w:t xml:space="preserve"> within 48 hours</w:t>
            </w:r>
            <w:r w:rsidRPr="001620B7">
              <w:rPr>
                <w:sz w:val="20"/>
              </w:rPr>
              <w:t xml:space="preserve"> after </w:t>
            </w:r>
            <w:r w:rsidR="004E5847" w:rsidRPr="001620B7">
              <w:rPr>
                <w:sz w:val="20"/>
              </w:rPr>
              <w:t>anesthesia</w:t>
            </w:r>
            <w:r w:rsidRPr="001620B7">
              <w:rPr>
                <w:sz w:val="20"/>
              </w:rPr>
              <w:t xml:space="preserve"> end time –  other cardiac surgery</w:t>
            </w:r>
          </w:p>
        </w:tc>
        <w:tc>
          <w:tcPr>
            <w:tcW w:w="917" w:type="dxa"/>
          </w:tcPr>
          <w:p w:rsidR="001B34AF" w:rsidRPr="00BB0FBF" w:rsidRDefault="005924CE">
            <w:pPr>
              <w:rPr>
                <w:sz w:val="20"/>
              </w:rPr>
            </w:pPr>
            <w:r w:rsidRPr="00BB0FBF">
              <w:rPr>
                <w:sz w:val="20"/>
              </w:rPr>
              <w:t>53,55</w:t>
            </w:r>
          </w:p>
        </w:tc>
        <w:tc>
          <w:tcPr>
            <w:tcW w:w="5293" w:type="dxa"/>
          </w:tcPr>
          <w:p w:rsidR="001B34AF" w:rsidRPr="00BB0FBF" w:rsidRDefault="001B34AF">
            <w:pPr>
              <w:rPr>
                <w:b/>
                <w:bCs/>
                <w:sz w:val="20"/>
                <w:u w:val="single"/>
              </w:rPr>
            </w:pPr>
            <w:r w:rsidRPr="00BB0FBF">
              <w:rPr>
                <w:sz w:val="20"/>
              </w:rPr>
              <w:t xml:space="preserve">Included population: all patients with a principal procedure code from Table 5.02 (Cardiac surgery) </w:t>
            </w:r>
            <w:r w:rsidRPr="00BB0FBF">
              <w:rPr>
                <w:b/>
                <w:bCs/>
                <w:sz w:val="20"/>
                <w:u w:val="single"/>
              </w:rPr>
              <w:t>except:</w:t>
            </w:r>
          </w:p>
          <w:p w:rsidR="00F64F03" w:rsidRPr="00BB0FBF" w:rsidRDefault="00F64F03" w:rsidP="00F64F03">
            <w:pPr>
              <w:numPr>
                <w:ilvl w:val="0"/>
                <w:numId w:val="44"/>
              </w:numPr>
              <w:rPr>
                <w:b/>
                <w:bCs/>
                <w:sz w:val="20"/>
                <w:u w:val="single"/>
              </w:rPr>
            </w:pPr>
            <w:r w:rsidRPr="00BB0FBF">
              <w:rPr>
                <w:bCs/>
                <w:sz w:val="20"/>
              </w:rPr>
              <w:t xml:space="preserve">Date of discharge is </w:t>
            </w:r>
            <w:r w:rsidR="001437F9" w:rsidRPr="00BB0FBF">
              <w:rPr>
                <w:bCs/>
                <w:sz w:val="20"/>
              </w:rPr>
              <w:t>&lt;</w:t>
            </w:r>
            <w:r w:rsidR="008F497C" w:rsidRPr="00BB0FBF">
              <w:rPr>
                <w:bCs/>
                <w:sz w:val="20"/>
              </w:rPr>
              <w:t>01/01/2015</w:t>
            </w:r>
          </w:p>
          <w:p w:rsidR="00F64F03" w:rsidRPr="00BB0FBF" w:rsidRDefault="00F64F03" w:rsidP="00F64F03">
            <w:pPr>
              <w:numPr>
                <w:ilvl w:val="0"/>
                <w:numId w:val="44"/>
              </w:numPr>
              <w:rPr>
                <w:b/>
                <w:bCs/>
                <w:sz w:val="20"/>
                <w:u w:val="single"/>
              </w:rPr>
            </w:pPr>
            <w:r w:rsidRPr="00BB0FBF">
              <w:rPr>
                <w:bCs/>
                <w:sz w:val="20"/>
              </w:rPr>
              <w:t>Length of stay is &gt; 120 days</w:t>
            </w:r>
          </w:p>
          <w:p w:rsidR="00F64F03" w:rsidRPr="00BB0FBF" w:rsidRDefault="00F64F03" w:rsidP="00F64F03">
            <w:pPr>
              <w:numPr>
                <w:ilvl w:val="0"/>
                <w:numId w:val="31"/>
              </w:numPr>
              <w:rPr>
                <w:sz w:val="20"/>
              </w:rPr>
            </w:pPr>
            <w:r w:rsidRPr="00BB0FBF">
              <w:rPr>
                <w:sz w:val="20"/>
              </w:rPr>
              <w:t>Pts with a principal diagnosis code suggestive of  preoperative infectious disease (Table 5.09)</w:t>
            </w:r>
          </w:p>
          <w:p w:rsidR="00F64F03" w:rsidRPr="00BB0FBF" w:rsidRDefault="00F64F03" w:rsidP="00F64F03">
            <w:pPr>
              <w:numPr>
                <w:ilvl w:val="0"/>
                <w:numId w:val="31"/>
              </w:numPr>
              <w:rPr>
                <w:bCs/>
                <w:sz w:val="20"/>
                <w:u w:val="single"/>
              </w:rPr>
            </w:pPr>
            <w:r w:rsidRPr="00BB0FBF">
              <w:rPr>
                <w:sz w:val="20"/>
              </w:rPr>
              <w:t>Pts who are enrolled in a clinical trial relevant to surgery</w:t>
            </w:r>
          </w:p>
          <w:p w:rsidR="00F64F03" w:rsidRPr="00BB0FBF" w:rsidRDefault="00F64F03" w:rsidP="00F64F03">
            <w:pPr>
              <w:numPr>
                <w:ilvl w:val="0"/>
                <w:numId w:val="17"/>
              </w:numPr>
              <w:rPr>
                <w:sz w:val="20"/>
              </w:rPr>
            </w:pPr>
            <w:r w:rsidRPr="00BB0FBF">
              <w:rPr>
                <w:sz w:val="20"/>
              </w:rPr>
              <w:t>Cases with the procedure of int</w:t>
            </w:r>
            <w:r w:rsidR="00631B16" w:rsidRPr="00BB0FBF">
              <w:rPr>
                <w:sz w:val="20"/>
              </w:rPr>
              <w:t>erest occurring prior to the date</w:t>
            </w:r>
            <w:r w:rsidRPr="00BB0FBF">
              <w:rPr>
                <w:sz w:val="20"/>
              </w:rPr>
              <w:t xml:space="preserve"> of admission</w:t>
            </w:r>
          </w:p>
          <w:p w:rsidR="00F64F03" w:rsidRPr="00BB0FBF" w:rsidRDefault="00F64F03" w:rsidP="00F64F03">
            <w:pPr>
              <w:numPr>
                <w:ilvl w:val="0"/>
                <w:numId w:val="31"/>
              </w:numPr>
              <w:rPr>
                <w:sz w:val="20"/>
              </w:rPr>
            </w:pPr>
            <w:r w:rsidRPr="00BB0FBF">
              <w:rPr>
                <w:sz w:val="20"/>
              </w:rPr>
              <w:t>Patients with physician/APN/PA documented infection during this hospitalization prior to the principal procedure</w:t>
            </w:r>
          </w:p>
          <w:p w:rsidR="00F64F03" w:rsidRPr="00BB0FBF" w:rsidRDefault="00F64F03" w:rsidP="00F64F03">
            <w:pPr>
              <w:numPr>
                <w:ilvl w:val="0"/>
                <w:numId w:val="17"/>
              </w:numPr>
              <w:rPr>
                <w:sz w:val="20"/>
              </w:rPr>
            </w:pPr>
            <w:r w:rsidRPr="00BB0FBF">
              <w:rPr>
                <w:sz w:val="20"/>
              </w:rPr>
              <w:t>Patients who expired peri-operatively</w:t>
            </w:r>
          </w:p>
          <w:p w:rsidR="00F64F03" w:rsidRPr="00BB0FBF" w:rsidRDefault="00F64F03" w:rsidP="00F64F03">
            <w:pPr>
              <w:numPr>
                <w:ilvl w:val="0"/>
                <w:numId w:val="17"/>
              </w:numPr>
              <w:rPr>
                <w:sz w:val="20"/>
              </w:rPr>
            </w:pPr>
            <w:r w:rsidRPr="00BB0FBF">
              <w:rPr>
                <w:sz w:val="20"/>
              </w:rPr>
              <w:t>Patients who had other procedures of interest during separate surgical episodes within 4 days of the procedure of interest during this hospital stay</w:t>
            </w:r>
          </w:p>
          <w:p w:rsidR="00F64F03" w:rsidRPr="00BB0FBF" w:rsidRDefault="00F64F03" w:rsidP="00F64F03">
            <w:pPr>
              <w:numPr>
                <w:ilvl w:val="0"/>
                <w:numId w:val="17"/>
              </w:numPr>
              <w:rPr>
                <w:sz w:val="20"/>
              </w:rPr>
            </w:pPr>
            <w:r w:rsidRPr="00BB0FBF">
              <w:rPr>
                <w:sz w:val="20"/>
              </w:rPr>
              <w:t>P</w:t>
            </w:r>
            <w:r w:rsidR="0007400D" w:rsidRPr="00BB0FBF">
              <w:rPr>
                <w:sz w:val="20"/>
              </w:rPr>
              <w:t>a</w:t>
            </w:r>
            <w:r w:rsidRPr="00BB0FBF">
              <w:rPr>
                <w:sz w:val="20"/>
              </w:rPr>
              <w:t>t</w:t>
            </w:r>
            <w:r w:rsidR="0007400D" w:rsidRPr="00BB0FBF">
              <w:rPr>
                <w:sz w:val="20"/>
              </w:rPr>
              <w:t>ients</w:t>
            </w:r>
            <w:r w:rsidRPr="00BB0FBF">
              <w:rPr>
                <w:sz w:val="20"/>
              </w:rPr>
              <w:t xml:space="preserve"> who received urinary antiseptics only (Appendix C, Table 3.11)</w:t>
            </w:r>
          </w:p>
          <w:p w:rsidR="00F64F03" w:rsidRPr="00BB0FBF" w:rsidRDefault="00A806B1" w:rsidP="00F64F03">
            <w:pPr>
              <w:numPr>
                <w:ilvl w:val="0"/>
                <w:numId w:val="17"/>
              </w:numPr>
              <w:rPr>
                <w:sz w:val="20"/>
                <w:szCs w:val="20"/>
              </w:rPr>
            </w:pPr>
            <w:r w:rsidRPr="00BB0FBF">
              <w:rPr>
                <w:sz w:val="20"/>
                <w:szCs w:val="20"/>
              </w:rPr>
              <w:t>Patient</w:t>
            </w:r>
            <w:r w:rsidR="0007400D" w:rsidRPr="00BB0FBF">
              <w:rPr>
                <w:sz w:val="20"/>
                <w:szCs w:val="20"/>
              </w:rPr>
              <w:t>s with</w:t>
            </w:r>
            <w:r w:rsidR="00F64F03" w:rsidRPr="00BB0FBF">
              <w:rPr>
                <w:sz w:val="20"/>
                <w:szCs w:val="20"/>
              </w:rPr>
              <w:t xml:space="preserve"> reasons to extend antibiotics</w:t>
            </w:r>
            <w:r w:rsidRPr="00BB0FBF">
              <w:rPr>
                <w:sz w:val="20"/>
                <w:szCs w:val="20"/>
              </w:rPr>
              <w:t xml:space="preserve"> as in </w:t>
            </w:r>
            <w:r w:rsidR="00DB2D5F" w:rsidRPr="00BB0FBF">
              <w:rPr>
                <w:sz w:val="20"/>
                <w:szCs w:val="20"/>
              </w:rPr>
              <w:t>yextabx1, yextabx2 or yextabx3.</w:t>
            </w:r>
          </w:p>
          <w:p w:rsidR="00DB2D5F" w:rsidRPr="00BB0FBF" w:rsidRDefault="00DB2D5F" w:rsidP="00F64F03">
            <w:pPr>
              <w:numPr>
                <w:ilvl w:val="0"/>
                <w:numId w:val="17"/>
              </w:numPr>
              <w:rPr>
                <w:sz w:val="20"/>
                <w:szCs w:val="20"/>
              </w:rPr>
            </w:pPr>
            <w:r w:rsidRPr="00BB0FBF">
              <w:rPr>
                <w:sz w:val="20"/>
                <w:szCs w:val="20"/>
              </w:rPr>
              <w:t>Patients who received antibiotics prior to arr</w:t>
            </w:r>
            <w:r w:rsidR="00C14500" w:rsidRPr="00BB0FBF">
              <w:rPr>
                <w:sz w:val="20"/>
                <w:szCs w:val="20"/>
              </w:rPr>
              <w:t>i</w:t>
            </w:r>
            <w:r w:rsidRPr="00BB0FBF">
              <w:rPr>
                <w:sz w:val="20"/>
                <w:szCs w:val="20"/>
              </w:rPr>
              <w:t>val and did not receive any antibiotics during this hospitalization</w:t>
            </w:r>
          </w:p>
          <w:p w:rsidR="00C14500" w:rsidRPr="00BB0FBF" w:rsidRDefault="00C14500" w:rsidP="00F64F03">
            <w:pPr>
              <w:numPr>
                <w:ilvl w:val="0"/>
                <w:numId w:val="17"/>
              </w:numPr>
              <w:rPr>
                <w:sz w:val="20"/>
                <w:szCs w:val="20"/>
              </w:rPr>
            </w:pPr>
            <w:r w:rsidRPr="00BB0FBF">
              <w:rPr>
                <w:sz w:val="20"/>
                <w:szCs w:val="20"/>
              </w:rPr>
              <w:t>Patients who did not receive any antibiotics within the timeframe 1440 minutes before surgical incision date and time through discharge</w:t>
            </w:r>
          </w:p>
          <w:p w:rsidR="00C14500" w:rsidRPr="00BB0FBF" w:rsidRDefault="00C14500" w:rsidP="00F64F03">
            <w:pPr>
              <w:numPr>
                <w:ilvl w:val="0"/>
                <w:numId w:val="17"/>
              </w:numPr>
              <w:rPr>
                <w:sz w:val="20"/>
                <w:szCs w:val="20"/>
              </w:rPr>
            </w:pPr>
            <w:r w:rsidRPr="00BB0FBF">
              <w:rPr>
                <w:sz w:val="20"/>
                <w:szCs w:val="20"/>
              </w:rPr>
              <w:t>Patients who received ALL antibiotics greater than 1440 minutes prior to surgical incision date and time</w:t>
            </w:r>
          </w:p>
          <w:p w:rsidR="0007400D" w:rsidRPr="00BB0FBF" w:rsidRDefault="0007400D" w:rsidP="00F64F03">
            <w:pPr>
              <w:numPr>
                <w:ilvl w:val="0"/>
                <w:numId w:val="17"/>
              </w:numPr>
              <w:rPr>
                <w:sz w:val="20"/>
                <w:szCs w:val="20"/>
              </w:rPr>
            </w:pPr>
            <w:r w:rsidRPr="00BB0FBF">
              <w:rPr>
                <w:sz w:val="20"/>
                <w:szCs w:val="20"/>
              </w:rPr>
              <w:t>Patients who received ONLY antibiotics with the route unable to be determined bioroute=99</w:t>
            </w:r>
          </w:p>
          <w:p w:rsidR="0007400D" w:rsidRPr="00BB0FBF" w:rsidRDefault="0007400D" w:rsidP="00F64F03">
            <w:pPr>
              <w:numPr>
                <w:ilvl w:val="0"/>
                <w:numId w:val="17"/>
              </w:numPr>
              <w:rPr>
                <w:sz w:val="20"/>
                <w:szCs w:val="20"/>
              </w:rPr>
            </w:pPr>
            <w:r w:rsidRPr="00BB0FBF">
              <w:rPr>
                <w:sz w:val="20"/>
                <w:szCs w:val="20"/>
              </w:rPr>
              <w:t>Patients who received all antibiotics more than 3 days (4320 minutes) after Anesthesia end date (time).</w:t>
            </w:r>
          </w:p>
          <w:p w:rsidR="008B200E" w:rsidRPr="00BB0FBF" w:rsidRDefault="008B200E" w:rsidP="00DB2D5F">
            <w:pPr>
              <w:rPr>
                <w:sz w:val="20"/>
                <w:szCs w:val="20"/>
              </w:rPr>
            </w:pPr>
          </w:p>
        </w:tc>
        <w:tc>
          <w:tcPr>
            <w:tcW w:w="5040" w:type="dxa"/>
          </w:tcPr>
          <w:p w:rsidR="00D95604" w:rsidRPr="00BB0FBF" w:rsidRDefault="00D95604" w:rsidP="00D95604">
            <w:pPr>
              <w:rPr>
                <w:sz w:val="20"/>
              </w:rPr>
            </w:pPr>
            <w:r w:rsidRPr="00BB0FBF">
              <w:rPr>
                <w:sz w:val="20"/>
              </w:rPr>
              <w:t>Included population:</w:t>
            </w:r>
          </w:p>
          <w:p w:rsidR="00D95604" w:rsidRPr="00BB0FBF" w:rsidRDefault="00D95604" w:rsidP="00D95604">
            <w:pPr>
              <w:rPr>
                <w:sz w:val="20"/>
              </w:rPr>
            </w:pPr>
            <w:r w:rsidRPr="00BB0FBF">
              <w:rPr>
                <w:sz w:val="20"/>
              </w:rPr>
              <w:t xml:space="preserve">One of the following: </w:t>
            </w:r>
          </w:p>
          <w:p w:rsidR="00D95604" w:rsidRPr="00BB0FBF" w:rsidRDefault="00D95604" w:rsidP="000F6721">
            <w:pPr>
              <w:numPr>
                <w:ilvl w:val="0"/>
                <w:numId w:val="52"/>
              </w:numPr>
              <w:rPr>
                <w:sz w:val="20"/>
              </w:rPr>
            </w:pPr>
            <w:r w:rsidRPr="00BB0FBF">
              <w:rPr>
                <w:sz w:val="20"/>
              </w:rPr>
              <w:t>For those with a valid anesthesia begin date, date of antibiotic administration and anesthesia end date</w:t>
            </w:r>
          </w:p>
          <w:p w:rsidR="00D95604" w:rsidRPr="00BB0FBF" w:rsidRDefault="00D95604" w:rsidP="000F6721">
            <w:pPr>
              <w:numPr>
                <w:ilvl w:val="0"/>
                <w:numId w:val="53"/>
              </w:numPr>
              <w:rPr>
                <w:sz w:val="20"/>
              </w:rPr>
            </w:pPr>
            <w:r w:rsidRPr="00BB0FBF">
              <w:rPr>
                <w:sz w:val="20"/>
              </w:rPr>
              <w:t>Those with all antibiotic dates &lt; 2 days after the anesthesia end date OR</w:t>
            </w:r>
          </w:p>
          <w:p w:rsidR="00D95604" w:rsidRPr="00BB0FBF" w:rsidRDefault="00D95604" w:rsidP="000F6721">
            <w:pPr>
              <w:numPr>
                <w:ilvl w:val="0"/>
                <w:numId w:val="54"/>
              </w:numPr>
              <w:rPr>
                <w:sz w:val="20"/>
              </w:rPr>
            </w:pPr>
            <w:r w:rsidRPr="00BB0FBF">
              <w:rPr>
                <w:sz w:val="20"/>
              </w:rPr>
              <w:t>For those with a valid incision</w:t>
            </w:r>
            <w:r w:rsidR="00B67D89" w:rsidRPr="00BB0FBF">
              <w:rPr>
                <w:sz w:val="20"/>
              </w:rPr>
              <w:t xml:space="preserve"> date and  </w:t>
            </w:r>
            <w:r w:rsidRPr="00BB0FBF">
              <w:rPr>
                <w:sz w:val="20"/>
              </w:rPr>
              <w:t>time, antibiotic administration time and anesthesia end time in addition to the valid dates above</w:t>
            </w:r>
          </w:p>
          <w:p w:rsidR="00D95604" w:rsidRPr="00BB0FBF" w:rsidRDefault="00D95604" w:rsidP="000F6721">
            <w:pPr>
              <w:numPr>
                <w:ilvl w:val="0"/>
                <w:numId w:val="55"/>
              </w:numPr>
              <w:rPr>
                <w:sz w:val="20"/>
              </w:rPr>
            </w:pPr>
            <w:r w:rsidRPr="00BB0FBF">
              <w:rPr>
                <w:sz w:val="20"/>
              </w:rPr>
              <w:t>Those with prophylactic antibiotics discontinued within 48 hours (2880 minutes) after anesthesia end time</w:t>
            </w:r>
          </w:p>
          <w:p w:rsidR="001B34AF" w:rsidRPr="00BB0FBF" w:rsidRDefault="001B34AF">
            <w:pPr>
              <w:rPr>
                <w:sz w:val="20"/>
              </w:rPr>
            </w:pPr>
            <w:r w:rsidRPr="00BB0FBF">
              <w:rPr>
                <w:sz w:val="20"/>
              </w:rPr>
              <w:t xml:space="preserve"> </w:t>
            </w:r>
          </w:p>
        </w:tc>
      </w:tr>
    </w:tbl>
    <w:p w:rsidR="00B00B8F" w:rsidRPr="00BB0FBF" w:rsidRDefault="00B00B8F">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2203"/>
        <w:gridCol w:w="1007"/>
        <w:gridCol w:w="5383"/>
        <w:gridCol w:w="4860"/>
      </w:tblGrid>
      <w:tr w:rsidR="001B34AF" w:rsidRPr="00BB0FBF" w:rsidTr="005924CE">
        <w:tblPrEx>
          <w:tblCellMar>
            <w:top w:w="0" w:type="dxa"/>
            <w:bottom w:w="0" w:type="dxa"/>
          </w:tblCellMar>
        </w:tblPrEx>
        <w:tc>
          <w:tcPr>
            <w:tcW w:w="1127" w:type="dxa"/>
          </w:tcPr>
          <w:p w:rsidR="001B34AF" w:rsidRPr="00BB0FBF" w:rsidRDefault="001B34AF">
            <w:pPr>
              <w:jc w:val="center"/>
              <w:rPr>
                <w:b/>
                <w:sz w:val="20"/>
              </w:rPr>
            </w:pPr>
            <w:r w:rsidRPr="00BB0FBF">
              <w:rPr>
                <w:b/>
                <w:sz w:val="20"/>
              </w:rPr>
              <w:t>Mnemonic</w:t>
            </w:r>
          </w:p>
        </w:tc>
        <w:tc>
          <w:tcPr>
            <w:tcW w:w="2203" w:type="dxa"/>
          </w:tcPr>
          <w:p w:rsidR="001B34AF" w:rsidRPr="00BB0FBF" w:rsidRDefault="001B34AF">
            <w:pPr>
              <w:jc w:val="center"/>
              <w:rPr>
                <w:b/>
                <w:sz w:val="20"/>
              </w:rPr>
            </w:pPr>
            <w:r w:rsidRPr="00BB0FBF">
              <w:rPr>
                <w:b/>
                <w:sz w:val="20"/>
              </w:rPr>
              <w:t>Description</w:t>
            </w:r>
          </w:p>
        </w:tc>
        <w:tc>
          <w:tcPr>
            <w:tcW w:w="1007" w:type="dxa"/>
          </w:tcPr>
          <w:p w:rsidR="001B34AF" w:rsidRPr="00BB0FBF" w:rsidRDefault="001B34AF">
            <w:pPr>
              <w:jc w:val="center"/>
              <w:rPr>
                <w:b/>
                <w:sz w:val="20"/>
              </w:rPr>
            </w:pPr>
            <w:r w:rsidRPr="00BB0FBF">
              <w:rPr>
                <w:b/>
                <w:sz w:val="20"/>
              </w:rPr>
              <w:t>Catnum</w:t>
            </w:r>
          </w:p>
        </w:tc>
        <w:tc>
          <w:tcPr>
            <w:tcW w:w="5383" w:type="dxa"/>
          </w:tcPr>
          <w:p w:rsidR="001B34AF" w:rsidRPr="00BB0FBF" w:rsidRDefault="001B34AF">
            <w:pPr>
              <w:jc w:val="center"/>
              <w:rPr>
                <w:b/>
                <w:sz w:val="20"/>
              </w:rPr>
            </w:pPr>
            <w:r w:rsidRPr="00BB0FBF">
              <w:rPr>
                <w:b/>
                <w:sz w:val="20"/>
              </w:rPr>
              <w:t>Denominator</w:t>
            </w:r>
          </w:p>
        </w:tc>
        <w:tc>
          <w:tcPr>
            <w:tcW w:w="4860" w:type="dxa"/>
          </w:tcPr>
          <w:p w:rsidR="001B34AF" w:rsidRPr="00BB0FBF" w:rsidRDefault="001B34AF">
            <w:pPr>
              <w:jc w:val="center"/>
              <w:rPr>
                <w:b/>
                <w:sz w:val="20"/>
              </w:rPr>
            </w:pPr>
            <w:r w:rsidRPr="00BB0FBF">
              <w:rPr>
                <w:b/>
                <w:sz w:val="20"/>
              </w:rPr>
              <w:t>Numerator</w:t>
            </w:r>
          </w:p>
        </w:tc>
      </w:tr>
      <w:tr w:rsidR="001B34AF" w:rsidRPr="00BB0FBF" w:rsidTr="005924CE">
        <w:tblPrEx>
          <w:tblCellMar>
            <w:top w:w="0" w:type="dxa"/>
            <w:bottom w:w="0" w:type="dxa"/>
          </w:tblCellMar>
        </w:tblPrEx>
        <w:tc>
          <w:tcPr>
            <w:tcW w:w="1127" w:type="dxa"/>
          </w:tcPr>
          <w:p w:rsidR="001B34AF" w:rsidRPr="001620B7" w:rsidRDefault="00C059F9">
            <w:pPr>
              <w:rPr>
                <w:sz w:val="20"/>
              </w:rPr>
            </w:pPr>
            <w:r w:rsidRPr="001620B7">
              <w:rPr>
                <w:sz w:val="20"/>
              </w:rPr>
              <w:t>SIP-3</w:t>
            </w:r>
            <w:r w:rsidR="001B34AF" w:rsidRPr="001620B7">
              <w:rPr>
                <w:sz w:val="20"/>
              </w:rPr>
              <w:t>d</w:t>
            </w:r>
          </w:p>
        </w:tc>
        <w:tc>
          <w:tcPr>
            <w:tcW w:w="2203" w:type="dxa"/>
          </w:tcPr>
          <w:p w:rsidR="001B34AF" w:rsidRPr="001620B7" w:rsidRDefault="001B34AF">
            <w:pPr>
              <w:rPr>
                <w:sz w:val="20"/>
              </w:rPr>
            </w:pPr>
            <w:r w:rsidRPr="001620B7">
              <w:rPr>
                <w:sz w:val="20"/>
              </w:rPr>
              <w:t>Prophylactic antibiotics discontinued</w:t>
            </w:r>
            <w:r w:rsidR="008D720F" w:rsidRPr="001620B7">
              <w:rPr>
                <w:sz w:val="20"/>
              </w:rPr>
              <w:t xml:space="preserve"> within 24 hours</w:t>
            </w:r>
            <w:r w:rsidRPr="001620B7">
              <w:rPr>
                <w:sz w:val="20"/>
              </w:rPr>
              <w:t xml:space="preserve"> after </w:t>
            </w:r>
            <w:r w:rsidR="004E5847" w:rsidRPr="001620B7">
              <w:rPr>
                <w:sz w:val="20"/>
              </w:rPr>
              <w:t>anesthesia</w:t>
            </w:r>
            <w:r w:rsidRPr="001620B7">
              <w:rPr>
                <w:sz w:val="20"/>
              </w:rPr>
              <w:t xml:space="preserve"> end time – hip arthroplasty</w:t>
            </w:r>
          </w:p>
          <w:p w:rsidR="001B34AF" w:rsidRPr="001620B7" w:rsidRDefault="001B34AF">
            <w:pPr>
              <w:rPr>
                <w:sz w:val="20"/>
              </w:rPr>
            </w:pPr>
          </w:p>
        </w:tc>
        <w:tc>
          <w:tcPr>
            <w:tcW w:w="1007" w:type="dxa"/>
          </w:tcPr>
          <w:p w:rsidR="001B34AF" w:rsidRPr="00BB0FBF" w:rsidRDefault="001B34AF">
            <w:pPr>
              <w:rPr>
                <w:sz w:val="20"/>
              </w:rPr>
            </w:pPr>
            <w:r w:rsidRPr="00BB0FBF">
              <w:rPr>
                <w:sz w:val="20"/>
              </w:rPr>
              <w:t>53,55</w:t>
            </w:r>
          </w:p>
        </w:tc>
        <w:tc>
          <w:tcPr>
            <w:tcW w:w="5383" w:type="dxa"/>
          </w:tcPr>
          <w:p w:rsidR="001B34AF" w:rsidRPr="00BB0FBF" w:rsidRDefault="001B34AF">
            <w:pPr>
              <w:rPr>
                <w:b/>
                <w:bCs/>
                <w:sz w:val="20"/>
                <w:u w:val="single"/>
              </w:rPr>
            </w:pPr>
            <w:r w:rsidRPr="00BB0FBF">
              <w:rPr>
                <w:sz w:val="20"/>
              </w:rPr>
              <w:t xml:space="preserve">Included population: all patients with a principal procedure code from Table 5.04 (hip arthroplasty) </w:t>
            </w:r>
            <w:r w:rsidRPr="00BB0FBF">
              <w:rPr>
                <w:b/>
                <w:bCs/>
                <w:sz w:val="20"/>
                <w:u w:val="single"/>
              </w:rPr>
              <w:t>except:</w:t>
            </w:r>
          </w:p>
          <w:p w:rsidR="00F64F03" w:rsidRPr="00BB0FBF" w:rsidRDefault="00F64F03" w:rsidP="00F64F03">
            <w:pPr>
              <w:numPr>
                <w:ilvl w:val="0"/>
                <w:numId w:val="44"/>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F64F03" w:rsidRPr="00BB0FBF" w:rsidRDefault="00F64F03" w:rsidP="00F64F03">
            <w:pPr>
              <w:numPr>
                <w:ilvl w:val="0"/>
                <w:numId w:val="44"/>
              </w:numPr>
              <w:rPr>
                <w:b/>
                <w:bCs/>
                <w:sz w:val="20"/>
                <w:u w:val="single"/>
              </w:rPr>
            </w:pPr>
            <w:r w:rsidRPr="00BB0FBF">
              <w:rPr>
                <w:bCs/>
                <w:sz w:val="20"/>
              </w:rPr>
              <w:t>Length of stay is &gt; 120 days</w:t>
            </w:r>
          </w:p>
          <w:p w:rsidR="00F64F03" w:rsidRPr="00BB0FBF" w:rsidRDefault="00F64F03" w:rsidP="00F64F03">
            <w:pPr>
              <w:numPr>
                <w:ilvl w:val="0"/>
                <w:numId w:val="31"/>
              </w:numPr>
              <w:rPr>
                <w:sz w:val="20"/>
              </w:rPr>
            </w:pPr>
            <w:r w:rsidRPr="00BB0FBF">
              <w:rPr>
                <w:sz w:val="20"/>
              </w:rPr>
              <w:t>Pts with a principal diagnosis code suggestive of  preoperative infectious disease (Table 5.09)</w:t>
            </w:r>
          </w:p>
          <w:p w:rsidR="00F64F03" w:rsidRPr="00BB0FBF" w:rsidRDefault="00F64F03" w:rsidP="00F64F03">
            <w:pPr>
              <w:numPr>
                <w:ilvl w:val="0"/>
                <w:numId w:val="31"/>
              </w:numPr>
              <w:rPr>
                <w:bCs/>
                <w:sz w:val="20"/>
                <w:u w:val="single"/>
              </w:rPr>
            </w:pPr>
            <w:r w:rsidRPr="00BB0FBF">
              <w:rPr>
                <w:sz w:val="20"/>
              </w:rPr>
              <w:t>Pts who are enrolled in a clinical trial relevant to surgery</w:t>
            </w:r>
          </w:p>
          <w:p w:rsidR="00F64F03" w:rsidRPr="00BB0FBF" w:rsidRDefault="00F64F03" w:rsidP="00F64F03">
            <w:pPr>
              <w:numPr>
                <w:ilvl w:val="0"/>
                <w:numId w:val="17"/>
              </w:numPr>
              <w:rPr>
                <w:sz w:val="20"/>
              </w:rPr>
            </w:pPr>
            <w:r w:rsidRPr="00BB0FBF">
              <w:rPr>
                <w:sz w:val="20"/>
              </w:rPr>
              <w:t>Cases with the procedure of int</w:t>
            </w:r>
            <w:r w:rsidR="00631B16" w:rsidRPr="00BB0FBF">
              <w:rPr>
                <w:sz w:val="20"/>
              </w:rPr>
              <w:t>erest occurring prior to the date</w:t>
            </w:r>
            <w:r w:rsidRPr="00BB0FBF">
              <w:rPr>
                <w:sz w:val="20"/>
              </w:rPr>
              <w:t xml:space="preserve"> of admission</w:t>
            </w:r>
          </w:p>
          <w:p w:rsidR="00F64F03" w:rsidRPr="00BB0FBF" w:rsidRDefault="00F64F03" w:rsidP="00F64F03">
            <w:pPr>
              <w:numPr>
                <w:ilvl w:val="0"/>
                <w:numId w:val="31"/>
              </w:numPr>
              <w:rPr>
                <w:sz w:val="20"/>
              </w:rPr>
            </w:pPr>
            <w:r w:rsidRPr="00BB0FBF">
              <w:rPr>
                <w:sz w:val="20"/>
              </w:rPr>
              <w:t>Patients with physician/APN/PA documented infection during this hospitalization prior to the principal procedure</w:t>
            </w:r>
          </w:p>
          <w:p w:rsidR="00F64F03" w:rsidRPr="00BB0FBF" w:rsidRDefault="00F64F03" w:rsidP="00F64F03">
            <w:pPr>
              <w:numPr>
                <w:ilvl w:val="0"/>
                <w:numId w:val="17"/>
              </w:numPr>
              <w:rPr>
                <w:sz w:val="20"/>
              </w:rPr>
            </w:pPr>
            <w:r w:rsidRPr="00BB0FBF">
              <w:rPr>
                <w:sz w:val="20"/>
              </w:rPr>
              <w:t>Patients who expired peri-operatively</w:t>
            </w:r>
          </w:p>
          <w:p w:rsidR="00F64F03" w:rsidRPr="00BB0FBF" w:rsidRDefault="00F64F03" w:rsidP="00F64F03">
            <w:pPr>
              <w:numPr>
                <w:ilvl w:val="0"/>
                <w:numId w:val="17"/>
              </w:numPr>
              <w:rPr>
                <w:sz w:val="20"/>
              </w:rPr>
            </w:pPr>
            <w:r w:rsidRPr="00BB0FBF">
              <w:rPr>
                <w:sz w:val="20"/>
              </w:rPr>
              <w:t>Patients who had other procedures of interest during separate surgical episodes within 3 days of the procedure of interest during this hospital stay</w:t>
            </w:r>
          </w:p>
          <w:p w:rsidR="00F64F03" w:rsidRPr="00BB0FBF" w:rsidRDefault="00F64F03" w:rsidP="00F64F03">
            <w:pPr>
              <w:numPr>
                <w:ilvl w:val="0"/>
                <w:numId w:val="17"/>
              </w:numPr>
              <w:rPr>
                <w:sz w:val="20"/>
              </w:rPr>
            </w:pPr>
            <w:r w:rsidRPr="00BB0FBF">
              <w:rPr>
                <w:sz w:val="20"/>
              </w:rPr>
              <w:t>Pts who received urinary antiseptics only (Appendix C, Table 3.11)</w:t>
            </w:r>
          </w:p>
          <w:p w:rsidR="00E93F5C" w:rsidRPr="00BB0FBF" w:rsidRDefault="00E93F5C" w:rsidP="00E93F5C">
            <w:pPr>
              <w:numPr>
                <w:ilvl w:val="0"/>
                <w:numId w:val="17"/>
              </w:numPr>
              <w:rPr>
                <w:sz w:val="20"/>
                <w:szCs w:val="20"/>
              </w:rPr>
            </w:pPr>
            <w:r w:rsidRPr="00BB0FBF">
              <w:rPr>
                <w:sz w:val="20"/>
                <w:szCs w:val="20"/>
              </w:rPr>
              <w:t>Patients with reasons to extend antibiotics as in yextabx1, yextabx2 or yextabx3.</w:t>
            </w:r>
          </w:p>
          <w:p w:rsidR="00E93F5C" w:rsidRPr="00BB0FBF" w:rsidRDefault="00E93F5C" w:rsidP="00E93F5C">
            <w:pPr>
              <w:numPr>
                <w:ilvl w:val="0"/>
                <w:numId w:val="17"/>
              </w:numPr>
              <w:rPr>
                <w:sz w:val="20"/>
                <w:szCs w:val="20"/>
              </w:rPr>
            </w:pPr>
            <w:r w:rsidRPr="00BB0FBF">
              <w:rPr>
                <w:sz w:val="20"/>
                <w:szCs w:val="20"/>
              </w:rPr>
              <w:t>Patients who received antibiotics prior to arrival and did not receive any antibiotics during this hospitalization</w:t>
            </w:r>
          </w:p>
          <w:p w:rsidR="00E93F5C" w:rsidRPr="00BB0FBF" w:rsidRDefault="00E93F5C" w:rsidP="00E93F5C">
            <w:pPr>
              <w:numPr>
                <w:ilvl w:val="0"/>
                <w:numId w:val="17"/>
              </w:numPr>
              <w:rPr>
                <w:sz w:val="20"/>
                <w:szCs w:val="20"/>
              </w:rPr>
            </w:pPr>
            <w:r w:rsidRPr="00BB0FBF">
              <w:rPr>
                <w:sz w:val="20"/>
                <w:szCs w:val="20"/>
              </w:rPr>
              <w:t>Patients who did not receive any antibiotics within the timeframe 1440 minutes before surgical incision date and time through discharge</w:t>
            </w:r>
          </w:p>
          <w:p w:rsidR="00E93F5C" w:rsidRPr="00BB0FBF" w:rsidRDefault="00E93F5C" w:rsidP="00E93F5C">
            <w:pPr>
              <w:numPr>
                <w:ilvl w:val="0"/>
                <w:numId w:val="17"/>
              </w:numPr>
              <w:rPr>
                <w:sz w:val="20"/>
                <w:szCs w:val="20"/>
              </w:rPr>
            </w:pPr>
            <w:r w:rsidRPr="00BB0FBF">
              <w:rPr>
                <w:sz w:val="20"/>
                <w:szCs w:val="20"/>
              </w:rPr>
              <w:t>Patients who received ALL antibiotics greater than 1440 minutes prior to surgical incision date and time</w:t>
            </w:r>
          </w:p>
          <w:p w:rsidR="00E93F5C" w:rsidRPr="00BB0FBF" w:rsidRDefault="00E93F5C" w:rsidP="00E93F5C">
            <w:pPr>
              <w:numPr>
                <w:ilvl w:val="0"/>
                <w:numId w:val="17"/>
              </w:numPr>
              <w:rPr>
                <w:sz w:val="20"/>
                <w:szCs w:val="20"/>
              </w:rPr>
            </w:pPr>
            <w:r w:rsidRPr="00BB0FBF">
              <w:rPr>
                <w:sz w:val="20"/>
                <w:szCs w:val="20"/>
              </w:rPr>
              <w:t>Patients who received ONLY antibiotics with the route unable to be determined bioroute=99</w:t>
            </w:r>
          </w:p>
          <w:p w:rsidR="00E93F5C" w:rsidRPr="00BB0FBF" w:rsidRDefault="00E93F5C" w:rsidP="00E93F5C">
            <w:pPr>
              <w:numPr>
                <w:ilvl w:val="0"/>
                <w:numId w:val="17"/>
              </w:numPr>
              <w:rPr>
                <w:sz w:val="20"/>
                <w:szCs w:val="20"/>
              </w:rPr>
            </w:pPr>
            <w:r w:rsidRPr="00BB0FBF">
              <w:rPr>
                <w:sz w:val="20"/>
                <w:szCs w:val="20"/>
              </w:rPr>
              <w:t>Patients who received all antibiotics more than 2 days (2880 minutes) after Anesthesia end date (time).</w:t>
            </w:r>
          </w:p>
          <w:p w:rsidR="008B200E" w:rsidRPr="00BB0FBF" w:rsidRDefault="008B200E" w:rsidP="006F7437">
            <w:pPr>
              <w:ind w:left="1080"/>
              <w:rPr>
                <w:sz w:val="20"/>
                <w:szCs w:val="20"/>
              </w:rPr>
            </w:pPr>
          </w:p>
        </w:tc>
        <w:tc>
          <w:tcPr>
            <w:tcW w:w="4860" w:type="dxa"/>
          </w:tcPr>
          <w:p w:rsidR="00D95604" w:rsidRPr="00BB0FBF" w:rsidRDefault="00D95604" w:rsidP="00D95604">
            <w:pPr>
              <w:rPr>
                <w:sz w:val="20"/>
              </w:rPr>
            </w:pPr>
            <w:r w:rsidRPr="00BB0FBF">
              <w:rPr>
                <w:sz w:val="20"/>
              </w:rPr>
              <w:t>Included population:</w:t>
            </w:r>
          </w:p>
          <w:p w:rsidR="00D95604" w:rsidRPr="00BB0FBF" w:rsidRDefault="00D95604" w:rsidP="00D95604">
            <w:pPr>
              <w:rPr>
                <w:sz w:val="20"/>
              </w:rPr>
            </w:pPr>
            <w:r w:rsidRPr="00BB0FBF">
              <w:rPr>
                <w:sz w:val="20"/>
              </w:rPr>
              <w:t xml:space="preserve">One of the following: </w:t>
            </w:r>
          </w:p>
          <w:p w:rsidR="00D95604" w:rsidRPr="00BB0FBF" w:rsidRDefault="00D95604" w:rsidP="000F6721">
            <w:pPr>
              <w:numPr>
                <w:ilvl w:val="0"/>
                <w:numId w:val="52"/>
              </w:numPr>
              <w:rPr>
                <w:sz w:val="20"/>
              </w:rPr>
            </w:pPr>
            <w:r w:rsidRPr="00BB0FBF">
              <w:rPr>
                <w:sz w:val="20"/>
              </w:rPr>
              <w:t>For those with a valid anesthesia begin date, date of antibiotic administration and anesthesia end date</w:t>
            </w:r>
          </w:p>
          <w:p w:rsidR="00D95604" w:rsidRPr="00BB0FBF" w:rsidRDefault="00D95604" w:rsidP="000F6721">
            <w:pPr>
              <w:numPr>
                <w:ilvl w:val="0"/>
                <w:numId w:val="53"/>
              </w:numPr>
              <w:rPr>
                <w:sz w:val="20"/>
              </w:rPr>
            </w:pPr>
            <w:r w:rsidRPr="00BB0FBF">
              <w:rPr>
                <w:sz w:val="20"/>
              </w:rPr>
              <w:t>Tho</w:t>
            </w:r>
            <w:r w:rsidR="00C21405" w:rsidRPr="00BB0FBF">
              <w:rPr>
                <w:sz w:val="20"/>
              </w:rPr>
              <w:t xml:space="preserve">se with all antibiotic dates &lt; </w:t>
            </w:r>
            <w:r w:rsidR="00C348DE" w:rsidRPr="00BB0FBF">
              <w:rPr>
                <w:sz w:val="20"/>
              </w:rPr>
              <w:t>1</w:t>
            </w:r>
            <w:r w:rsidRPr="00BB0FBF">
              <w:rPr>
                <w:sz w:val="20"/>
              </w:rPr>
              <w:t xml:space="preserve"> days after the anesthesia end date OR</w:t>
            </w:r>
          </w:p>
          <w:p w:rsidR="00D95604" w:rsidRPr="00BB0FBF" w:rsidRDefault="00D95604" w:rsidP="000F6721">
            <w:pPr>
              <w:numPr>
                <w:ilvl w:val="0"/>
                <w:numId w:val="54"/>
              </w:numPr>
              <w:rPr>
                <w:sz w:val="20"/>
              </w:rPr>
            </w:pPr>
            <w:r w:rsidRPr="00BB0FBF">
              <w:rPr>
                <w:sz w:val="20"/>
              </w:rPr>
              <w:t xml:space="preserve">For those with a valid incision </w:t>
            </w:r>
            <w:r w:rsidR="00B67D89" w:rsidRPr="00BB0FBF">
              <w:rPr>
                <w:sz w:val="20"/>
              </w:rPr>
              <w:t xml:space="preserve">date and  </w:t>
            </w:r>
            <w:r w:rsidRPr="00BB0FBF">
              <w:rPr>
                <w:sz w:val="20"/>
              </w:rPr>
              <w:t>time, antibiotic administration time and anesthesia end time in addition to the valid dates above</w:t>
            </w:r>
          </w:p>
          <w:p w:rsidR="00D95604" w:rsidRPr="00BB0FBF" w:rsidRDefault="00D95604" w:rsidP="000F6721">
            <w:pPr>
              <w:numPr>
                <w:ilvl w:val="0"/>
                <w:numId w:val="55"/>
              </w:numPr>
              <w:rPr>
                <w:sz w:val="20"/>
              </w:rPr>
            </w:pPr>
            <w:r w:rsidRPr="00BB0FBF">
              <w:rPr>
                <w:sz w:val="20"/>
              </w:rPr>
              <w:t>Those with prophylactic antibiotics discontinued within 24 hours (1440 minutes) after anesthesia end time</w:t>
            </w:r>
          </w:p>
          <w:p w:rsidR="001B34AF" w:rsidRPr="00BB0FBF" w:rsidRDefault="001B34AF">
            <w:pPr>
              <w:rPr>
                <w:sz w:val="20"/>
              </w:rPr>
            </w:pPr>
          </w:p>
        </w:tc>
      </w:tr>
    </w:tbl>
    <w:p w:rsidR="00850CE1" w:rsidRPr="00BB0FBF" w:rsidRDefault="001B34AF" w:rsidP="00850CE1">
      <w:pPr>
        <w:ind w:left="720"/>
      </w:pPr>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2203"/>
        <w:gridCol w:w="990"/>
        <w:gridCol w:w="5400"/>
        <w:gridCol w:w="4860"/>
      </w:tblGrid>
      <w:tr w:rsidR="001B34AF" w:rsidRPr="00BB0FBF" w:rsidTr="005924CE">
        <w:tblPrEx>
          <w:tblCellMar>
            <w:top w:w="0" w:type="dxa"/>
            <w:bottom w:w="0" w:type="dxa"/>
          </w:tblCellMar>
        </w:tblPrEx>
        <w:tc>
          <w:tcPr>
            <w:tcW w:w="1127" w:type="dxa"/>
          </w:tcPr>
          <w:p w:rsidR="001B34AF" w:rsidRPr="00BB0FBF" w:rsidRDefault="001B34AF">
            <w:pPr>
              <w:jc w:val="center"/>
              <w:rPr>
                <w:b/>
                <w:sz w:val="20"/>
              </w:rPr>
            </w:pPr>
            <w:r w:rsidRPr="00BB0FBF">
              <w:rPr>
                <w:b/>
                <w:sz w:val="20"/>
              </w:rPr>
              <w:t>Mnemonic</w:t>
            </w:r>
          </w:p>
        </w:tc>
        <w:tc>
          <w:tcPr>
            <w:tcW w:w="2203" w:type="dxa"/>
          </w:tcPr>
          <w:p w:rsidR="001B34AF" w:rsidRPr="00BB0FBF" w:rsidRDefault="001B34AF">
            <w:pPr>
              <w:jc w:val="center"/>
              <w:rPr>
                <w:b/>
                <w:sz w:val="20"/>
              </w:rPr>
            </w:pPr>
            <w:r w:rsidRPr="00BB0FBF">
              <w:rPr>
                <w:b/>
                <w:sz w:val="20"/>
              </w:rPr>
              <w:t>Description</w:t>
            </w:r>
          </w:p>
        </w:tc>
        <w:tc>
          <w:tcPr>
            <w:tcW w:w="990" w:type="dxa"/>
          </w:tcPr>
          <w:p w:rsidR="001B34AF" w:rsidRPr="00BB0FBF" w:rsidRDefault="001B34AF">
            <w:pPr>
              <w:jc w:val="center"/>
              <w:rPr>
                <w:b/>
                <w:sz w:val="20"/>
              </w:rPr>
            </w:pPr>
            <w:r w:rsidRPr="00BB0FBF">
              <w:rPr>
                <w:b/>
                <w:sz w:val="20"/>
              </w:rPr>
              <w:t>Catnum</w:t>
            </w:r>
          </w:p>
        </w:tc>
        <w:tc>
          <w:tcPr>
            <w:tcW w:w="5400" w:type="dxa"/>
          </w:tcPr>
          <w:p w:rsidR="001B34AF" w:rsidRPr="00BB0FBF" w:rsidRDefault="001B34AF">
            <w:pPr>
              <w:jc w:val="center"/>
              <w:rPr>
                <w:b/>
                <w:sz w:val="20"/>
              </w:rPr>
            </w:pPr>
            <w:r w:rsidRPr="00BB0FBF">
              <w:rPr>
                <w:b/>
                <w:sz w:val="20"/>
              </w:rPr>
              <w:t>Denominator</w:t>
            </w:r>
          </w:p>
        </w:tc>
        <w:tc>
          <w:tcPr>
            <w:tcW w:w="4860" w:type="dxa"/>
          </w:tcPr>
          <w:p w:rsidR="001B34AF" w:rsidRPr="00BB0FBF" w:rsidRDefault="001B34AF">
            <w:pPr>
              <w:jc w:val="center"/>
              <w:rPr>
                <w:b/>
                <w:sz w:val="20"/>
              </w:rPr>
            </w:pPr>
            <w:r w:rsidRPr="00BB0FBF">
              <w:rPr>
                <w:b/>
                <w:sz w:val="20"/>
              </w:rPr>
              <w:t>Numerator</w:t>
            </w:r>
          </w:p>
        </w:tc>
      </w:tr>
      <w:tr w:rsidR="001B34AF" w:rsidRPr="00BB0FBF" w:rsidTr="005924CE">
        <w:tblPrEx>
          <w:tblCellMar>
            <w:top w:w="0" w:type="dxa"/>
            <w:bottom w:w="0" w:type="dxa"/>
          </w:tblCellMar>
        </w:tblPrEx>
        <w:tc>
          <w:tcPr>
            <w:tcW w:w="1127" w:type="dxa"/>
          </w:tcPr>
          <w:p w:rsidR="001B34AF" w:rsidRPr="001620B7" w:rsidRDefault="006313D1">
            <w:pPr>
              <w:rPr>
                <w:sz w:val="20"/>
              </w:rPr>
            </w:pPr>
            <w:r w:rsidRPr="001620B7">
              <w:rPr>
                <w:sz w:val="20"/>
              </w:rPr>
              <w:t>SIP-</w:t>
            </w:r>
            <w:r w:rsidR="00C059F9" w:rsidRPr="001620B7">
              <w:rPr>
                <w:sz w:val="20"/>
              </w:rPr>
              <w:t>3e</w:t>
            </w:r>
          </w:p>
        </w:tc>
        <w:tc>
          <w:tcPr>
            <w:tcW w:w="2203" w:type="dxa"/>
          </w:tcPr>
          <w:p w:rsidR="001B34AF" w:rsidRPr="001620B7" w:rsidRDefault="001B34AF">
            <w:pPr>
              <w:rPr>
                <w:sz w:val="20"/>
              </w:rPr>
            </w:pPr>
            <w:r w:rsidRPr="001620B7">
              <w:rPr>
                <w:sz w:val="20"/>
              </w:rPr>
              <w:t xml:space="preserve">Prophylactic antibiotics discontinued </w:t>
            </w:r>
            <w:r w:rsidR="008D720F" w:rsidRPr="001620B7">
              <w:rPr>
                <w:sz w:val="20"/>
              </w:rPr>
              <w:t xml:space="preserve">within 24 hours </w:t>
            </w:r>
            <w:r w:rsidRPr="001620B7">
              <w:rPr>
                <w:sz w:val="20"/>
              </w:rPr>
              <w:t xml:space="preserve">after </w:t>
            </w:r>
            <w:r w:rsidR="004E5847" w:rsidRPr="001620B7">
              <w:rPr>
                <w:sz w:val="20"/>
              </w:rPr>
              <w:t>anesthesia</w:t>
            </w:r>
            <w:r w:rsidRPr="001620B7">
              <w:rPr>
                <w:sz w:val="20"/>
              </w:rPr>
              <w:t xml:space="preserve"> end time – knee arthroplasty</w:t>
            </w:r>
          </w:p>
          <w:p w:rsidR="001B34AF" w:rsidRPr="001620B7" w:rsidRDefault="001B34AF">
            <w:pPr>
              <w:rPr>
                <w:sz w:val="20"/>
              </w:rPr>
            </w:pPr>
          </w:p>
        </w:tc>
        <w:tc>
          <w:tcPr>
            <w:tcW w:w="990" w:type="dxa"/>
          </w:tcPr>
          <w:p w:rsidR="001B34AF" w:rsidRPr="00BB0FBF" w:rsidRDefault="001B34AF">
            <w:pPr>
              <w:rPr>
                <w:sz w:val="20"/>
              </w:rPr>
            </w:pPr>
            <w:r w:rsidRPr="00BB0FBF">
              <w:rPr>
                <w:sz w:val="20"/>
              </w:rPr>
              <w:t>53,55</w:t>
            </w:r>
          </w:p>
        </w:tc>
        <w:tc>
          <w:tcPr>
            <w:tcW w:w="5400" w:type="dxa"/>
          </w:tcPr>
          <w:p w:rsidR="001B34AF" w:rsidRPr="00BB0FBF" w:rsidRDefault="001B34AF">
            <w:pPr>
              <w:rPr>
                <w:b/>
                <w:bCs/>
                <w:sz w:val="20"/>
                <w:u w:val="single"/>
              </w:rPr>
            </w:pPr>
            <w:r w:rsidRPr="00BB0FBF">
              <w:rPr>
                <w:sz w:val="20"/>
              </w:rPr>
              <w:t xml:space="preserve">Included population: all patients with a principal procedure code from Table 5.05 (knee arthroplasty) </w:t>
            </w:r>
            <w:r w:rsidRPr="00BB0FBF">
              <w:rPr>
                <w:b/>
                <w:bCs/>
                <w:sz w:val="20"/>
                <w:u w:val="single"/>
              </w:rPr>
              <w:t>except:</w:t>
            </w:r>
          </w:p>
          <w:p w:rsidR="003860EE" w:rsidRPr="00BB0FBF" w:rsidRDefault="003860EE" w:rsidP="003860EE">
            <w:pPr>
              <w:numPr>
                <w:ilvl w:val="0"/>
                <w:numId w:val="44"/>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3860EE" w:rsidRPr="00BB0FBF" w:rsidRDefault="003860EE" w:rsidP="003860EE">
            <w:pPr>
              <w:numPr>
                <w:ilvl w:val="0"/>
                <w:numId w:val="44"/>
              </w:numPr>
              <w:rPr>
                <w:b/>
                <w:bCs/>
                <w:sz w:val="20"/>
                <w:u w:val="single"/>
              </w:rPr>
            </w:pPr>
            <w:r w:rsidRPr="00BB0FBF">
              <w:rPr>
                <w:bCs/>
                <w:sz w:val="20"/>
              </w:rPr>
              <w:t>Length of stay is &gt; 120 days</w:t>
            </w:r>
          </w:p>
          <w:p w:rsidR="003860EE" w:rsidRPr="00BB0FBF" w:rsidRDefault="003860EE" w:rsidP="003860EE">
            <w:pPr>
              <w:numPr>
                <w:ilvl w:val="0"/>
                <w:numId w:val="31"/>
              </w:numPr>
              <w:rPr>
                <w:sz w:val="20"/>
              </w:rPr>
            </w:pPr>
            <w:r w:rsidRPr="00BB0FBF">
              <w:rPr>
                <w:sz w:val="20"/>
              </w:rPr>
              <w:t>Pts with a principal diagnosis code suggestive of  preoperative infectious disease (Table 5.09)</w:t>
            </w:r>
          </w:p>
          <w:p w:rsidR="003860EE" w:rsidRPr="00BB0FBF" w:rsidRDefault="003860EE" w:rsidP="003860EE">
            <w:pPr>
              <w:numPr>
                <w:ilvl w:val="0"/>
                <w:numId w:val="31"/>
              </w:numPr>
              <w:rPr>
                <w:bCs/>
                <w:sz w:val="20"/>
                <w:u w:val="single"/>
              </w:rPr>
            </w:pPr>
            <w:r w:rsidRPr="00BB0FBF">
              <w:rPr>
                <w:sz w:val="20"/>
              </w:rPr>
              <w:t>Pts who are enrolled in a clinical trial relevant to surgery</w:t>
            </w:r>
          </w:p>
          <w:p w:rsidR="003860EE" w:rsidRPr="00BB0FBF" w:rsidRDefault="003860EE" w:rsidP="003860EE">
            <w:pPr>
              <w:numPr>
                <w:ilvl w:val="0"/>
                <w:numId w:val="17"/>
              </w:numPr>
              <w:rPr>
                <w:sz w:val="20"/>
              </w:rPr>
            </w:pPr>
            <w:r w:rsidRPr="00BB0FBF">
              <w:rPr>
                <w:sz w:val="20"/>
              </w:rPr>
              <w:t>Cases with the procedure of int</w:t>
            </w:r>
            <w:r w:rsidR="00631B16" w:rsidRPr="00BB0FBF">
              <w:rPr>
                <w:sz w:val="20"/>
              </w:rPr>
              <w:t>erest occurring prior to the date</w:t>
            </w:r>
            <w:r w:rsidRPr="00BB0FBF">
              <w:rPr>
                <w:sz w:val="20"/>
              </w:rPr>
              <w:t xml:space="preserve"> of admission</w:t>
            </w:r>
          </w:p>
          <w:p w:rsidR="003860EE" w:rsidRPr="00BB0FBF" w:rsidRDefault="003860EE" w:rsidP="003860EE">
            <w:pPr>
              <w:numPr>
                <w:ilvl w:val="0"/>
                <w:numId w:val="31"/>
              </w:numPr>
              <w:rPr>
                <w:sz w:val="20"/>
              </w:rPr>
            </w:pPr>
            <w:r w:rsidRPr="00BB0FBF">
              <w:rPr>
                <w:sz w:val="20"/>
              </w:rPr>
              <w:t>Patients with physician/APN/PA documented infection during this hospitalization prior to the principal procedure</w:t>
            </w:r>
          </w:p>
          <w:p w:rsidR="003860EE" w:rsidRPr="00BB0FBF" w:rsidRDefault="003860EE" w:rsidP="003860EE">
            <w:pPr>
              <w:numPr>
                <w:ilvl w:val="0"/>
                <w:numId w:val="17"/>
              </w:numPr>
              <w:rPr>
                <w:sz w:val="20"/>
              </w:rPr>
            </w:pPr>
            <w:r w:rsidRPr="00BB0FBF">
              <w:rPr>
                <w:sz w:val="20"/>
              </w:rPr>
              <w:t>Patients who expired peri-operatively</w:t>
            </w:r>
          </w:p>
          <w:p w:rsidR="003860EE" w:rsidRPr="00BB0FBF" w:rsidRDefault="003860EE" w:rsidP="003860EE">
            <w:pPr>
              <w:numPr>
                <w:ilvl w:val="0"/>
                <w:numId w:val="17"/>
              </w:numPr>
              <w:rPr>
                <w:sz w:val="20"/>
              </w:rPr>
            </w:pPr>
            <w:r w:rsidRPr="00BB0FBF">
              <w:rPr>
                <w:sz w:val="20"/>
              </w:rPr>
              <w:t>Patients who had other procedures of interest during separate surgical episodes within 3 days of the procedure of interest during this hospital stay</w:t>
            </w:r>
          </w:p>
          <w:p w:rsidR="003860EE" w:rsidRPr="00BB0FBF" w:rsidRDefault="003860EE" w:rsidP="003860EE">
            <w:pPr>
              <w:numPr>
                <w:ilvl w:val="0"/>
                <w:numId w:val="17"/>
              </w:numPr>
              <w:rPr>
                <w:sz w:val="20"/>
              </w:rPr>
            </w:pPr>
            <w:r w:rsidRPr="00BB0FBF">
              <w:rPr>
                <w:sz w:val="20"/>
              </w:rPr>
              <w:t>Pts who received urinary antiseptics only (Appendix C, Table 3.11)</w:t>
            </w:r>
          </w:p>
          <w:p w:rsidR="006B58B8" w:rsidRPr="00BB0FBF" w:rsidRDefault="006B58B8" w:rsidP="006B58B8">
            <w:pPr>
              <w:numPr>
                <w:ilvl w:val="0"/>
                <w:numId w:val="17"/>
              </w:numPr>
              <w:rPr>
                <w:sz w:val="20"/>
                <w:szCs w:val="20"/>
              </w:rPr>
            </w:pPr>
            <w:r w:rsidRPr="00BB0FBF">
              <w:rPr>
                <w:sz w:val="20"/>
                <w:szCs w:val="20"/>
              </w:rPr>
              <w:t>Patients with reasons to extend antibiotics as in yextabx1, yextabx2 or yextabx3.</w:t>
            </w:r>
          </w:p>
          <w:p w:rsidR="006B58B8" w:rsidRPr="00BB0FBF" w:rsidRDefault="006B58B8" w:rsidP="006B58B8">
            <w:pPr>
              <w:numPr>
                <w:ilvl w:val="0"/>
                <w:numId w:val="17"/>
              </w:numPr>
              <w:rPr>
                <w:sz w:val="20"/>
                <w:szCs w:val="20"/>
              </w:rPr>
            </w:pPr>
            <w:r w:rsidRPr="00BB0FBF">
              <w:rPr>
                <w:sz w:val="20"/>
                <w:szCs w:val="20"/>
              </w:rPr>
              <w:t>Patients who received antibiotics prior to arrival and did not receive any antibiotics during this hospitalization</w:t>
            </w:r>
          </w:p>
          <w:p w:rsidR="006B58B8" w:rsidRPr="00BB0FBF" w:rsidRDefault="006B58B8" w:rsidP="006B58B8">
            <w:pPr>
              <w:numPr>
                <w:ilvl w:val="0"/>
                <w:numId w:val="17"/>
              </w:numPr>
              <w:rPr>
                <w:sz w:val="20"/>
                <w:szCs w:val="20"/>
              </w:rPr>
            </w:pPr>
            <w:r w:rsidRPr="00BB0FBF">
              <w:rPr>
                <w:sz w:val="20"/>
                <w:szCs w:val="20"/>
              </w:rPr>
              <w:t>Patients who did not receive any antibiotics within the timeframe 1440 minutes before surgical incision date and time through discharge</w:t>
            </w:r>
          </w:p>
          <w:p w:rsidR="006B58B8" w:rsidRPr="00BB0FBF" w:rsidRDefault="006B58B8" w:rsidP="006B58B8">
            <w:pPr>
              <w:numPr>
                <w:ilvl w:val="0"/>
                <w:numId w:val="17"/>
              </w:numPr>
              <w:rPr>
                <w:sz w:val="20"/>
                <w:szCs w:val="20"/>
              </w:rPr>
            </w:pPr>
            <w:r w:rsidRPr="00BB0FBF">
              <w:rPr>
                <w:sz w:val="20"/>
                <w:szCs w:val="20"/>
              </w:rPr>
              <w:t>Patients who received ALL antibiotics greater than 1440 minutes prior to surgical incision date and time</w:t>
            </w:r>
          </w:p>
          <w:p w:rsidR="006B58B8" w:rsidRPr="00BB0FBF" w:rsidRDefault="006B58B8" w:rsidP="006B58B8">
            <w:pPr>
              <w:numPr>
                <w:ilvl w:val="0"/>
                <w:numId w:val="17"/>
              </w:numPr>
              <w:rPr>
                <w:sz w:val="20"/>
                <w:szCs w:val="20"/>
              </w:rPr>
            </w:pPr>
            <w:r w:rsidRPr="00BB0FBF">
              <w:rPr>
                <w:sz w:val="20"/>
                <w:szCs w:val="20"/>
              </w:rPr>
              <w:t>Patients who received ONLY antibiotics with the route unable to be determined bioroute=99</w:t>
            </w:r>
          </w:p>
          <w:p w:rsidR="008B200E" w:rsidRPr="00BB0FBF" w:rsidRDefault="006B58B8" w:rsidP="006B58B8">
            <w:pPr>
              <w:numPr>
                <w:ilvl w:val="0"/>
                <w:numId w:val="17"/>
              </w:numPr>
              <w:rPr>
                <w:sz w:val="20"/>
                <w:szCs w:val="20"/>
              </w:rPr>
            </w:pPr>
            <w:r w:rsidRPr="00BB0FBF">
              <w:rPr>
                <w:sz w:val="20"/>
                <w:szCs w:val="20"/>
              </w:rPr>
              <w:t>Patients who received all antibiotics more than 2 days (2880 minutes) after Anesthesia end date (time).</w:t>
            </w:r>
          </w:p>
        </w:tc>
        <w:tc>
          <w:tcPr>
            <w:tcW w:w="4860" w:type="dxa"/>
          </w:tcPr>
          <w:p w:rsidR="009E4496" w:rsidRPr="00BB0FBF" w:rsidRDefault="009E4496" w:rsidP="009E4496">
            <w:pPr>
              <w:rPr>
                <w:sz w:val="20"/>
              </w:rPr>
            </w:pPr>
            <w:r w:rsidRPr="00BB0FBF">
              <w:rPr>
                <w:sz w:val="20"/>
              </w:rPr>
              <w:t>Included population:</w:t>
            </w:r>
          </w:p>
          <w:p w:rsidR="009E4496" w:rsidRPr="00BB0FBF" w:rsidRDefault="009E4496" w:rsidP="009E4496">
            <w:pPr>
              <w:rPr>
                <w:sz w:val="20"/>
              </w:rPr>
            </w:pPr>
            <w:r w:rsidRPr="00BB0FBF">
              <w:rPr>
                <w:sz w:val="20"/>
              </w:rPr>
              <w:t xml:space="preserve">One of the following: </w:t>
            </w:r>
          </w:p>
          <w:p w:rsidR="009E4496" w:rsidRPr="00BB0FBF" w:rsidRDefault="009E4496" w:rsidP="000F6721">
            <w:pPr>
              <w:numPr>
                <w:ilvl w:val="0"/>
                <w:numId w:val="52"/>
              </w:numPr>
              <w:rPr>
                <w:sz w:val="20"/>
              </w:rPr>
            </w:pPr>
            <w:r w:rsidRPr="00BB0FBF">
              <w:rPr>
                <w:sz w:val="20"/>
              </w:rPr>
              <w:t>For those with a valid anesthesia begin date, date of antibiotic administration and anesthesia end date</w:t>
            </w:r>
          </w:p>
          <w:p w:rsidR="009E4496" w:rsidRPr="00BB0FBF" w:rsidRDefault="009E4496" w:rsidP="000F6721">
            <w:pPr>
              <w:numPr>
                <w:ilvl w:val="0"/>
                <w:numId w:val="53"/>
              </w:numPr>
              <w:rPr>
                <w:sz w:val="20"/>
              </w:rPr>
            </w:pPr>
            <w:r w:rsidRPr="00BB0FBF">
              <w:rPr>
                <w:sz w:val="20"/>
              </w:rPr>
              <w:t xml:space="preserve">Those with all antibiotic dates </w:t>
            </w:r>
            <w:r w:rsidR="00C348DE" w:rsidRPr="00BB0FBF">
              <w:rPr>
                <w:sz w:val="20"/>
              </w:rPr>
              <w:t xml:space="preserve">&lt; 1 </w:t>
            </w:r>
            <w:r w:rsidRPr="00BB0FBF">
              <w:rPr>
                <w:sz w:val="20"/>
              </w:rPr>
              <w:t>days after the anesthesia end date OR</w:t>
            </w:r>
          </w:p>
          <w:p w:rsidR="009E4496" w:rsidRPr="00BB0FBF" w:rsidRDefault="009E4496" w:rsidP="000F6721">
            <w:pPr>
              <w:numPr>
                <w:ilvl w:val="0"/>
                <w:numId w:val="54"/>
              </w:numPr>
              <w:rPr>
                <w:sz w:val="20"/>
              </w:rPr>
            </w:pPr>
            <w:r w:rsidRPr="00BB0FBF">
              <w:rPr>
                <w:sz w:val="20"/>
              </w:rPr>
              <w:t>For those with a valid incision</w:t>
            </w:r>
            <w:r w:rsidR="00B67D89" w:rsidRPr="00BB0FBF">
              <w:rPr>
                <w:sz w:val="20"/>
              </w:rPr>
              <w:t xml:space="preserve"> date and  </w:t>
            </w:r>
            <w:r w:rsidRPr="00BB0FBF">
              <w:rPr>
                <w:sz w:val="20"/>
              </w:rPr>
              <w:t>time, antibiotic administration time and anesthesia end time in addition to the valid dates above</w:t>
            </w:r>
          </w:p>
          <w:p w:rsidR="009E4496" w:rsidRPr="00BB0FBF" w:rsidRDefault="009E4496" w:rsidP="000F6721">
            <w:pPr>
              <w:numPr>
                <w:ilvl w:val="0"/>
                <w:numId w:val="55"/>
              </w:numPr>
              <w:rPr>
                <w:sz w:val="20"/>
              </w:rPr>
            </w:pPr>
            <w:r w:rsidRPr="00BB0FBF">
              <w:rPr>
                <w:sz w:val="20"/>
              </w:rPr>
              <w:t>Those with prophylactic antibiotics discontinued within 24 hours (1440 minutes) after anesthesia end time</w:t>
            </w:r>
          </w:p>
          <w:p w:rsidR="001B34AF" w:rsidRPr="00BB0FBF" w:rsidRDefault="001B34AF" w:rsidP="006313D1">
            <w:pPr>
              <w:rPr>
                <w:sz w:val="20"/>
              </w:rPr>
            </w:pPr>
          </w:p>
        </w:tc>
      </w:tr>
    </w:tbl>
    <w:p w:rsidR="00850CE1" w:rsidRPr="00BB0FBF" w:rsidRDefault="001B34AF" w:rsidP="00850CE1">
      <w:pPr>
        <w:ind w:left="720"/>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990"/>
        <w:gridCol w:w="5310"/>
        <w:gridCol w:w="5220"/>
      </w:tblGrid>
      <w:tr w:rsidR="001B34AF" w:rsidRPr="00BB0FBF" w:rsidTr="00302DBB">
        <w:tblPrEx>
          <w:tblCellMar>
            <w:top w:w="0" w:type="dxa"/>
            <w:bottom w:w="0" w:type="dxa"/>
          </w:tblCellMar>
        </w:tblPrEx>
        <w:trPr>
          <w:trHeight w:val="395"/>
        </w:trPr>
        <w:tc>
          <w:tcPr>
            <w:tcW w:w="1170" w:type="dxa"/>
          </w:tcPr>
          <w:p w:rsidR="001B34AF" w:rsidRPr="00BB0FBF" w:rsidRDefault="001B34AF">
            <w:pPr>
              <w:jc w:val="center"/>
              <w:rPr>
                <w:b/>
                <w:sz w:val="20"/>
              </w:rPr>
            </w:pPr>
            <w:r w:rsidRPr="00BB0FBF">
              <w:rPr>
                <w:b/>
                <w:sz w:val="20"/>
              </w:rPr>
              <w:t>Mnemonic</w:t>
            </w:r>
          </w:p>
        </w:tc>
        <w:tc>
          <w:tcPr>
            <w:tcW w:w="1890" w:type="dxa"/>
          </w:tcPr>
          <w:p w:rsidR="001B34AF" w:rsidRPr="00BB0FBF" w:rsidRDefault="001B34AF">
            <w:pPr>
              <w:jc w:val="center"/>
              <w:rPr>
                <w:b/>
                <w:sz w:val="20"/>
              </w:rPr>
            </w:pPr>
            <w:r w:rsidRPr="00BB0FBF">
              <w:rPr>
                <w:b/>
                <w:sz w:val="20"/>
              </w:rPr>
              <w:t>Description</w:t>
            </w:r>
          </w:p>
        </w:tc>
        <w:tc>
          <w:tcPr>
            <w:tcW w:w="990" w:type="dxa"/>
          </w:tcPr>
          <w:p w:rsidR="001B34AF" w:rsidRPr="00BB0FBF" w:rsidRDefault="001B34AF">
            <w:pPr>
              <w:jc w:val="center"/>
              <w:rPr>
                <w:b/>
                <w:sz w:val="20"/>
              </w:rPr>
            </w:pPr>
            <w:r w:rsidRPr="00BB0FBF">
              <w:rPr>
                <w:b/>
                <w:sz w:val="20"/>
              </w:rPr>
              <w:t>Catnum</w:t>
            </w:r>
          </w:p>
        </w:tc>
        <w:tc>
          <w:tcPr>
            <w:tcW w:w="5310" w:type="dxa"/>
          </w:tcPr>
          <w:p w:rsidR="001B34AF" w:rsidRPr="00BB0FBF" w:rsidRDefault="001B34AF">
            <w:pPr>
              <w:jc w:val="center"/>
              <w:rPr>
                <w:b/>
                <w:sz w:val="20"/>
              </w:rPr>
            </w:pPr>
            <w:r w:rsidRPr="00BB0FBF">
              <w:rPr>
                <w:b/>
                <w:sz w:val="20"/>
              </w:rPr>
              <w:t>Denominator</w:t>
            </w:r>
          </w:p>
        </w:tc>
        <w:tc>
          <w:tcPr>
            <w:tcW w:w="5220" w:type="dxa"/>
          </w:tcPr>
          <w:p w:rsidR="001B34AF" w:rsidRPr="00BB0FBF" w:rsidRDefault="001B34AF">
            <w:pPr>
              <w:jc w:val="center"/>
              <w:rPr>
                <w:b/>
                <w:sz w:val="20"/>
              </w:rPr>
            </w:pPr>
            <w:r w:rsidRPr="00BB0FBF">
              <w:rPr>
                <w:b/>
                <w:sz w:val="20"/>
              </w:rPr>
              <w:t>Numerator</w:t>
            </w:r>
          </w:p>
        </w:tc>
      </w:tr>
      <w:tr w:rsidR="001B34AF" w:rsidRPr="00BB0FBF" w:rsidTr="00302DBB">
        <w:tblPrEx>
          <w:tblCellMar>
            <w:top w:w="0" w:type="dxa"/>
            <w:bottom w:w="0" w:type="dxa"/>
          </w:tblCellMar>
        </w:tblPrEx>
        <w:tc>
          <w:tcPr>
            <w:tcW w:w="1170" w:type="dxa"/>
          </w:tcPr>
          <w:p w:rsidR="001B34AF" w:rsidRPr="001620B7" w:rsidRDefault="00C059F9">
            <w:pPr>
              <w:rPr>
                <w:sz w:val="20"/>
              </w:rPr>
            </w:pPr>
            <w:r w:rsidRPr="001620B7">
              <w:rPr>
                <w:sz w:val="20"/>
              </w:rPr>
              <w:t>SIP-3</w:t>
            </w:r>
            <w:r w:rsidR="001B34AF" w:rsidRPr="001620B7">
              <w:rPr>
                <w:sz w:val="20"/>
              </w:rPr>
              <w:t>f</w:t>
            </w:r>
          </w:p>
        </w:tc>
        <w:tc>
          <w:tcPr>
            <w:tcW w:w="1890" w:type="dxa"/>
          </w:tcPr>
          <w:p w:rsidR="001B34AF" w:rsidRPr="001620B7" w:rsidRDefault="001B34AF">
            <w:pPr>
              <w:rPr>
                <w:sz w:val="20"/>
              </w:rPr>
            </w:pPr>
            <w:r w:rsidRPr="001620B7">
              <w:rPr>
                <w:sz w:val="20"/>
              </w:rPr>
              <w:t xml:space="preserve">Prophylactic antibiotics discontinued </w:t>
            </w:r>
            <w:r w:rsidR="008D720F" w:rsidRPr="001620B7">
              <w:rPr>
                <w:sz w:val="20"/>
              </w:rPr>
              <w:t xml:space="preserve">within 24 hours </w:t>
            </w:r>
            <w:r w:rsidRPr="001620B7">
              <w:rPr>
                <w:sz w:val="20"/>
              </w:rPr>
              <w:t>after</w:t>
            </w:r>
            <w:r w:rsidR="004E5847" w:rsidRPr="001620B7">
              <w:rPr>
                <w:sz w:val="20"/>
              </w:rPr>
              <w:t xml:space="preserve"> anesthesia </w:t>
            </w:r>
            <w:r w:rsidRPr="001620B7">
              <w:rPr>
                <w:sz w:val="20"/>
              </w:rPr>
              <w:t>end time –  colon surgery</w:t>
            </w:r>
          </w:p>
          <w:p w:rsidR="001B34AF" w:rsidRPr="001620B7" w:rsidRDefault="001B34AF">
            <w:pPr>
              <w:rPr>
                <w:sz w:val="20"/>
              </w:rPr>
            </w:pPr>
          </w:p>
        </w:tc>
        <w:tc>
          <w:tcPr>
            <w:tcW w:w="990" w:type="dxa"/>
          </w:tcPr>
          <w:p w:rsidR="001B34AF" w:rsidRPr="00BB0FBF" w:rsidRDefault="001B34AF">
            <w:pPr>
              <w:rPr>
                <w:sz w:val="20"/>
              </w:rPr>
            </w:pPr>
            <w:r w:rsidRPr="00BB0FBF">
              <w:rPr>
                <w:sz w:val="20"/>
              </w:rPr>
              <w:t>53,55</w:t>
            </w:r>
          </w:p>
        </w:tc>
        <w:tc>
          <w:tcPr>
            <w:tcW w:w="5310" w:type="dxa"/>
          </w:tcPr>
          <w:p w:rsidR="001B34AF" w:rsidRPr="00BB0FBF" w:rsidRDefault="001B34AF">
            <w:pPr>
              <w:rPr>
                <w:b/>
                <w:bCs/>
                <w:sz w:val="20"/>
                <w:u w:val="single"/>
              </w:rPr>
            </w:pPr>
            <w:r w:rsidRPr="00BB0FBF">
              <w:rPr>
                <w:sz w:val="20"/>
              </w:rPr>
              <w:t xml:space="preserve">Included population: all patients with a principal procedure code from Table 5.03 (colon surgery) </w:t>
            </w:r>
            <w:r w:rsidRPr="00BB0FBF">
              <w:rPr>
                <w:b/>
                <w:bCs/>
                <w:sz w:val="20"/>
                <w:u w:val="single"/>
              </w:rPr>
              <w:t>except:</w:t>
            </w:r>
          </w:p>
          <w:p w:rsidR="00C842F6" w:rsidRPr="00BB0FBF" w:rsidRDefault="00C906FE" w:rsidP="00302DBB">
            <w:pPr>
              <w:numPr>
                <w:ilvl w:val="0"/>
                <w:numId w:val="21"/>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C842F6" w:rsidRPr="00BB0FBF" w:rsidRDefault="00C842F6" w:rsidP="00302DBB">
            <w:pPr>
              <w:numPr>
                <w:ilvl w:val="0"/>
                <w:numId w:val="21"/>
              </w:numPr>
              <w:rPr>
                <w:b/>
                <w:bCs/>
                <w:sz w:val="20"/>
                <w:u w:val="single"/>
              </w:rPr>
            </w:pPr>
            <w:r w:rsidRPr="00BB0FBF">
              <w:rPr>
                <w:bCs/>
                <w:sz w:val="20"/>
              </w:rPr>
              <w:t>Length of stay is &gt; 120 days</w:t>
            </w:r>
          </w:p>
          <w:p w:rsidR="00302DBB" w:rsidRPr="00BB0FBF" w:rsidRDefault="00302DBB" w:rsidP="00302DBB">
            <w:pPr>
              <w:numPr>
                <w:ilvl w:val="0"/>
                <w:numId w:val="21"/>
              </w:numPr>
              <w:rPr>
                <w:sz w:val="20"/>
              </w:rPr>
            </w:pPr>
            <w:r w:rsidRPr="00BB0FBF">
              <w:rPr>
                <w:sz w:val="20"/>
              </w:rPr>
              <w:t>Pts with a principal diagnosis code suggestive of  preoperative infectious disease (Table 5.09)</w:t>
            </w:r>
          </w:p>
          <w:p w:rsidR="00142982" w:rsidRPr="00BB0FBF" w:rsidRDefault="00142982" w:rsidP="00302DBB">
            <w:pPr>
              <w:numPr>
                <w:ilvl w:val="0"/>
                <w:numId w:val="21"/>
              </w:numPr>
              <w:rPr>
                <w:bCs/>
                <w:sz w:val="20"/>
                <w:u w:val="single"/>
              </w:rPr>
            </w:pPr>
            <w:r w:rsidRPr="00BB0FBF">
              <w:rPr>
                <w:sz w:val="20"/>
              </w:rPr>
              <w:t>Patients enrolled in a clinical trial relevant to surgery</w:t>
            </w:r>
          </w:p>
          <w:p w:rsidR="00302DBB" w:rsidRPr="00BB0FBF" w:rsidRDefault="00302DBB" w:rsidP="00302DBB">
            <w:pPr>
              <w:numPr>
                <w:ilvl w:val="0"/>
                <w:numId w:val="21"/>
              </w:numPr>
              <w:rPr>
                <w:sz w:val="20"/>
              </w:rPr>
            </w:pPr>
            <w:r w:rsidRPr="00BB0FBF">
              <w:rPr>
                <w:sz w:val="20"/>
              </w:rPr>
              <w:t>Cases with the procedure of interest occurring prior to the date of admission</w:t>
            </w:r>
          </w:p>
          <w:p w:rsidR="00553DC6" w:rsidRPr="00BB0FBF" w:rsidRDefault="00553DC6" w:rsidP="00302DBB">
            <w:pPr>
              <w:numPr>
                <w:ilvl w:val="0"/>
                <w:numId w:val="21"/>
              </w:numPr>
              <w:rPr>
                <w:sz w:val="20"/>
              </w:rPr>
            </w:pPr>
            <w:r w:rsidRPr="00BB0FBF">
              <w:rPr>
                <w:sz w:val="20"/>
              </w:rPr>
              <w:t>Patients with physician/APN/PA documented infection during this hospitalization prior to the principal procedure</w:t>
            </w:r>
          </w:p>
          <w:p w:rsidR="00631B16" w:rsidRPr="00BB0FBF" w:rsidRDefault="00631B16" w:rsidP="00302DBB">
            <w:pPr>
              <w:numPr>
                <w:ilvl w:val="0"/>
                <w:numId w:val="21"/>
              </w:numPr>
              <w:rPr>
                <w:sz w:val="20"/>
              </w:rPr>
            </w:pPr>
            <w:r w:rsidRPr="00BB0FBF">
              <w:rPr>
                <w:sz w:val="20"/>
              </w:rPr>
              <w:t>Patients who expired peri-operatively</w:t>
            </w:r>
          </w:p>
          <w:p w:rsidR="00C842F6" w:rsidRPr="00BB0FBF" w:rsidRDefault="001B34AF" w:rsidP="00631B16">
            <w:pPr>
              <w:numPr>
                <w:ilvl w:val="0"/>
                <w:numId w:val="21"/>
              </w:numPr>
              <w:rPr>
                <w:sz w:val="20"/>
              </w:rPr>
            </w:pPr>
            <w:r w:rsidRPr="00BB0FBF">
              <w:rPr>
                <w:sz w:val="20"/>
              </w:rPr>
              <w:t>Patients who had other procedures of interest during separate surgical episodes during this hospital stay</w:t>
            </w:r>
          </w:p>
          <w:p w:rsidR="00C842F6" w:rsidRPr="00BB0FBF" w:rsidRDefault="00C842F6" w:rsidP="00302DBB">
            <w:pPr>
              <w:numPr>
                <w:ilvl w:val="0"/>
                <w:numId w:val="21"/>
              </w:numPr>
              <w:rPr>
                <w:sz w:val="20"/>
              </w:rPr>
            </w:pPr>
            <w:r w:rsidRPr="00BB0FBF">
              <w:rPr>
                <w:sz w:val="20"/>
              </w:rPr>
              <w:t>Patients who received urinary antiseptics only (from Appendix C, Table 3.11)</w:t>
            </w:r>
          </w:p>
          <w:p w:rsidR="00302DBB" w:rsidRPr="00BB0FBF" w:rsidRDefault="00302DBB" w:rsidP="00302DBB">
            <w:pPr>
              <w:numPr>
                <w:ilvl w:val="0"/>
                <w:numId w:val="21"/>
              </w:numPr>
              <w:rPr>
                <w:sz w:val="20"/>
                <w:szCs w:val="20"/>
              </w:rPr>
            </w:pPr>
            <w:r w:rsidRPr="00BB0FBF">
              <w:rPr>
                <w:sz w:val="20"/>
                <w:szCs w:val="20"/>
              </w:rPr>
              <w:t>Patients with reasons to extend antibiotics as in yextabx1, yextabx2 or yextabx3.</w:t>
            </w:r>
          </w:p>
          <w:p w:rsidR="00302DBB" w:rsidRPr="00BB0FBF" w:rsidRDefault="00302DBB" w:rsidP="00302DBB">
            <w:pPr>
              <w:numPr>
                <w:ilvl w:val="0"/>
                <w:numId w:val="21"/>
              </w:numPr>
              <w:rPr>
                <w:sz w:val="20"/>
                <w:szCs w:val="20"/>
              </w:rPr>
            </w:pPr>
            <w:r w:rsidRPr="00BB0FBF">
              <w:rPr>
                <w:sz w:val="20"/>
                <w:szCs w:val="20"/>
              </w:rPr>
              <w:t>Patients who received antibiotics prior to arrival and did not receive any antibiotics during this hospitalization</w:t>
            </w:r>
          </w:p>
          <w:p w:rsidR="00302DBB" w:rsidRPr="00BB0FBF" w:rsidRDefault="00302DBB" w:rsidP="00302DBB">
            <w:pPr>
              <w:numPr>
                <w:ilvl w:val="0"/>
                <w:numId w:val="21"/>
              </w:numPr>
              <w:rPr>
                <w:sz w:val="20"/>
                <w:szCs w:val="20"/>
              </w:rPr>
            </w:pPr>
            <w:r w:rsidRPr="00BB0FBF">
              <w:rPr>
                <w:sz w:val="20"/>
                <w:szCs w:val="20"/>
              </w:rPr>
              <w:t>Patients who did not receive any antibiotics within the timeframe 1440 minutes before surgical incision date and time through discharge</w:t>
            </w:r>
          </w:p>
          <w:p w:rsidR="00302DBB" w:rsidRPr="00BB0FBF" w:rsidRDefault="00302DBB" w:rsidP="00302DBB">
            <w:pPr>
              <w:numPr>
                <w:ilvl w:val="0"/>
                <w:numId w:val="21"/>
              </w:numPr>
              <w:rPr>
                <w:sz w:val="20"/>
                <w:szCs w:val="20"/>
              </w:rPr>
            </w:pPr>
            <w:r w:rsidRPr="00BB0FBF">
              <w:rPr>
                <w:sz w:val="20"/>
                <w:szCs w:val="20"/>
              </w:rPr>
              <w:t>Patients who received ALL antibiotics greater than 1440 minutes prior to surgical incision date and time</w:t>
            </w:r>
          </w:p>
          <w:p w:rsidR="00302DBB" w:rsidRPr="00BB0FBF" w:rsidRDefault="00302DBB" w:rsidP="00302DBB">
            <w:pPr>
              <w:numPr>
                <w:ilvl w:val="0"/>
                <w:numId w:val="21"/>
              </w:numPr>
              <w:rPr>
                <w:sz w:val="20"/>
                <w:szCs w:val="20"/>
              </w:rPr>
            </w:pPr>
            <w:r w:rsidRPr="00BB0FBF">
              <w:rPr>
                <w:sz w:val="20"/>
                <w:szCs w:val="20"/>
              </w:rPr>
              <w:t>Patients who received ONLY antibiotics with the route unable to be determined bioroute=99</w:t>
            </w:r>
          </w:p>
          <w:p w:rsidR="00302DBB" w:rsidRPr="00BB0FBF" w:rsidRDefault="00302DBB" w:rsidP="00302DBB">
            <w:pPr>
              <w:numPr>
                <w:ilvl w:val="0"/>
                <w:numId w:val="21"/>
              </w:numPr>
              <w:rPr>
                <w:sz w:val="20"/>
                <w:szCs w:val="20"/>
              </w:rPr>
            </w:pPr>
            <w:r w:rsidRPr="00BB0FBF">
              <w:rPr>
                <w:sz w:val="20"/>
                <w:szCs w:val="20"/>
              </w:rPr>
              <w:t>Patients who received all antibiotics more than 2 days (2880 minutes) after Anesthesia end date (time).</w:t>
            </w:r>
          </w:p>
          <w:p w:rsidR="008B200E" w:rsidRPr="00BB0FBF" w:rsidRDefault="008B200E" w:rsidP="00302DBB">
            <w:pPr>
              <w:rPr>
                <w:sz w:val="20"/>
                <w:szCs w:val="20"/>
              </w:rPr>
            </w:pPr>
          </w:p>
        </w:tc>
        <w:tc>
          <w:tcPr>
            <w:tcW w:w="5220" w:type="dxa"/>
          </w:tcPr>
          <w:p w:rsidR="009E4496" w:rsidRPr="00BB0FBF" w:rsidRDefault="009E4496" w:rsidP="009E4496">
            <w:pPr>
              <w:rPr>
                <w:sz w:val="20"/>
              </w:rPr>
            </w:pPr>
            <w:r w:rsidRPr="00BB0FBF">
              <w:rPr>
                <w:sz w:val="20"/>
              </w:rPr>
              <w:t>Included population:</w:t>
            </w:r>
          </w:p>
          <w:p w:rsidR="009E4496" w:rsidRPr="00BB0FBF" w:rsidRDefault="009E4496" w:rsidP="009E4496">
            <w:pPr>
              <w:rPr>
                <w:sz w:val="20"/>
              </w:rPr>
            </w:pPr>
            <w:r w:rsidRPr="00BB0FBF">
              <w:rPr>
                <w:sz w:val="20"/>
              </w:rPr>
              <w:t xml:space="preserve">One of the following: </w:t>
            </w:r>
          </w:p>
          <w:p w:rsidR="009E4496" w:rsidRPr="00BB0FBF" w:rsidRDefault="009E4496" w:rsidP="000F6721">
            <w:pPr>
              <w:numPr>
                <w:ilvl w:val="0"/>
                <w:numId w:val="52"/>
              </w:numPr>
              <w:rPr>
                <w:sz w:val="20"/>
              </w:rPr>
            </w:pPr>
            <w:r w:rsidRPr="00BB0FBF">
              <w:rPr>
                <w:sz w:val="20"/>
              </w:rPr>
              <w:t>For those with a valid anesthesia begin date, date of antibiotic administration and anesthesia end date</w:t>
            </w:r>
          </w:p>
          <w:p w:rsidR="009E4496" w:rsidRPr="00BB0FBF" w:rsidRDefault="009E4496" w:rsidP="000F6721">
            <w:pPr>
              <w:numPr>
                <w:ilvl w:val="0"/>
                <w:numId w:val="53"/>
              </w:numPr>
              <w:rPr>
                <w:sz w:val="20"/>
              </w:rPr>
            </w:pPr>
            <w:r w:rsidRPr="00BB0FBF">
              <w:rPr>
                <w:sz w:val="20"/>
              </w:rPr>
              <w:t xml:space="preserve">Those with all antibiotic dates </w:t>
            </w:r>
            <w:r w:rsidR="00C348DE" w:rsidRPr="00BB0FBF">
              <w:rPr>
                <w:sz w:val="20"/>
              </w:rPr>
              <w:t xml:space="preserve">&lt; 1 </w:t>
            </w:r>
            <w:r w:rsidRPr="00BB0FBF">
              <w:rPr>
                <w:sz w:val="20"/>
              </w:rPr>
              <w:t>days after the anesthesia end date OR</w:t>
            </w:r>
          </w:p>
          <w:p w:rsidR="009E4496" w:rsidRPr="00BB0FBF" w:rsidRDefault="009E4496" w:rsidP="000F6721">
            <w:pPr>
              <w:numPr>
                <w:ilvl w:val="0"/>
                <w:numId w:val="54"/>
              </w:numPr>
              <w:rPr>
                <w:sz w:val="20"/>
              </w:rPr>
            </w:pPr>
            <w:r w:rsidRPr="00BB0FBF">
              <w:rPr>
                <w:sz w:val="20"/>
              </w:rPr>
              <w:t xml:space="preserve">For those with a valid incision </w:t>
            </w:r>
            <w:r w:rsidR="00B67D89" w:rsidRPr="00BB0FBF">
              <w:rPr>
                <w:sz w:val="20"/>
              </w:rPr>
              <w:t xml:space="preserve">date and  </w:t>
            </w:r>
            <w:r w:rsidRPr="00BB0FBF">
              <w:rPr>
                <w:sz w:val="20"/>
              </w:rPr>
              <w:t>time, antibiotic administration time and anesthesia end time in addition to the valid dates above</w:t>
            </w:r>
          </w:p>
          <w:p w:rsidR="009E4496" w:rsidRPr="00BB0FBF" w:rsidRDefault="009E4496" w:rsidP="000F6721">
            <w:pPr>
              <w:numPr>
                <w:ilvl w:val="0"/>
                <w:numId w:val="55"/>
              </w:numPr>
              <w:rPr>
                <w:sz w:val="20"/>
              </w:rPr>
            </w:pPr>
            <w:r w:rsidRPr="00BB0FBF">
              <w:rPr>
                <w:sz w:val="20"/>
              </w:rPr>
              <w:t>Those with prophylactic antibiotics discontinued within 24 hours (1440 minutes) after anesthesia end time</w:t>
            </w:r>
          </w:p>
          <w:p w:rsidR="001B34AF" w:rsidRPr="00BB0FBF" w:rsidRDefault="001B34AF">
            <w:pPr>
              <w:rPr>
                <w:sz w:val="20"/>
              </w:rPr>
            </w:pPr>
          </w:p>
        </w:tc>
      </w:tr>
    </w:tbl>
    <w:p w:rsidR="00850CE1" w:rsidRPr="00BB0FBF" w:rsidRDefault="001B34AF" w:rsidP="00850CE1">
      <w:pPr>
        <w:ind w:left="720"/>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2023"/>
        <w:gridCol w:w="1170"/>
        <w:gridCol w:w="5400"/>
        <w:gridCol w:w="4860"/>
      </w:tblGrid>
      <w:tr w:rsidR="001B34AF" w:rsidRPr="00BB0FBF" w:rsidTr="005924CE">
        <w:tblPrEx>
          <w:tblCellMar>
            <w:top w:w="0" w:type="dxa"/>
            <w:bottom w:w="0" w:type="dxa"/>
          </w:tblCellMar>
        </w:tblPrEx>
        <w:tc>
          <w:tcPr>
            <w:tcW w:w="1127" w:type="dxa"/>
          </w:tcPr>
          <w:p w:rsidR="001B34AF" w:rsidRPr="00BB0FBF" w:rsidRDefault="001B34AF">
            <w:pPr>
              <w:jc w:val="center"/>
              <w:rPr>
                <w:b/>
                <w:sz w:val="20"/>
              </w:rPr>
            </w:pPr>
            <w:r w:rsidRPr="00BB0FBF">
              <w:rPr>
                <w:b/>
                <w:sz w:val="20"/>
              </w:rPr>
              <w:t>Mnemonic</w:t>
            </w:r>
          </w:p>
        </w:tc>
        <w:tc>
          <w:tcPr>
            <w:tcW w:w="2023" w:type="dxa"/>
          </w:tcPr>
          <w:p w:rsidR="001B34AF" w:rsidRPr="00BB0FBF" w:rsidRDefault="001B34AF">
            <w:pPr>
              <w:jc w:val="center"/>
              <w:rPr>
                <w:b/>
                <w:sz w:val="20"/>
              </w:rPr>
            </w:pPr>
            <w:r w:rsidRPr="00BB0FBF">
              <w:rPr>
                <w:b/>
                <w:sz w:val="20"/>
              </w:rPr>
              <w:t>Description</w:t>
            </w:r>
          </w:p>
        </w:tc>
        <w:tc>
          <w:tcPr>
            <w:tcW w:w="1170" w:type="dxa"/>
          </w:tcPr>
          <w:p w:rsidR="001B34AF" w:rsidRPr="00BB0FBF" w:rsidRDefault="001B34AF">
            <w:pPr>
              <w:jc w:val="center"/>
              <w:rPr>
                <w:b/>
                <w:sz w:val="20"/>
              </w:rPr>
            </w:pPr>
            <w:r w:rsidRPr="00BB0FBF">
              <w:rPr>
                <w:b/>
                <w:sz w:val="20"/>
              </w:rPr>
              <w:t>Catnum</w:t>
            </w:r>
          </w:p>
        </w:tc>
        <w:tc>
          <w:tcPr>
            <w:tcW w:w="5400" w:type="dxa"/>
          </w:tcPr>
          <w:p w:rsidR="001B34AF" w:rsidRPr="00BB0FBF" w:rsidRDefault="001B34AF">
            <w:pPr>
              <w:jc w:val="center"/>
              <w:rPr>
                <w:b/>
                <w:sz w:val="20"/>
              </w:rPr>
            </w:pPr>
            <w:r w:rsidRPr="00BB0FBF">
              <w:rPr>
                <w:b/>
                <w:sz w:val="20"/>
              </w:rPr>
              <w:t>Denominator</w:t>
            </w:r>
          </w:p>
        </w:tc>
        <w:tc>
          <w:tcPr>
            <w:tcW w:w="4860" w:type="dxa"/>
          </w:tcPr>
          <w:p w:rsidR="001B34AF" w:rsidRPr="00BB0FBF" w:rsidRDefault="001B34AF">
            <w:pPr>
              <w:jc w:val="center"/>
              <w:rPr>
                <w:b/>
                <w:sz w:val="20"/>
              </w:rPr>
            </w:pPr>
            <w:r w:rsidRPr="00BB0FBF">
              <w:rPr>
                <w:b/>
                <w:sz w:val="20"/>
              </w:rPr>
              <w:t>Numerator</w:t>
            </w:r>
          </w:p>
        </w:tc>
      </w:tr>
      <w:tr w:rsidR="001B34AF" w:rsidRPr="00BB0FBF" w:rsidTr="005924CE">
        <w:tblPrEx>
          <w:tblCellMar>
            <w:top w:w="0" w:type="dxa"/>
            <w:bottom w:w="0" w:type="dxa"/>
          </w:tblCellMar>
        </w:tblPrEx>
        <w:tc>
          <w:tcPr>
            <w:tcW w:w="1127" w:type="dxa"/>
          </w:tcPr>
          <w:p w:rsidR="001B34AF" w:rsidRPr="001620B7" w:rsidRDefault="00C059F9">
            <w:pPr>
              <w:rPr>
                <w:sz w:val="20"/>
              </w:rPr>
            </w:pPr>
            <w:r w:rsidRPr="001620B7">
              <w:rPr>
                <w:sz w:val="20"/>
              </w:rPr>
              <w:t>SIP-3</w:t>
            </w:r>
            <w:r w:rsidR="001B34AF" w:rsidRPr="001620B7">
              <w:rPr>
                <w:sz w:val="20"/>
              </w:rPr>
              <w:t>g</w:t>
            </w:r>
          </w:p>
        </w:tc>
        <w:tc>
          <w:tcPr>
            <w:tcW w:w="2023" w:type="dxa"/>
          </w:tcPr>
          <w:p w:rsidR="001B34AF" w:rsidRPr="001620B7" w:rsidRDefault="001B34AF">
            <w:pPr>
              <w:rPr>
                <w:sz w:val="20"/>
              </w:rPr>
            </w:pPr>
            <w:r w:rsidRPr="001620B7">
              <w:rPr>
                <w:sz w:val="20"/>
              </w:rPr>
              <w:t>Prophylactic antibiotics discontinued</w:t>
            </w:r>
            <w:r w:rsidR="008D720F" w:rsidRPr="001620B7">
              <w:rPr>
                <w:sz w:val="20"/>
              </w:rPr>
              <w:t xml:space="preserve"> within 24 hours</w:t>
            </w:r>
            <w:r w:rsidRPr="001620B7">
              <w:rPr>
                <w:sz w:val="20"/>
              </w:rPr>
              <w:t xml:space="preserve"> after </w:t>
            </w:r>
            <w:r w:rsidR="004E5847" w:rsidRPr="001620B7">
              <w:rPr>
                <w:sz w:val="20"/>
              </w:rPr>
              <w:t xml:space="preserve">anesthesia </w:t>
            </w:r>
            <w:r w:rsidRPr="001620B7">
              <w:rPr>
                <w:sz w:val="20"/>
              </w:rPr>
              <w:t xml:space="preserve">end time – hysterectomy </w:t>
            </w:r>
          </w:p>
          <w:p w:rsidR="001B34AF" w:rsidRPr="001620B7" w:rsidRDefault="001B34AF">
            <w:pPr>
              <w:rPr>
                <w:sz w:val="20"/>
              </w:rPr>
            </w:pPr>
          </w:p>
        </w:tc>
        <w:tc>
          <w:tcPr>
            <w:tcW w:w="1170" w:type="dxa"/>
          </w:tcPr>
          <w:p w:rsidR="001B34AF" w:rsidRPr="00BB0FBF" w:rsidRDefault="001B34AF">
            <w:pPr>
              <w:rPr>
                <w:sz w:val="20"/>
              </w:rPr>
            </w:pPr>
            <w:r w:rsidRPr="00BB0FBF">
              <w:rPr>
                <w:sz w:val="20"/>
              </w:rPr>
              <w:t>53,55</w:t>
            </w:r>
          </w:p>
        </w:tc>
        <w:tc>
          <w:tcPr>
            <w:tcW w:w="5400" w:type="dxa"/>
          </w:tcPr>
          <w:p w:rsidR="001B34AF" w:rsidRPr="00BB0FBF" w:rsidRDefault="001B34AF">
            <w:pPr>
              <w:rPr>
                <w:b/>
                <w:bCs/>
                <w:sz w:val="20"/>
                <w:u w:val="single"/>
              </w:rPr>
            </w:pPr>
            <w:r w:rsidRPr="00BB0FBF">
              <w:rPr>
                <w:sz w:val="20"/>
              </w:rPr>
              <w:t xml:space="preserve">Included population: all patients with a principal procedure code from Table 5.06 or 5.07 (hysterectomy) </w:t>
            </w:r>
            <w:r w:rsidRPr="00BB0FBF">
              <w:rPr>
                <w:b/>
                <w:bCs/>
                <w:sz w:val="20"/>
                <w:u w:val="single"/>
              </w:rPr>
              <w:t>except:</w:t>
            </w:r>
          </w:p>
          <w:p w:rsidR="003860EE" w:rsidRPr="00BB0FBF" w:rsidRDefault="003860EE" w:rsidP="00E53DAB">
            <w:pPr>
              <w:numPr>
                <w:ilvl w:val="0"/>
                <w:numId w:val="17"/>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3860EE" w:rsidRPr="00BB0FBF" w:rsidRDefault="003860EE" w:rsidP="00E53DAB">
            <w:pPr>
              <w:numPr>
                <w:ilvl w:val="0"/>
                <w:numId w:val="17"/>
              </w:numPr>
              <w:rPr>
                <w:b/>
                <w:bCs/>
                <w:sz w:val="20"/>
                <w:u w:val="single"/>
              </w:rPr>
            </w:pPr>
            <w:r w:rsidRPr="00BB0FBF">
              <w:rPr>
                <w:bCs/>
                <w:sz w:val="20"/>
              </w:rPr>
              <w:t>Length of stay is &gt; 120 days</w:t>
            </w:r>
          </w:p>
          <w:p w:rsidR="003860EE" w:rsidRPr="00BB0FBF" w:rsidRDefault="003860EE" w:rsidP="00E53DAB">
            <w:pPr>
              <w:numPr>
                <w:ilvl w:val="0"/>
                <w:numId w:val="17"/>
              </w:numPr>
              <w:rPr>
                <w:sz w:val="20"/>
              </w:rPr>
            </w:pPr>
            <w:r w:rsidRPr="00BB0FBF">
              <w:rPr>
                <w:sz w:val="20"/>
              </w:rPr>
              <w:t>Pts with a principal diagnosis code suggestive of  preoperative infectious disease (Table 5.09)</w:t>
            </w:r>
          </w:p>
          <w:p w:rsidR="003860EE" w:rsidRPr="00BB0FBF" w:rsidRDefault="003860EE" w:rsidP="00E53DAB">
            <w:pPr>
              <w:numPr>
                <w:ilvl w:val="0"/>
                <w:numId w:val="17"/>
              </w:numPr>
              <w:rPr>
                <w:bCs/>
                <w:sz w:val="20"/>
                <w:u w:val="single"/>
              </w:rPr>
            </w:pPr>
            <w:r w:rsidRPr="00BB0FBF">
              <w:rPr>
                <w:sz w:val="20"/>
              </w:rPr>
              <w:t>Pts who are enrolled in a clinical trial relevant to surgery</w:t>
            </w:r>
          </w:p>
          <w:p w:rsidR="003860EE" w:rsidRPr="00BB0FBF" w:rsidRDefault="003860EE" w:rsidP="00E53DAB">
            <w:pPr>
              <w:numPr>
                <w:ilvl w:val="0"/>
                <w:numId w:val="17"/>
              </w:numPr>
              <w:rPr>
                <w:sz w:val="20"/>
              </w:rPr>
            </w:pPr>
            <w:r w:rsidRPr="00BB0FBF">
              <w:rPr>
                <w:sz w:val="20"/>
              </w:rPr>
              <w:t>Cases with the procedure of interest occurring prior to the day of admission</w:t>
            </w:r>
          </w:p>
          <w:p w:rsidR="003860EE" w:rsidRPr="00BB0FBF" w:rsidRDefault="003860EE" w:rsidP="00E53DAB">
            <w:pPr>
              <w:numPr>
                <w:ilvl w:val="0"/>
                <w:numId w:val="17"/>
              </w:numPr>
              <w:rPr>
                <w:sz w:val="20"/>
              </w:rPr>
            </w:pPr>
            <w:r w:rsidRPr="00BB0FBF">
              <w:rPr>
                <w:sz w:val="20"/>
              </w:rPr>
              <w:t>Patients with physician/APN/PA documented infection during this hospitalization prior to the principal procedure</w:t>
            </w:r>
          </w:p>
          <w:p w:rsidR="003860EE" w:rsidRPr="00BB0FBF" w:rsidRDefault="003860EE" w:rsidP="00E53DAB">
            <w:pPr>
              <w:numPr>
                <w:ilvl w:val="0"/>
                <w:numId w:val="17"/>
              </w:numPr>
              <w:rPr>
                <w:sz w:val="20"/>
              </w:rPr>
            </w:pPr>
            <w:r w:rsidRPr="00BB0FBF">
              <w:rPr>
                <w:sz w:val="20"/>
              </w:rPr>
              <w:t>Patients who expired peri-operatively</w:t>
            </w:r>
          </w:p>
          <w:p w:rsidR="003860EE" w:rsidRPr="00BB0FBF" w:rsidRDefault="003860EE" w:rsidP="00E53DAB">
            <w:pPr>
              <w:numPr>
                <w:ilvl w:val="0"/>
                <w:numId w:val="17"/>
              </w:numPr>
              <w:rPr>
                <w:sz w:val="20"/>
              </w:rPr>
            </w:pPr>
            <w:r w:rsidRPr="00BB0FBF">
              <w:rPr>
                <w:sz w:val="20"/>
              </w:rPr>
              <w:t>Patients who had other procedures of interest during separate surgical episodes within 3 days of the procedure of interest during this hospital stay</w:t>
            </w:r>
          </w:p>
          <w:p w:rsidR="003860EE" w:rsidRPr="00BB0FBF" w:rsidRDefault="003860EE" w:rsidP="00E53DAB">
            <w:pPr>
              <w:numPr>
                <w:ilvl w:val="0"/>
                <w:numId w:val="17"/>
              </w:numPr>
              <w:rPr>
                <w:sz w:val="20"/>
              </w:rPr>
            </w:pPr>
            <w:r w:rsidRPr="00BB0FBF">
              <w:rPr>
                <w:sz w:val="20"/>
              </w:rPr>
              <w:t>Patients who were receiving antibiotics more than 24 hours prior to surgery</w:t>
            </w:r>
          </w:p>
          <w:p w:rsidR="003860EE" w:rsidRPr="00BB0FBF" w:rsidRDefault="003860EE" w:rsidP="00E53DAB">
            <w:pPr>
              <w:numPr>
                <w:ilvl w:val="0"/>
                <w:numId w:val="17"/>
              </w:numPr>
              <w:rPr>
                <w:sz w:val="20"/>
              </w:rPr>
            </w:pPr>
            <w:r w:rsidRPr="00BB0FBF">
              <w:rPr>
                <w:sz w:val="20"/>
              </w:rPr>
              <w:t>Patients who were receiving antibiotics within 24 hours prior to arrival</w:t>
            </w:r>
          </w:p>
          <w:p w:rsidR="003860EE" w:rsidRPr="00BB0FBF" w:rsidRDefault="003860EE" w:rsidP="00E53DAB">
            <w:pPr>
              <w:numPr>
                <w:ilvl w:val="0"/>
                <w:numId w:val="17"/>
              </w:numPr>
              <w:rPr>
                <w:sz w:val="20"/>
              </w:rPr>
            </w:pPr>
            <w:r w:rsidRPr="00BB0FBF">
              <w:rPr>
                <w:sz w:val="20"/>
              </w:rPr>
              <w:t xml:space="preserve">Patients who did not receive any antibiotics during this stay </w:t>
            </w:r>
          </w:p>
          <w:p w:rsidR="003860EE" w:rsidRPr="00BB0FBF" w:rsidRDefault="003860EE" w:rsidP="00E53DAB">
            <w:pPr>
              <w:numPr>
                <w:ilvl w:val="0"/>
                <w:numId w:val="17"/>
              </w:numPr>
              <w:rPr>
                <w:sz w:val="20"/>
              </w:rPr>
            </w:pPr>
            <w:r w:rsidRPr="00BB0FBF">
              <w:rPr>
                <w:sz w:val="20"/>
              </w:rPr>
              <w:t>Pts who received urinary antiseptics only (Appendix C, Table 3.11)</w:t>
            </w:r>
          </w:p>
          <w:p w:rsidR="00E53DAB" w:rsidRPr="00BB0FBF" w:rsidRDefault="00E53DAB" w:rsidP="00E53DAB">
            <w:pPr>
              <w:numPr>
                <w:ilvl w:val="0"/>
                <w:numId w:val="17"/>
              </w:numPr>
              <w:rPr>
                <w:sz w:val="20"/>
                <w:szCs w:val="20"/>
              </w:rPr>
            </w:pPr>
            <w:r w:rsidRPr="00BB0FBF">
              <w:rPr>
                <w:sz w:val="20"/>
                <w:szCs w:val="20"/>
              </w:rPr>
              <w:t>Patients with reasons to extend antibiotics as in yextabx1, yextabx2 or yextabx3.</w:t>
            </w:r>
          </w:p>
          <w:p w:rsidR="00E53DAB" w:rsidRPr="00BB0FBF" w:rsidRDefault="00E53DAB" w:rsidP="00E53DAB">
            <w:pPr>
              <w:numPr>
                <w:ilvl w:val="0"/>
                <w:numId w:val="17"/>
              </w:numPr>
              <w:rPr>
                <w:sz w:val="20"/>
                <w:szCs w:val="20"/>
              </w:rPr>
            </w:pPr>
            <w:r w:rsidRPr="00BB0FBF">
              <w:rPr>
                <w:sz w:val="20"/>
                <w:szCs w:val="20"/>
              </w:rPr>
              <w:t>Patients who received antibiotics prior to arrival and did not receive any antibiotics during this hospitalization</w:t>
            </w:r>
          </w:p>
          <w:p w:rsidR="00E53DAB" w:rsidRPr="00BB0FBF" w:rsidRDefault="00E53DAB" w:rsidP="00E53DAB">
            <w:pPr>
              <w:numPr>
                <w:ilvl w:val="0"/>
                <w:numId w:val="17"/>
              </w:numPr>
              <w:rPr>
                <w:sz w:val="20"/>
                <w:szCs w:val="20"/>
              </w:rPr>
            </w:pPr>
            <w:r w:rsidRPr="00BB0FBF">
              <w:rPr>
                <w:sz w:val="20"/>
                <w:szCs w:val="20"/>
              </w:rPr>
              <w:t>Patients who did not receive any antibiotics within the timeframe 1440 minutes before surgical incision date and time through discharge</w:t>
            </w:r>
          </w:p>
          <w:p w:rsidR="00E53DAB" w:rsidRPr="00BB0FBF" w:rsidRDefault="00E53DAB" w:rsidP="00E53DAB">
            <w:pPr>
              <w:numPr>
                <w:ilvl w:val="0"/>
                <w:numId w:val="17"/>
              </w:numPr>
              <w:rPr>
                <w:sz w:val="20"/>
                <w:szCs w:val="20"/>
              </w:rPr>
            </w:pPr>
            <w:r w:rsidRPr="00BB0FBF">
              <w:rPr>
                <w:sz w:val="20"/>
                <w:szCs w:val="20"/>
              </w:rPr>
              <w:t>Patients who received ALL antibiotics greater than 1440 minutes prior to surgical incision date and time</w:t>
            </w:r>
          </w:p>
          <w:p w:rsidR="00E53DAB" w:rsidRPr="00BB0FBF" w:rsidRDefault="00E53DAB" w:rsidP="00E53DAB">
            <w:pPr>
              <w:numPr>
                <w:ilvl w:val="0"/>
                <w:numId w:val="17"/>
              </w:numPr>
              <w:rPr>
                <w:sz w:val="20"/>
                <w:szCs w:val="20"/>
              </w:rPr>
            </w:pPr>
            <w:r w:rsidRPr="00BB0FBF">
              <w:rPr>
                <w:sz w:val="20"/>
                <w:szCs w:val="20"/>
              </w:rPr>
              <w:t>Patients who received ONLY antibiotics with the route unable to be determined bioroute=99</w:t>
            </w:r>
          </w:p>
          <w:p w:rsidR="00E53DAB" w:rsidRPr="00BB0FBF" w:rsidRDefault="00E53DAB" w:rsidP="00E53DAB">
            <w:pPr>
              <w:numPr>
                <w:ilvl w:val="0"/>
                <w:numId w:val="17"/>
              </w:numPr>
              <w:rPr>
                <w:sz w:val="20"/>
                <w:szCs w:val="20"/>
              </w:rPr>
            </w:pPr>
            <w:r w:rsidRPr="00BB0FBF">
              <w:rPr>
                <w:sz w:val="20"/>
                <w:szCs w:val="20"/>
              </w:rPr>
              <w:t>Patients who received all antibiotics more than 2 days (2880 minutes) after Anesthesia end date (time).</w:t>
            </w:r>
          </w:p>
          <w:p w:rsidR="008B200E" w:rsidRPr="00BB0FBF" w:rsidRDefault="008B200E" w:rsidP="00E53DAB">
            <w:pPr>
              <w:rPr>
                <w:sz w:val="20"/>
                <w:szCs w:val="20"/>
              </w:rPr>
            </w:pPr>
          </w:p>
        </w:tc>
        <w:tc>
          <w:tcPr>
            <w:tcW w:w="4860" w:type="dxa"/>
          </w:tcPr>
          <w:p w:rsidR="009E4496" w:rsidRPr="00BB0FBF" w:rsidRDefault="009E4496" w:rsidP="009E4496">
            <w:pPr>
              <w:rPr>
                <w:sz w:val="20"/>
              </w:rPr>
            </w:pPr>
            <w:r w:rsidRPr="00BB0FBF">
              <w:rPr>
                <w:sz w:val="20"/>
              </w:rPr>
              <w:t>Included population:</w:t>
            </w:r>
          </w:p>
          <w:p w:rsidR="009E4496" w:rsidRPr="00BB0FBF" w:rsidRDefault="009E4496" w:rsidP="009E4496">
            <w:pPr>
              <w:rPr>
                <w:sz w:val="20"/>
              </w:rPr>
            </w:pPr>
            <w:r w:rsidRPr="00BB0FBF">
              <w:rPr>
                <w:sz w:val="20"/>
              </w:rPr>
              <w:t xml:space="preserve">One of the following: </w:t>
            </w:r>
          </w:p>
          <w:p w:rsidR="009E4496" w:rsidRPr="00BB0FBF" w:rsidRDefault="009E4496" w:rsidP="000F6721">
            <w:pPr>
              <w:numPr>
                <w:ilvl w:val="0"/>
                <w:numId w:val="52"/>
              </w:numPr>
              <w:rPr>
                <w:sz w:val="20"/>
              </w:rPr>
            </w:pPr>
            <w:r w:rsidRPr="00BB0FBF">
              <w:rPr>
                <w:sz w:val="20"/>
              </w:rPr>
              <w:t>For those with a valid anesthesia begin date, date of antibiotic administration and anesthesia end date</w:t>
            </w:r>
          </w:p>
          <w:p w:rsidR="009E4496" w:rsidRPr="00BB0FBF" w:rsidRDefault="009E4496" w:rsidP="000F6721">
            <w:pPr>
              <w:numPr>
                <w:ilvl w:val="0"/>
                <w:numId w:val="53"/>
              </w:numPr>
              <w:rPr>
                <w:sz w:val="20"/>
              </w:rPr>
            </w:pPr>
            <w:r w:rsidRPr="00BB0FBF">
              <w:rPr>
                <w:sz w:val="20"/>
              </w:rPr>
              <w:t xml:space="preserve">Those with all antibiotic dates </w:t>
            </w:r>
            <w:r w:rsidR="00C348DE" w:rsidRPr="00BB0FBF">
              <w:rPr>
                <w:sz w:val="20"/>
              </w:rPr>
              <w:t xml:space="preserve">&lt; 1 </w:t>
            </w:r>
            <w:r w:rsidRPr="00BB0FBF">
              <w:rPr>
                <w:sz w:val="20"/>
              </w:rPr>
              <w:t>days after the anesthesia end date OR</w:t>
            </w:r>
          </w:p>
          <w:p w:rsidR="009E4496" w:rsidRPr="00BB0FBF" w:rsidRDefault="009E4496" w:rsidP="000F6721">
            <w:pPr>
              <w:numPr>
                <w:ilvl w:val="0"/>
                <w:numId w:val="54"/>
              </w:numPr>
              <w:rPr>
                <w:sz w:val="20"/>
              </w:rPr>
            </w:pPr>
            <w:r w:rsidRPr="00BB0FBF">
              <w:rPr>
                <w:sz w:val="20"/>
              </w:rPr>
              <w:t>For those with a valid incision</w:t>
            </w:r>
            <w:r w:rsidR="00B67D89" w:rsidRPr="00BB0FBF">
              <w:rPr>
                <w:sz w:val="20"/>
              </w:rPr>
              <w:t xml:space="preserve"> date and  </w:t>
            </w:r>
            <w:r w:rsidRPr="00BB0FBF">
              <w:rPr>
                <w:sz w:val="20"/>
              </w:rPr>
              <w:t>time, antibiotic administration time and anesthesia end time in addition to the valid dates above</w:t>
            </w:r>
          </w:p>
          <w:p w:rsidR="009E4496" w:rsidRPr="00BB0FBF" w:rsidRDefault="009E4496" w:rsidP="000F6721">
            <w:pPr>
              <w:numPr>
                <w:ilvl w:val="0"/>
                <w:numId w:val="55"/>
              </w:numPr>
              <w:rPr>
                <w:sz w:val="20"/>
              </w:rPr>
            </w:pPr>
            <w:r w:rsidRPr="00BB0FBF">
              <w:rPr>
                <w:sz w:val="20"/>
              </w:rPr>
              <w:t>Those with prophylactic antibiotics discontinued within 24 hours (1440 minutes) after anesthesia end time</w:t>
            </w:r>
          </w:p>
          <w:p w:rsidR="00F65FEF" w:rsidRPr="00BB0FBF" w:rsidRDefault="00F65FEF" w:rsidP="000F6721">
            <w:pPr>
              <w:numPr>
                <w:ilvl w:val="0"/>
                <w:numId w:val="55"/>
              </w:numPr>
              <w:rPr>
                <w:sz w:val="20"/>
              </w:rPr>
            </w:pPr>
            <w:r w:rsidRPr="00BB0FBF">
              <w:rPr>
                <w:sz w:val="20"/>
              </w:rPr>
              <w:t>end time</w:t>
            </w:r>
          </w:p>
          <w:p w:rsidR="001B34AF" w:rsidRPr="00BB0FBF" w:rsidRDefault="001B34AF">
            <w:pPr>
              <w:rPr>
                <w:sz w:val="20"/>
              </w:rPr>
            </w:pPr>
          </w:p>
        </w:tc>
      </w:tr>
    </w:tbl>
    <w:p w:rsidR="00850CE1" w:rsidRPr="00BB0FBF" w:rsidRDefault="001B34AF" w:rsidP="00850CE1">
      <w:pPr>
        <w:ind w:left="720"/>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2023"/>
        <w:gridCol w:w="1170"/>
        <w:gridCol w:w="5400"/>
        <w:gridCol w:w="4860"/>
      </w:tblGrid>
      <w:tr w:rsidR="001B34AF" w:rsidRPr="00BB0FBF" w:rsidTr="005924CE">
        <w:tblPrEx>
          <w:tblCellMar>
            <w:top w:w="0" w:type="dxa"/>
            <w:bottom w:w="0" w:type="dxa"/>
          </w:tblCellMar>
        </w:tblPrEx>
        <w:tc>
          <w:tcPr>
            <w:tcW w:w="1127" w:type="dxa"/>
          </w:tcPr>
          <w:p w:rsidR="001B34AF" w:rsidRPr="00BB0FBF" w:rsidRDefault="001B34AF">
            <w:pPr>
              <w:jc w:val="center"/>
              <w:rPr>
                <w:b/>
                <w:sz w:val="20"/>
              </w:rPr>
            </w:pPr>
            <w:r w:rsidRPr="00BB0FBF">
              <w:rPr>
                <w:b/>
                <w:sz w:val="20"/>
              </w:rPr>
              <w:t>Mnemonic</w:t>
            </w:r>
          </w:p>
        </w:tc>
        <w:tc>
          <w:tcPr>
            <w:tcW w:w="2023" w:type="dxa"/>
          </w:tcPr>
          <w:p w:rsidR="001B34AF" w:rsidRPr="00BB0FBF" w:rsidRDefault="001B34AF">
            <w:pPr>
              <w:jc w:val="center"/>
              <w:rPr>
                <w:b/>
                <w:sz w:val="20"/>
              </w:rPr>
            </w:pPr>
            <w:r w:rsidRPr="00BB0FBF">
              <w:rPr>
                <w:b/>
                <w:sz w:val="20"/>
              </w:rPr>
              <w:t>Description</w:t>
            </w:r>
          </w:p>
        </w:tc>
        <w:tc>
          <w:tcPr>
            <w:tcW w:w="1170" w:type="dxa"/>
          </w:tcPr>
          <w:p w:rsidR="001B34AF" w:rsidRPr="00BB0FBF" w:rsidRDefault="001B34AF">
            <w:pPr>
              <w:jc w:val="center"/>
              <w:rPr>
                <w:b/>
                <w:sz w:val="20"/>
              </w:rPr>
            </w:pPr>
            <w:r w:rsidRPr="00BB0FBF">
              <w:rPr>
                <w:b/>
                <w:sz w:val="20"/>
              </w:rPr>
              <w:t>Catnum</w:t>
            </w:r>
          </w:p>
        </w:tc>
        <w:tc>
          <w:tcPr>
            <w:tcW w:w="5400" w:type="dxa"/>
          </w:tcPr>
          <w:p w:rsidR="001B34AF" w:rsidRPr="00BB0FBF" w:rsidRDefault="001B34AF">
            <w:pPr>
              <w:jc w:val="center"/>
              <w:rPr>
                <w:b/>
                <w:sz w:val="20"/>
              </w:rPr>
            </w:pPr>
            <w:r w:rsidRPr="00BB0FBF">
              <w:rPr>
                <w:b/>
                <w:sz w:val="20"/>
              </w:rPr>
              <w:t>Denominator</w:t>
            </w:r>
          </w:p>
        </w:tc>
        <w:tc>
          <w:tcPr>
            <w:tcW w:w="4860" w:type="dxa"/>
          </w:tcPr>
          <w:p w:rsidR="001B34AF" w:rsidRPr="00BB0FBF" w:rsidRDefault="001B34AF">
            <w:pPr>
              <w:jc w:val="center"/>
              <w:rPr>
                <w:b/>
                <w:sz w:val="20"/>
              </w:rPr>
            </w:pPr>
            <w:r w:rsidRPr="00BB0FBF">
              <w:rPr>
                <w:b/>
                <w:sz w:val="20"/>
              </w:rPr>
              <w:t>Numerator</w:t>
            </w:r>
          </w:p>
        </w:tc>
      </w:tr>
      <w:tr w:rsidR="001B34AF" w:rsidRPr="00BB0FBF" w:rsidTr="005924CE">
        <w:tblPrEx>
          <w:tblCellMar>
            <w:top w:w="0" w:type="dxa"/>
            <w:bottom w:w="0" w:type="dxa"/>
          </w:tblCellMar>
        </w:tblPrEx>
        <w:tc>
          <w:tcPr>
            <w:tcW w:w="1127" w:type="dxa"/>
          </w:tcPr>
          <w:p w:rsidR="001B34AF" w:rsidRPr="001620B7" w:rsidRDefault="00C059F9">
            <w:pPr>
              <w:rPr>
                <w:sz w:val="20"/>
              </w:rPr>
            </w:pPr>
            <w:r w:rsidRPr="001620B7">
              <w:rPr>
                <w:sz w:val="20"/>
              </w:rPr>
              <w:t>SIP-3</w:t>
            </w:r>
            <w:r w:rsidR="001B34AF" w:rsidRPr="001620B7">
              <w:rPr>
                <w:sz w:val="20"/>
              </w:rPr>
              <w:t>i</w:t>
            </w:r>
          </w:p>
        </w:tc>
        <w:tc>
          <w:tcPr>
            <w:tcW w:w="2023" w:type="dxa"/>
          </w:tcPr>
          <w:p w:rsidR="001B34AF" w:rsidRPr="001620B7" w:rsidRDefault="001B34AF">
            <w:pPr>
              <w:rPr>
                <w:sz w:val="20"/>
              </w:rPr>
            </w:pPr>
            <w:r w:rsidRPr="001620B7">
              <w:rPr>
                <w:sz w:val="20"/>
              </w:rPr>
              <w:t>Prophylactic antibiotics discontinued</w:t>
            </w:r>
            <w:r w:rsidR="008D720F" w:rsidRPr="001620B7">
              <w:rPr>
                <w:sz w:val="20"/>
              </w:rPr>
              <w:t xml:space="preserve"> within 24 hours</w:t>
            </w:r>
            <w:r w:rsidRPr="001620B7">
              <w:rPr>
                <w:sz w:val="20"/>
              </w:rPr>
              <w:t xml:space="preserve"> after </w:t>
            </w:r>
            <w:r w:rsidR="004E5847" w:rsidRPr="001620B7">
              <w:rPr>
                <w:sz w:val="20"/>
              </w:rPr>
              <w:t xml:space="preserve">anesthesia </w:t>
            </w:r>
            <w:r w:rsidRPr="001620B7">
              <w:rPr>
                <w:sz w:val="20"/>
              </w:rPr>
              <w:t xml:space="preserve"> end time – vascular surgery</w:t>
            </w:r>
          </w:p>
        </w:tc>
        <w:tc>
          <w:tcPr>
            <w:tcW w:w="1170" w:type="dxa"/>
          </w:tcPr>
          <w:p w:rsidR="001B34AF" w:rsidRPr="00BB0FBF" w:rsidRDefault="001B34AF">
            <w:pPr>
              <w:rPr>
                <w:sz w:val="20"/>
              </w:rPr>
            </w:pPr>
            <w:r w:rsidRPr="00BB0FBF">
              <w:rPr>
                <w:sz w:val="20"/>
              </w:rPr>
              <w:t>53,55</w:t>
            </w:r>
          </w:p>
        </w:tc>
        <w:tc>
          <w:tcPr>
            <w:tcW w:w="5400" w:type="dxa"/>
          </w:tcPr>
          <w:p w:rsidR="001B34AF" w:rsidRPr="00BB0FBF" w:rsidRDefault="001B34AF">
            <w:pPr>
              <w:rPr>
                <w:b/>
                <w:bCs/>
                <w:sz w:val="20"/>
                <w:u w:val="single"/>
              </w:rPr>
            </w:pPr>
            <w:r w:rsidRPr="00BB0FBF">
              <w:rPr>
                <w:sz w:val="20"/>
              </w:rPr>
              <w:t xml:space="preserve">Included population: all patients with a principal procedure code from Table 5.08 (vascular surgery) </w:t>
            </w:r>
            <w:r w:rsidRPr="00BB0FBF">
              <w:rPr>
                <w:b/>
                <w:bCs/>
                <w:sz w:val="20"/>
                <w:u w:val="single"/>
              </w:rPr>
              <w:t>except:</w:t>
            </w:r>
          </w:p>
          <w:p w:rsidR="003860EE" w:rsidRPr="00BB0FBF" w:rsidRDefault="003860EE" w:rsidP="0039527C">
            <w:pPr>
              <w:numPr>
                <w:ilvl w:val="0"/>
                <w:numId w:val="17"/>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3860EE" w:rsidRPr="00BB0FBF" w:rsidRDefault="003860EE" w:rsidP="0039527C">
            <w:pPr>
              <w:numPr>
                <w:ilvl w:val="0"/>
                <w:numId w:val="17"/>
              </w:numPr>
              <w:rPr>
                <w:b/>
                <w:bCs/>
                <w:sz w:val="20"/>
                <w:u w:val="single"/>
              </w:rPr>
            </w:pPr>
            <w:r w:rsidRPr="00BB0FBF">
              <w:rPr>
                <w:bCs/>
                <w:sz w:val="20"/>
              </w:rPr>
              <w:t>Length of stay is &gt; 120 days</w:t>
            </w:r>
          </w:p>
          <w:p w:rsidR="003860EE" w:rsidRPr="00BB0FBF" w:rsidRDefault="003860EE" w:rsidP="0039527C">
            <w:pPr>
              <w:numPr>
                <w:ilvl w:val="0"/>
                <w:numId w:val="17"/>
              </w:numPr>
              <w:rPr>
                <w:sz w:val="20"/>
              </w:rPr>
            </w:pPr>
            <w:r w:rsidRPr="00BB0FBF">
              <w:rPr>
                <w:sz w:val="20"/>
              </w:rPr>
              <w:t>Pts with a principal diagnosis code suggestive of  preoperative infectious disease (Table 5.09)</w:t>
            </w:r>
          </w:p>
          <w:p w:rsidR="003860EE" w:rsidRPr="00BB0FBF" w:rsidRDefault="003860EE" w:rsidP="0039527C">
            <w:pPr>
              <w:numPr>
                <w:ilvl w:val="0"/>
                <w:numId w:val="17"/>
              </w:numPr>
              <w:rPr>
                <w:bCs/>
                <w:sz w:val="20"/>
                <w:u w:val="single"/>
              </w:rPr>
            </w:pPr>
            <w:r w:rsidRPr="00BB0FBF">
              <w:rPr>
                <w:sz w:val="20"/>
              </w:rPr>
              <w:t>Pts who are enrolled in a clinical trial relevant to surgery</w:t>
            </w:r>
          </w:p>
          <w:p w:rsidR="003860EE" w:rsidRPr="00BB0FBF" w:rsidRDefault="003860EE" w:rsidP="0039527C">
            <w:pPr>
              <w:numPr>
                <w:ilvl w:val="0"/>
                <w:numId w:val="17"/>
              </w:numPr>
              <w:rPr>
                <w:sz w:val="20"/>
              </w:rPr>
            </w:pPr>
            <w:r w:rsidRPr="00BB0FBF">
              <w:rPr>
                <w:sz w:val="20"/>
              </w:rPr>
              <w:t>Cases with the procedure of interest occurring prior to the day of admission</w:t>
            </w:r>
          </w:p>
          <w:p w:rsidR="003860EE" w:rsidRPr="00BB0FBF" w:rsidRDefault="003860EE" w:rsidP="0039527C">
            <w:pPr>
              <w:numPr>
                <w:ilvl w:val="0"/>
                <w:numId w:val="17"/>
              </w:numPr>
              <w:rPr>
                <w:sz w:val="20"/>
              </w:rPr>
            </w:pPr>
            <w:r w:rsidRPr="00BB0FBF">
              <w:rPr>
                <w:sz w:val="20"/>
              </w:rPr>
              <w:t>Patients with physician/APN/PA documented infection during this hospitalization prior to the principal procedure</w:t>
            </w:r>
          </w:p>
          <w:p w:rsidR="003860EE" w:rsidRPr="00BB0FBF" w:rsidRDefault="003860EE" w:rsidP="0039527C">
            <w:pPr>
              <w:numPr>
                <w:ilvl w:val="0"/>
                <w:numId w:val="17"/>
              </w:numPr>
              <w:rPr>
                <w:sz w:val="20"/>
              </w:rPr>
            </w:pPr>
            <w:r w:rsidRPr="00BB0FBF">
              <w:rPr>
                <w:sz w:val="20"/>
              </w:rPr>
              <w:t>Patients who expired peri-operatively</w:t>
            </w:r>
          </w:p>
          <w:p w:rsidR="003860EE" w:rsidRPr="00BB0FBF" w:rsidRDefault="003860EE" w:rsidP="0039527C">
            <w:pPr>
              <w:numPr>
                <w:ilvl w:val="0"/>
                <w:numId w:val="17"/>
              </w:numPr>
              <w:rPr>
                <w:sz w:val="20"/>
              </w:rPr>
            </w:pPr>
            <w:r w:rsidRPr="00BB0FBF">
              <w:rPr>
                <w:sz w:val="20"/>
              </w:rPr>
              <w:t>Patients who had other procedures of interest during separate surgical episodes within 3 days of the procedure of interest during this hospital stay</w:t>
            </w:r>
          </w:p>
          <w:p w:rsidR="003860EE" w:rsidRPr="00BB0FBF" w:rsidRDefault="003860EE" w:rsidP="0039527C">
            <w:pPr>
              <w:numPr>
                <w:ilvl w:val="0"/>
                <w:numId w:val="17"/>
              </w:numPr>
              <w:rPr>
                <w:sz w:val="20"/>
              </w:rPr>
            </w:pPr>
            <w:r w:rsidRPr="00BB0FBF">
              <w:rPr>
                <w:sz w:val="20"/>
              </w:rPr>
              <w:t>Patients who were receiving antibiotics more than 24 hours prior to surgery</w:t>
            </w:r>
          </w:p>
          <w:p w:rsidR="003860EE" w:rsidRPr="00BB0FBF" w:rsidRDefault="003860EE" w:rsidP="0039527C">
            <w:pPr>
              <w:numPr>
                <w:ilvl w:val="0"/>
                <w:numId w:val="17"/>
              </w:numPr>
              <w:rPr>
                <w:sz w:val="20"/>
              </w:rPr>
            </w:pPr>
            <w:r w:rsidRPr="00BB0FBF">
              <w:rPr>
                <w:sz w:val="20"/>
              </w:rPr>
              <w:t>Patients who were receiving antibiotics within 24 hours prior to arrival</w:t>
            </w:r>
          </w:p>
          <w:p w:rsidR="003860EE" w:rsidRPr="00BB0FBF" w:rsidRDefault="003860EE" w:rsidP="0039527C">
            <w:pPr>
              <w:numPr>
                <w:ilvl w:val="0"/>
                <w:numId w:val="17"/>
              </w:numPr>
              <w:rPr>
                <w:sz w:val="20"/>
              </w:rPr>
            </w:pPr>
            <w:r w:rsidRPr="00BB0FBF">
              <w:rPr>
                <w:sz w:val="20"/>
              </w:rPr>
              <w:t xml:space="preserve">Patients who did not receive any antibiotics during this stay </w:t>
            </w:r>
          </w:p>
          <w:p w:rsidR="003860EE" w:rsidRPr="00BB0FBF" w:rsidRDefault="003860EE" w:rsidP="0039527C">
            <w:pPr>
              <w:numPr>
                <w:ilvl w:val="0"/>
                <w:numId w:val="17"/>
              </w:numPr>
              <w:rPr>
                <w:sz w:val="20"/>
              </w:rPr>
            </w:pPr>
            <w:r w:rsidRPr="00BB0FBF">
              <w:rPr>
                <w:sz w:val="20"/>
              </w:rPr>
              <w:t>Pts who received urinary antiseptics only (Appendix C, Table 3.11)</w:t>
            </w:r>
          </w:p>
          <w:p w:rsidR="0039527C" w:rsidRPr="00BB0FBF" w:rsidRDefault="0039527C" w:rsidP="0039527C">
            <w:pPr>
              <w:numPr>
                <w:ilvl w:val="0"/>
                <w:numId w:val="17"/>
              </w:numPr>
              <w:rPr>
                <w:sz w:val="20"/>
                <w:szCs w:val="20"/>
              </w:rPr>
            </w:pPr>
            <w:r w:rsidRPr="00BB0FBF">
              <w:rPr>
                <w:sz w:val="20"/>
                <w:szCs w:val="20"/>
              </w:rPr>
              <w:t>Patients with reasons to extend antibiotics as in yextabx1, yextabx2 or yextabx3.</w:t>
            </w:r>
          </w:p>
          <w:p w:rsidR="0039527C" w:rsidRPr="00BB0FBF" w:rsidRDefault="0039527C" w:rsidP="0039527C">
            <w:pPr>
              <w:numPr>
                <w:ilvl w:val="0"/>
                <w:numId w:val="17"/>
              </w:numPr>
              <w:rPr>
                <w:sz w:val="20"/>
                <w:szCs w:val="20"/>
              </w:rPr>
            </w:pPr>
            <w:r w:rsidRPr="00BB0FBF">
              <w:rPr>
                <w:sz w:val="20"/>
                <w:szCs w:val="20"/>
              </w:rPr>
              <w:t>Patients who received antibiotics prior to arrival and did not receive any antibiotics during this hospitalization</w:t>
            </w:r>
          </w:p>
          <w:p w:rsidR="0039527C" w:rsidRPr="00BB0FBF" w:rsidRDefault="0039527C" w:rsidP="0039527C">
            <w:pPr>
              <w:numPr>
                <w:ilvl w:val="0"/>
                <w:numId w:val="17"/>
              </w:numPr>
              <w:rPr>
                <w:sz w:val="20"/>
                <w:szCs w:val="20"/>
              </w:rPr>
            </w:pPr>
            <w:r w:rsidRPr="00BB0FBF">
              <w:rPr>
                <w:sz w:val="20"/>
                <w:szCs w:val="20"/>
              </w:rPr>
              <w:t>Patients who did not receive any antibiotics within the timeframe 1440 minutes before surgical incision date and time through discharge</w:t>
            </w:r>
          </w:p>
          <w:p w:rsidR="0039527C" w:rsidRPr="00BB0FBF" w:rsidRDefault="0039527C" w:rsidP="0039527C">
            <w:pPr>
              <w:numPr>
                <w:ilvl w:val="0"/>
                <w:numId w:val="17"/>
              </w:numPr>
              <w:rPr>
                <w:sz w:val="20"/>
                <w:szCs w:val="20"/>
              </w:rPr>
            </w:pPr>
            <w:r w:rsidRPr="00BB0FBF">
              <w:rPr>
                <w:sz w:val="20"/>
                <w:szCs w:val="20"/>
              </w:rPr>
              <w:t>Patients who received ALL antibiotics greater than 1440 minutes prior to surgical incision date and time</w:t>
            </w:r>
          </w:p>
          <w:p w:rsidR="0039527C" w:rsidRPr="00BB0FBF" w:rsidRDefault="0039527C" w:rsidP="0039527C">
            <w:pPr>
              <w:numPr>
                <w:ilvl w:val="0"/>
                <w:numId w:val="17"/>
              </w:numPr>
              <w:rPr>
                <w:sz w:val="20"/>
                <w:szCs w:val="20"/>
              </w:rPr>
            </w:pPr>
            <w:r w:rsidRPr="00BB0FBF">
              <w:rPr>
                <w:sz w:val="20"/>
                <w:szCs w:val="20"/>
              </w:rPr>
              <w:t>Patients who received ONLY antibiotics with the route unable to be determined bioroute=99</w:t>
            </w:r>
          </w:p>
          <w:p w:rsidR="0039527C" w:rsidRPr="00BB0FBF" w:rsidRDefault="0039527C" w:rsidP="0039527C">
            <w:pPr>
              <w:numPr>
                <w:ilvl w:val="0"/>
                <w:numId w:val="17"/>
              </w:numPr>
              <w:rPr>
                <w:sz w:val="20"/>
                <w:szCs w:val="20"/>
              </w:rPr>
            </w:pPr>
            <w:r w:rsidRPr="00BB0FBF">
              <w:rPr>
                <w:sz w:val="20"/>
                <w:szCs w:val="20"/>
              </w:rPr>
              <w:t>Patients who received all antibiotics more than 2 days (2880 minutes) after Anesthesia end date (time).</w:t>
            </w:r>
          </w:p>
          <w:p w:rsidR="008B200E" w:rsidRPr="00BB0FBF" w:rsidRDefault="008B200E" w:rsidP="0039527C">
            <w:pPr>
              <w:rPr>
                <w:sz w:val="20"/>
                <w:szCs w:val="20"/>
              </w:rPr>
            </w:pPr>
          </w:p>
        </w:tc>
        <w:tc>
          <w:tcPr>
            <w:tcW w:w="4860" w:type="dxa"/>
          </w:tcPr>
          <w:p w:rsidR="009E4496" w:rsidRPr="00BB0FBF" w:rsidRDefault="009E4496" w:rsidP="009E4496">
            <w:pPr>
              <w:rPr>
                <w:sz w:val="20"/>
              </w:rPr>
            </w:pPr>
            <w:r w:rsidRPr="00BB0FBF">
              <w:rPr>
                <w:sz w:val="20"/>
              </w:rPr>
              <w:t>Included population:</w:t>
            </w:r>
          </w:p>
          <w:p w:rsidR="009E4496" w:rsidRPr="00BB0FBF" w:rsidRDefault="009E4496" w:rsidP="009E4496">
            <w:pPr>
              <w:rPr>
                <w:sz w:val="20"/>
              </w:rPr>
            </w:pPr>
            <w:r w:rsidRPr="00BB0FBF">
              <w:rPr>
                <w:sz w:val="20"/>
              </w:rPr>
              <w:t xml:space="preserve">One of the following: </w:t>
            </w:r>
          </w:p>
          <w:p w:rsidR="009E4496" w:rsidRPr="00BB0FBF" w:rsidRDefault="009E4496" w:rsidP="000F6721">
            <w:pPr>
              <w:numPr>
                <w:ilvl w:val="0"/>
                <w:numId w:val="52"/>
              </w:numPr>
              <w:rPr>
                <w:sz w:val="20"/>
              </w:rPr>
            </w:pPr>
            <w:r w:rsidRPr="00BB0FBF">
              <w:rPr>
                <w:sz w:val="20"/>
              </w:rPr>
              <w:t>For those with a valid anesthesia begin date, date of antibiotic administration and anesthesia end date</w:t>
            </w:r>
          </w:p>
          <w:p w:rsidR="009E4496" w:rsidRPr="00BB0FBF" w:rsidRDefault="009E4496" w:rsidP="000F6721">
            <w:pPr>
              <w:numPr>
                <w:ilvl w:val="0"/>
                <w:numId w:val="53"/>
              </w:numPr>
              <w:rPr>
                <w:sz w:val="20"/>
              </w:rPr>
            </w:pPr>
            <w:r w:rsidRPr="00BB0FBF">
              <w:rPr>
                <w:sz w:val="20"/>
              </w:rPr>
              <w:t xml:space="preserve">Those with all antibiotic dates </w:t>
            </w:r>
            <w:r w:rsidR="00C348DE" w:rsidRPr="00BB0FBF">
              <w:rPr>
                <w:sz w:val="20"/>
              </w:rPr>
              <w:t xml:space="preserve">&lt; 1 </w:t>
            </w:r>
            <w:r w:rsidRPr="00BB0FBF">
              <w:rPr>
                <w:sz w:val="20"/>
              </w:rPr>
              <w:t>days after the anesthesia end date OR</w:t>
            </w:r>
          </w:p>
          <w:p w:rsidR="009E4496" w:rsidRPr="00BB0FBF" w:rsidRDefault="009E4496" w:rsidP="000F6721">
            <w:pPr>
              <w:numPr>
                <w:ilvl w:val="0"/>
                <w:numId w:val="54"/>
              </w:numPr>
              <w:rPr>
                <w:sz w:val="20"/>
              </w:rPr>
            </w:pPr>
            <w:r w:rsidRPr="00BB0FBF">
              <w:rPr>
                <w:sz w:val="20"/>
              </w:rPr>
              <w:t xml:space="preserve">For those with a valid incision </w:t>
            </w:r>
            <w:r w:rsidR="00B67D89" w:rsidRPr="00BB0FBF">
              <w:rPr>
                <w:sz w:val="20"/>
              </w:rPr>
              <w:t xml:space="preserve">date and  </w:t>
            </w:r>
            <w:r w:rsidRPr="00BB0FBF">
              <w:rPr>
                <w:sz w:val="20"/>
              </w:rPr>
              <w:t>time, antibiotic administration time and anesthesia end time in addition to the valid dates above</w:t>
            </w:r>
          </w:p>
          <w:p w:rsidR="009E4496" w:rsidRPr="00BB0FBF" w:rsidRDefault="009E4496" w:rsidP="000F6721">
            <w:pPr>
              <w:numPr>
                <w:ilvl w:val="0"/>
                <w:numId w:val="55"/>
              </w:numPr>
              <w:rPr>
                <w:sz w:val="20"/>
              </w:rPr>
            </w:pPr>
            <w:r w:rsidRPr="00BB0FBF">
              <w:rPr>
                <w:sz w:val="20"/>
              </w:rPr>
              <w:t>Those with prophylactic antibiotics discontinued within 24 hours (1440 minutes) after anesthesia end time</w:t>
            </w:r>
          </w:p>
          <w:p w:rsidR="001B34AF" w:rsidRPr="00BB0FBF" w:rsidRDefault="001B34AF">
            <w:pPr>
              <w:rPr>
                <w:sz w:val="20"/>
              </w:rPr>
            </w:pPr>
          </w:p>
        </w:tc>
      </w:tr>
    </w:tbl>
    <w:p w:rsidR="00850CE1" w:rsidRPr="00BB0FBF" w:rsidRDefault="001B34AF" w:rsidP="00850CE1">
      <w:pPr>
        <w:ind w:left="720"/>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2156"/>
        <w:gridCol w:w="1128"/>
        <w:gridCol w:w="5191"/>
        <w:gridCol w:w="4846"/>
      </w:tblGrid>
      <w:tr w:rsidR="001B34AF" w:rsidRPr="00BB0FBF" w:rsidTr="00054C76">
        <w:tblPrEx>
          <w:tblCellMar>
            <w:top w:w="0" w:type="dxa"/>
            <w:bottom w:w="0" w:type="dxa"/>
          </w:tblCellMar>
        </w:tblPrEx>
        <w:tc>
          <w:tcPr>
            <w:tcW w:w="1259" w:type="dxa"/>
          </w:tcPr>
          <w:p w:rsidR="001B34AF" w:rsidRPr="00BB0FBF" w:rsidRDefault="001B34AF">
            <w:pPr>
              <w:jc w:val="center"/>
              <w:rPr>
                <w:b/>
                <w:sz w:val="20"/>
              </w:rPr>
            </w:pPr>
            <w:r w:rsidRPr="00BB0FBF">
              <w:rPr>
                <w:b/>
                <w:sz w:val="20"/>
              </w:rPr>
              <w:t>Mnemonic</w:t>
            </w:r>
          </w:p>
        </w:tc>
        <w:tc>
          <w:tcPr>
            <w:tcW w:w="2156" w:type="dxa"/>
          </w:tcPr>
          <w:p w:rsidR="001B34AF" w:rsidRPr="00BB0FBF" w:rsidRDefault="001B34AF">
            <w:pPr>
              <w:jc w:val="center"/>
              <w:rPr>
                <w:b/>
                <w:sz w:val="20"/>
              </w:rPr>
            </w:pPr>
            <w:r w:rsidRPr="00BB0FBF">
              <w:rPr>
                <w:b/>
                <w:sz w:val="20"/>
              </w:rPr>
              <w:t>Description</w:t>
            </w:r>
          </w:p>
        </w:tc>
        <w:tc>
          <w:tcPr>
            <w:tcW w:w="1128" w:type="dxa"/>
          </w:tcPr>
          <w:p w:rsidR="001B34AF" w:rsidRPr="00BB0FBF" w:rsidRDefault="001B34AF">
            <w:pPr>
              <w:jc w:val="center"/>
              <w:rPr>
                <w:b/>
                <w:sz w:val="20"/>
              </w:rPr>
            </w:pPr>
            <w:r w:rsidRPr="00BB0FBF">
              <w:rPr>
                <w:b/>
                <w:sz w:val="20"/>
              </w:rPr>
              <w:t>Catnum</w:t>
            </w:r>
          </w:p>
        </w:tc>
        <w:tc>
          <w:tcPr>
            <w:tcW w:w="5191" w:type="dxa"/>
          </w:tcPr>
          <w:p w:rsidR="001B34AF" w:rsidRPr="00BB0FBF" w:rsidRDefault="001B34AF">
            <w:pPr>
              <w:jc w:val="center"/>
              <w:rPr>
                <w:b/>
                <w:sz w:val="20"/>
              </w:rPr>
            </w:pPr>
            <w:r w:rsidRPr="00BB0FBF">
              <w:rPr>
                <w:b/>
                <w:sz w:val="20"/>
              </w:rPr>
              <w:t>Denominator</w:t>
            </w:r>
          </w:p>
        </w:tc>
        <w:tc>
          <w:tcPr>
            <w:tcW w:w="4846" w:type="dxa"/>
          </w:tcPr>
          <w:p w:rsidR="001B34AF" w:rsidRPr="00BB0FBF" w:rsidRDefault="001B34AF">
            <w:pPr>
              <w:jc w:val="center"/>
              <w:rPr>
                <w:b/>
                <w:sz w:val="20"/>
              </w:rPr>
            </w:pPr>
            <w:r w:rsidRPr="00BB0FBF">
              <w:rPr>
                <w:b/>
                <w:sz w:val="20"/>
              </w:rPr>
              <w:t>Numerator</w:t>
            </w:r>
          </w:p>
        </w:tc>
      </w:tr>
      <w:tr w:rsidR="001B34AF" w:rsidRPr="00BB0FBF" w:rsidTr="00054C76">
        <w:tblPrEx>
          <w:tblCellMar>
            <w:top w:w="0" w:type="dxa"/>
            <w:bottom w:w="0" w:type="dxa"/>
          </w:tblCellMar>
        </w:tblPrEx>
        <w:tc>
          <w:tcPr>
            <w:tcW w:w="1259" w:type="dxa"/>
          </w:tcPr>
          <w:p w:rsidR="001B34AF" w:rsidRPr="001620B7" w:rsidRDefault="00A12506">
            <w:pPr>
              <w:rPr>
                <w:sz w:val="20"/>
              </w:rPr>
            </w:pPr>
            <w:r w:rsidRPr="001620B7">
              <w:rPr>
                <w:sz w:val="20"/>
              </w:rPr>
              <w:t>SIP-</w:t>
            </w:r>
            <w:r w:rsidR="00991277" w:rsidRPr="001620B7">
              <w:rPr>
                <w:sz w:val="20"/>
              </w:rPr>
              <w:t>11j</w:t>
            </w:r>
          </w:p>
        </w:tc>
        <w:tc>
          <w:tcPr>
            <w:tcW w:w="2156" w:type="dxa"/>
          </w:tcPr>
          <w:p w:rsidR="001B34AF" w:rsidRPr="001620B7" w:rsidRDefault="004E5847">
            <w:pPr>
              <w:rPr>
                <w:sz w:val="20"/>
              </w:rPr>
            </w:pPr>
            <w:r w:rsidRPr="001620B7">
              <w:rPr>
                <w:sz w:val="20"/>
              </w:rPr>
              <w:t>H</w:t>
            </w:r>
            <w:r w:rsidR="001B34AF" w:rsidRPr="001620B7">
              <w:rPr>
                <w:sz w:val="20"/>
              </w:rPr>
              <w:t>air removal by acceptable method</w:t>
            </w:r>
          </w:p>
          <w:p w:rsidR="001B34AF" w:rsidRPr="001620B7" w:rsidRDefault="001B34AF">
            <w:pPr>
              <w:rPr>
                <w:sz w:val="20"/>
              </w:rPr>
            </w:pPr>
          </w:p>
        </w:tc>
        <w:tc>
          <w:tcPr>
            <w:tcW w:w="1128" w:type="dxa"/>
          </w:tcPr>
          <w:p w:rsidR="001B34AF" w:rsidRPr="001620B7" w:rsidRDefault="001B34AF">
            <w:pPr>
              <w:rPr>
                <w:sz w:val="20"/>
              </w:rPr>
            </w:pPr>
            <w:r w:rsidRPr="001620B7">
              <w:rPr>
                <w:sz w:val="20"/>
              </w:rPr>
              <w:t>53, 55</w:t>
            </w:r>
          </w:p>
        </w:tc>
        <w:tc>
          <w:tcPr>
            <w:tcW w:w="5191" w:type="dxa"/>
          </w:tcPr>
          <w:p w:rsidR="00C30A02" w:rsidRPr="001620B7" w:rsidRDefault="00C30A02" w:rsidP="00C30A02">
            <w:pPr>
              <w:rPr>
                <w:sz w:val="20"/>
                <w:u w:val="single"/>
              </w:rPr>
            </w:pPr>
            <w:r w:rsidRPr="001620B7">
              <w:rPr>
                <w:sz w:val="20"/>
              </w:rPr>
              <w:t xml:space="preserve">Includes all cases </w:t>
            </w:r>
            <w:r w:rsidRPr="001620B7">
              <w:rPr>
                <w:sz w:val="20"/>
                <w:u w:val="single"/>
              </w:rPr>
              <w:t>except:</w:t>
            </w:r>
          </w:p>
          <w:p w:rsidR="003D43B4" w:rsidRPr="001620B7" w:rsidRDefault="00C906FE" w:rsidP="000F6721">
            <w:pPr>
              <w:numPr>
                <w:ilvl w:val="0"/>
                <w:numId w:val="44"/>
              </w:numPr>
              <w:rPr>
                <w:bCs/>
                <w:sz w:val="20"/>
                <w:u w:val="single"/>
              </w:rPr>
            </w:pPr>
            <w:r w:rsidRPr="001620B7">
              <w:rPr>
                <w:bCs/>
                <w:sz w:val="20"/>
              </w:rPr>
              <w:t xml:space="preserve">Date of discharge is </w:t>
            </w:r>
            <w:r w:rsidR="001437F9" w:rsidRPr="001620B7">
              <w:rPr>
                <w:bCs/>
                <w:sz w:val="20"/>
              </w:rPr>
              <w:t>&lt;</w:t>
            </w:r>
            <w:r w:rsidR="008F497C" w:rsidRPr="001620B7">
              <w:rPr>
                <w:bCs/>
                <w:sz w:val="20"/>
              </w:rPr>
              <w:t>01/01/2015</w:t>
            </w:r>
          </w:p>
          <w:p w:rsidR="00C3025E" w:rsidRPr="001620B7" w:rsidRDefault="00C3025E" w:rsidP="00C3025E">
            <w:pPr>
              <w:numPr>
                <w:ilvl w:val="0"/>
                <w:numId w:val="29"/>
              </w:numPr>
              <w:rPr>
                <w:sz w:val="20"/>
              </w:rPr>
            </w:pPr>
            <w:r w:rsidRPr="001620B7">
              <w:rPr>
                <w:sz w:val="20"/>
              </w:rPr>
              <w:t>Patient is &lt;age 18</w:t>
            </w:r>
          </w:p>
          <w:p w:rsidR="003D43B4" w:rsidRPr="001620B7" w:rsidRDefault="003D43B4" w:rsidP="000F6721">
            <w:pPr>
              <w:numPr>
                <w:ilvl w:val="0"/>
                <w:numId w:val="44"/>
              </w:numPr>
              <w:rPr>
                <w:bCs/>
                <w:sz w:val="20"/>
                <w:u w:val="single"/>
              </w:rPr>
            </w:pPr>
            <w:r w:rsidRPr="001620B7">
              <w:rPr>
                <w:bCs/>
                <w:sz w:val="20"/>
              </w:rPr>
              <w:t>Length of stay is &gt; 120 days</w:t>
            </w:r>
          </w:p>
          <w:p w:rsidR="00A26389" w:rsidRPr="001620B7" w:rsidRDefault="00C30A02" w:rsidP="000F6721">
            <w:pPr>
              <w:numPr>
                <w:ilvl w:val="0"/>
                <w:numId w:val="29"/>
              </w:numPr>
              <w:rPr>
                <w:bCs/>
                <w:sz w:val="20"/>
                <w:u w:val="single"/>
              </w:rPr>
            </w:pPr>
            <w:r w:rsidRPr="001620B7">
              <w:rPr>
                <w:sz w:val="20"/>
              </w:rPr>
              <w:t>Patients who are enrolled in a clinical trial relevant to surgery</w:t>
            </w:r>
          </w:p>
          <w:p w:rsidR="00811EDA" w:rsidRPr="001620B7" w:rsidRDefault="00811EDA" w:rsidP="000F6721">
            <w:pPr>
              <w:numPr>
                <w:ilvl w:val="0"/>
                <w:numId w:val="29"/>
              </w:numPr>
              <w:autoSpaceDE w:val="0"/>
              <w:autoSpaceDN w:val="0"/>
              <w:adjustRightInd w:val="0"/>
              <w:rPr>
                <w:color w:val="000000"/>
                <w:sz w:val="20"/>
                <w:szCs w:val="20"/>
              </w:rPr>
            </w:pPr>
            <w:r w:rsidRPr="001620B7">
              <w:rPr>
                <w:color w:val="000000"/>
                <w:sz w:val="20"/>
                <w:szCs w:val="20"/>
              </w:rPr>
              <w:t xml:space="preserve">Patients whose ICD-9-CM principal procedure occurred prior to the date of admission. </w:t>
            </w:r>
          </w:p>
          <w:p w:rsidR="00C3025E" w:rsidRPr="001620B7" w:rsidRDefault="00C3025E" w:rsidP="00C3025E">
            <w:pPr>
              <w:numPr>
                <w:ilvl w:val="0"/>
                <w:numId w:val="29"/>
              </w:numPr>
              <w:autoSpaceDE w:val="0"/>
              <w:autoSpaceDN w:val="0"/>
              <w:adjustRightInd w:val="0"/>
              <w:rPr>
                <w:color w:val="000000"/>
                <w:sz w:val="20"/>
                <w:szCs w:val="20"/>
              </w:rPr>
            </w:pPr>
            <w:r w:rsidRPr="001620B7">
              <w:rPr>
                <w:color w:val="000000"/>
                <w:sz w:val="20"/>
                <w:szCs w:val="20"/>
              </w:rPr>
              <w:t>Patients who performed their own hair removal.</w:t>
            </w:r>
          </w:p>
          <w:p w:rsidR="00C3025E" w:rsidRPr="001620B7" w:rsidRDefault="00C3025E" w:rsidP="00C3025E">
            <w:pPr>
              <w:autoSpaceDE w:val="0"/>
              <w:autoSpaceDN w:val="0"/>
              <w:adjustRightInd w:val="0"/>
              <w:ind w:left="360"/>
              <w:rPr>
                <w:color w:val="000000"/>
                <w:sz w:val="20"/>
                <w:szCs w:val="20"/>
              </w:rPr>
            </w:pPr>
          </w:p>
          <w:p w:rsidR="001B34AF" w:rsidRPr="001620B7" w:rsidRDefault="001B34AF">
            <w:pPr>
              <w:rPr>
                <w:sz w:val="20"/>
              </w:rPr>
            </w:pPr>
          </w:p>
        </w:tc>
        <w:tc>
          <w:tcPr>
            <w:tcW w:w="4846" w:type="dxa"/>
          </w:tcPr>
          <w:p w:rsidR="001B34AF" w:rsidRPr="001620B7" w:rsidRDefault="001B34AF">
            <w:pPr>
              <w:rPr>
                <w:sz w:val="20"/>
                <w:u w:val="single"/>
              </w:rPr>
            </w:pPr>
            <w:r w:rsidRPr="001620B7">
              <w:rPr>
                <w:sz w:val="20"/>
                <w:u w:val="single"/>
              </w:rPr>
              <w:t>Of cases included in the denominator:</w:t>
            </w:r>
          </w:p>
          <w:p w:rsidR="005E35A1" w:rsidRPr="001620B7" w:rsidRDefault="00864EF6" w:rsidP="000F6721">
            <w:pPr>
              <w:numPr>
                <w:ilvl w:val="0"/>
                <w:numId w:val="51"/>
              </w:numPr>
              <w:rPr>
                <w:sz w:val="20"/>
                <w:u w:val="single"/>
              </w:rPr>
            </w:pPr>
            <w:r w:rsidRPr="001620B7">
              <w:rPr>
                <w:sz w:val="20"/>
              </w:rPr>
              <w:t xml:space="preserve">The </w:t>
            </w:r>
            <w:r w:rsidR="009E4496" w:rsidRPr="001620B7">
              <w:rPr>
                <w:sz w:val="20"/>
              </w:rPr>
              <w:t>anesthesia begin</w:t>
            </w:r>
            <w:r w:rsidRPr="001620B7">
              <w:rPr>
                <w:sz w:val="20"/>
              </w:rPr>
              <w:t xml:space="preserve"> date is valid</w:t>
            </w:r>
          </w:p>
          <w:p w:rsidR="001B34AF" w:rsidRPr="001620B7" w:rsidRDefault="001B34AF" w:rsidP="000F6721">
            <w:pPr>
              <w:numPr>
                <w:ilvl w:val="0"/>
                <w:numId w:val="30"/>
              </w:numPr>
              <w:rPr>
                <w:sz w:val="20"/>
              </w:rPr>
            </w:pPr>
            <w:r w:rsidRPr="001620B7">
              <w:rPr>
                <w:sz w:val="20"/>
              </w:rPr>
              <w:t>Cases with any of the following methods of hair removal:</w:t>
            </w:r>
          </w:p>
          <w:p w:rsidR="001B34AF" w:rsidRPr="001620B7" w:rsidRDefault="001B34AF" w:rsidP="000F6721">
            <w:pPr>
              <w:numPr>
                <w:ilvl w:val="1"/>
                <w:numId w:val="30"/>
              </w:numPr>
              <w:rPr>
                <w:sz w:val="20"/>
              </w:rPr>
            </w:pPr>
            <w:r w:rsidRPr="001620B7">
              <w:rPr>
                <w:sz w:val="20"/>
              </w:rPr>
              <w:t>No documented hair removal</w:t>
            </w:r>
            <w:r w:rsidR="00A26389" w:rsidRPr="001620B7">
              <w:rPr>
                <w:sz w:val="20"/>
              </w:rPr>
              <w:t xml:space="preserve"> or no hair removal performed</w:t>
            </w:r>
          </w:p>
          <w:p w:rsidR="001B34AF" w:rsidRPr="001620B7" w:rsidRDefault="001B34AF" w:rsidP="000F6721">
            <w:pPr>
              <w:numPr>
                <w:ilvl w:val="1"/>
                <w:numId w:val="30"/>
              </w:numPr>
              <w:rPr>
                <w:sz w:val="20"/>
              </w:rPr>
            </w:pPr>
            <w:r w:rsidRPr="001620B7">
              <w:rPr>
                <w:sz w:val="20"/>
              </w:rPr>
              <w:t>Clippers</w:t>
            </w:r>
          </w:p>
          <w:p w:rsidR="001B34AF" w:rsidRPr="001620B7" w:rsidRDefault="001B34AF" w:rsidP="000F6721">
            <w:pPr>
              <w:numPr>
                <w:ilvl w:val="1"/>
                <w:numId w:val="30"/>
              </w:numPr>
              <w:rPr>
                <w:sz w:val="20"/>
              </w:rPr>
            </w:pPr>
            <w:r w:rsidRPr="001620B7">
              <w:rPr>
                <w:sz w:val="20"/>
              </w:rPr>
              <w:t>Depilatory</w:t>
            </w:r>
          </w:p>
          <w:p w:rsidR="008D1681" w:rsidRPr="001620B7" w:rsidRDefault="008D1681" w:rsidP="000F6721">
            <w:pPr>
              <w:numPr>
                <w:ilvl w:val="1"/>
                <w:numId w:val="30"/>
              </w:numPr>
              <w:rPr>
                <w:sz w:val="20"/>
              </w:rPr>
            </w:pPr>
            <w:r w:rsidRPr="001620B7">
              <w:rPr>
                <w:sz w:val="20"/>
              </w:rPr>
              <w:t>Hair removed with a razor from the scrotal area OR from the scalp after a current traumatic head injury</w:t>
            </w:r>
          </w:p>
          <w:p w:rsidR="009E4496" w:rsidRPr="001620B7" w:rsidRDefault="009E4496" w:rsidP="000F6721">
            <w:pPr>
              <w:numPr>
                <w:ilvl w:val="0"/>
                <w:numId w:val="30"/>
              </w:numPr>
              <w:rPr>
                <w:sz w:val="20"/>
              </w:rPr>
            </w:pPr>
            <w:r w:rsidRPr="001620B7">
              <w:rPr>
                <w:sz w:val="20"/>
              </w:rPr>
              <w:t xml:space="preserve">Hair was </w:t>
            </w:r>
            <w:r w:rsidRPr="001620B7">
              <w:rPr>
                <w:sz w:val="20"/>
                <w:u w:val="single"/>
              </w:rPr>
              <w:t>not</w:t>
            </w:r>
            <w:r w:rsidRPr="001620B7">
              <w:rPr>
                <w:sz w:val="20"/>
              </w:rPr>
              <w:t xml:space="preserve"> removed by razor</w:t>
            </w:r>
            <w:r w:rsidR="005E35A1" w:rsidRPr="001620B7">
              <w:rPr>
                <w:sz w:val="20"/>
              </w:rPr>
              <w:t xml:space="preserve"> (except as above)</w:t>
            </w:r>
            <w:r w:rsidRPr="001620B7">
              <w:rPr>
                <w:sz w:val="20"/>
              </w:rPr>
              <w:t>, or other method of hair removal and was not unable to be determined</w:t>
            </w:r>
          </w:p>
          <w:p w:rsidR="001B34AF" w:rsidRPr="001620B7" w:rsidRDefault="001B34AF">
            <w:pPr>
              <w:rPr>
                <w:sz w:val="20"/>
              </w:rPr>
            </w:pPr>
          </w:p>
          <w:p w:rsidR="001B34AF" w:rsidRPr="001620B7" w:rsidRDefault="001B34AF">
            <w:pPr>
              <w:rPr>
                <w:sz w:val="20"/>
              </w:rPr>
            </w:pPr>
          </w:p>
        </w:tc>
      </w:tr>
    </w:tbl>
    <w:p w:rsidR="00054C76" w:rsidRPr="00BB0FBF" w:rsidRDefault="00054C76">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2156"/>
        <w:gridCol w:w="1128"/>
        <w:gridCol w:w="5191"/>
        <w:gridCol w:w="4846"/>
      </w:tblGrid>
      <w:tr w:rsidR="00054C76" w:rsidRPr="00BB0FBF" w:rsidTr="00054C76">
        <w:tblPrEx>
          <w:tblCellMar>
            <w:top w:w="0" w:type="dxa"/>
            <w:bottom w:w="0" w:type="dxa"/>
          </w:tblCellMar>
        </w:tblPrEx>
        <w:tc>
          <w:tcPr>
            <w:tcW w:w="1259" w:type="dxa"/>
            <w:tcBorders>
              <w:top w:val="single" w:sz="4" w:space="0" w:color="auto"/>
              <w:left w:val="single" w:sz="4" w:space="0" w:color="auto"/>
              <w:bottom w:val="single" w:sz="4" w:space="0" w:color="auto"/>
              <w:right w:val="single" w:sz="4" w:space="0" w:color="auto"/>
            </w:tcBorders>
          </w:tcPr>
          <w:p w:rsidR="00054C76" w:rsidRPr="00BB0FBF" w:rsidRDefault="00054C76" w:rsidP="00803DE5">
            <w:pPr>
              <w:rPr>
                <w:b/>
                <w:i/>
                <w:sz w:val="20"/>
              </w:rPr>
            </w:pPr>
            <w:r w:rsidRPr="00BB0FBF">
              <w:rPr>
                <w:b/>
                <w:i/>
                <w:sz w:val="20"/>
              </w:rPr>
              <w:t>Mnemonic</w:t>
            </w:r>
          </w:p>
        </w:tc>
        <w:tc>
          <w:tcPr>
            <w:tcW w:w="2156" w:type="dxa"/>
            <w:tcBorders>
              <w:top w:val="single" w:sz="4" w:space="0" w:color="auto"/>
              <w:left w:val="single" w:sz="4" w:space="0" w:color="auto"/>
              <w:bottom w:val="single" w:sz="4" w:space="0" w:color="auto"/>
              <w:right w:val="single" w:sz="4" w:space="0" w:color="auto"/>
            </w:tcBorders>
          </w:tcPr>
          <w:p w:rsidR="00054C76" w:rsidRPr="00BB0FBF" w:rsidRDefault="00054C76" w:rsidP="00803DE5">
            <w:pPr>
              <w:rPr>
                <w:b/>
                <w:i/>
                <w:sz w:val="20"/>
              </w:rPr>
            </w:pPr>
            <w:r w:rsidRPr="00BB0FBF">
              <w:rPr>
                <w:b/>
                <w:i/>
                <w:sz w:val="20"/>
              </w:rPr>
              <w:t>Description</w:t>
            </w:r>
          </w:p>
        </w:tc>
        <w:tc>
          <w:tcPr>
            <w:tcW w:w="1128" w:type="dxa"/>
            <w:tcBorders>
              <w:top w:val="single" w:sz="4" w:space="0" w:color="auto"/>
              <w:left w:val="single" w:sz="4" w:space="0" w:color="auto"/>
              <w:bottom w:val="single" w:sz="4" w:space="0" w:color="auto"/>
              <w:right w:val="single" w:sz="4" w:space="0" w:color="auto"/>
            </w:tcBorders>
          </w:tcPr>
          <w:p w:rsidR="00054C76" w:rsidRPr="00BB0FBF" w:rsidRDefault="00054C76" w:rsidP="00803DE5">
            <w:pPr>
              <w:rPr>
                <w:b/>
                <w:sz w:val="20"/>
              </w:rPr>
            </w:pPr>
            <w:r w:rsidRPr="00BB0FBF">
              <w:rPr>
                <w:b/>
                <w:sz w:val="20"/>
              </w:rPr>
              <w:t>Catnum(s)</w:t>
            </w:r>
          </w:p>
        </w:tc>
        <w:tc>
          <w:tcPr>
            <w:tcW w:w="5191" w:type="dxa"/>
            <w:tcBorders>
              <w:top w:val="single" w:sz="4" w:space="0" w:color="auto"/>
              <w:left w:val="single" w:sz="4" w:space="0" w:color="auto"/>
              <w:bottom w:val="single" w:sz="4" w:space="0" w:color="auto"/>
              <w:right w:val="single" w:sz="4" w:space="0" w:color="auto"/>
            </w:tcBorders>
          </w:tcPr>
          <w:p w:rsidR="00054C76" w:rsidRPr="00BB0FBF" w:rsidRDefault="00054C76" w:rsidP="00054C76">
            <w:pPr>
              <w:rPr>
                <w:b/>
                <w:sz w:val="20"/>
              </w:rPr>
            </w:pPr>
            <w:r w:rsidRPr="00BB0FBF">
              <w:rPr>
                <w:b/>
                <w:sz w:val="20"/>
              </w:rPr>
              <w:t>Denominator</w:t>
            </w:r>
          </w:p>
        </w:tc>
        <w:tc>
          <w:tcPr>
            <w:tcW w:w="4846" w:type="dxa"/>
            <w:tcBorders>
              <w:top w:val="single" w:sz="4" w:space="0" w:color="auto"/>
              <w:left w:val="single" w:sz="4" w:space="0" w:color="auto"/>
              <w:bottom w:val="single" w:sz="4" w:space="0" w:color="auto"/>
              <w:right w:val="single" w:sz="4" w:space="0" w:color="auto"/>
            </w:tcBorders>
          </w:tcPr>
          <w:p w:rsidR="00054C76" w:rsidRPr="00BB0FBF" w:rsidRDefault="00054C76" w:rsidP="00054C76">
            <w:pPr>
              <w:rPr>
                <w:b/>
                <w:sz w:val="20"/>
                <w:u w:val="single"/>
              </w:rPr>
            </w:pPr>
            <w:r w:rsidRPr="00BB0FBF">
              <w:rPr>
                <w:b/>
                <w:sz w:val="20"/>
                <w:u w:val="single"/>
              </w:rPr>
              <w:t>Numerator</w:t>
            </w:r>
          </w:p>
        </w:tc>
      </w:tr>
      <w:tr w:rsidR="00054C76" w:rsidRPr="00BB0FBF" w:rsidTr="00054C76">
        <w:tblPrEx>
          <w:tblCellMar>
            <w:top w:w="0" w:type="dxa"/>
            <w:bottom w:w="0" w:type="dxa"/>
          </w:tblCellMar>
        </w:tblPrEx>
        <w:tc>
          <w:tcPr>
            <w:tcW w:w="1259" w:type="dxa"/>
            <w:tcBorders>
              <w:top w:val="single" w:sz="4" w:space="0" w:color="auto"/>
              <w:left w:val="single" w:sz="4" w:space="0" w:color="auto"/>
              <w:bottom w:val="single" w:sz="4" w:space="0" w:color="auto"/>
              <w:right w:val="single" w:sz="4" w:space="0" w:color="auto"/>
            </w:tcBorders>
          </w:tcPr>
          <w:p w:rsidR="00054C76" w:rsidRPr="001620B7" w:rsidRDefault="00054C76" w:rsidP="00803DE5">
            <w:pPr>
              <w:rPr>
                <w:sz w:val="20"/>
              </w:rPr>
            </w:pPr>
            <w:r w:rsidRPr="001620B7">
              <w:rPr>
                <w:sz w:val="20"/>
              </w:rPr>
              <w:t>Scip2</w:t>
            </w:r>
          </w:p>
        </w:tc>
        <w:tc>
          <w:tcPr>
            <w:tcW w:w="2156" w:type="dxa"/>
            <w:tcBorders>
              <w:top w:val="single" w:sz="4" w:space="0" w:color="auto"/>
              <w:left w:val="single" w:sz="4" w:space="0" w:color="auto"/>
              <w:bottom w:val="single" w:sz="4" w:space="0" w:color="auto"/>
              <w:right w:val="single" w:sz="4" w:space="0" w:color="auto"/>
            </w:tcBorders>
          </w:tcPr>
          <w:p w:rsidR="00054C76" w:rsidRPr="001620B7" w:rsidRDefault="00054C76" w:rsidP="00803DE5">
            <w:pPr>
              <w:rPr>
                <w:sz w:val="20"/>
              </w:rPr>
            </w:pPr>
            <w:r w:rsidRPr="001620B7">
              <w:rPr>
                <w:sz w:val="20"/>
              </w:rPr>
              <w:t>Received appropriate venous thromboembolism prophylaxis within 24 hours prior to or after surgery</w:t>
            </w:r>
          </w:p>
        </w:tc>
        <w:tc>
          <w:tcPr>
            <w:tcW w:w="1128" w:type="dxa"/>
            <w:tcBorders>
              <w:top w:val="single" w:sz="4" w:space="0" w:color="auto"/>
              <w:left w:val="single" w:sz="4" w:space="0" w:color="auto"/>
              <w:bottom w:val="single" w:sz="4" w:space="0" w:color="auto"/>
              <w:right w:val="single" w:sz="4" w:space="0" w:color="auto"/>
            </w:tcBorders>
          </w:tcPr>
          <w:p w:rsidR="00054C76" w:rsidRPr="001620B7" w:rsidRDefault="00054C76" w:rsidP="00803DE5">
            <w:pPr>
              <w:rPr>
                <w:sz w:val="20"/>
              </w:rPr>
            </w:pPr>
            <w:r w:rsidRPr="001620B7">
              <w:rPr>
                <w:sz w:val="20"/>
              </w:rPr>
              <w:t>53 55</w:t>
            </w:r>
          </w:p>
        </w:tc>
        <w:tc>
          <w:tcPr>
            <w:tcW w:w="5191" w:type="dxa"/>
            <w:tcBorders>
              <w:top w:val="single" w:sz="4" w:space="0" w:color="auto"/>
              <w:left w:val="single" w:sz="4" w:space="0" w:color="auto"/>
              <w:bottom w:val="single" w:sz="4" w:space="0" w:color="auto"/>
              <w:right w:val="single" w:sz="4" w:space="0" w:color="auto"/>
            </w:tcBorders>
          </w:tcPr>
          <w:p w:rsidR="00054C76" w:rsidRPr="001620B7" w:rsidRDefault="00054C76" w:rsidP="00054C76">
            <w:pPr>
              <w:rPr>
                <w:sz w:val="20"/>
              </w:rPr>
            </w:pPr>
            <w:r w:rsidRPr="001620B7">
              <w:rPr>
                <w:sz w:val="20"/>
              </w:rPr>
              <w:t>Includes all patients except:</w:t>
            </w:r>
          </w:p>
          <w:p w:rsidR="00054C76" w:rsidRPr="001620B7" w:rsidRDefault="00054C76" w:rsidP="00803DE5">
            <w:pPr>
              <w:numPr>
                <w:ilvl w:val="0"/>
                <w:numId w:val="44"/>
              </w:numPr>
              <w:rPr>
                <w:sz w:val="20"/>
              </w:rPr>
            </w:pPr>
            <w:r w:rsidRPr="001620B7">
              <w:rPr>
                <w:sz w:val="20"/>
              </w:rPr>
              <w:t>Date of discharge is &lt;</w:t>
            </w:r>
            <w:r w:rsidR="008F497C" w:rsidRPr="001620B7">
              <w:rPr>
                <w:sz w:val="20"/>
              </w:rPr>
              <w:t>01/01/2015</w:t>
            </w:r>
          </w:p>
          <w:p w:rsidR="00054C76" w:rsidRPr="001620B7" w:rsidRDefault="00054C76" w:rsidP="00803DE5">
            <w:pPr>
              <w:numPr>
                <w:ilvl w:val="0"/>
                <w:numId w:val="44"/>
              </w:numPr>
              <w:rPr>
                <w:sz w:val="20"/>
              </w:rPr>
            </w:pPr>
            <w:r w:rsidRPr="001620B7">
              <w:rPr>
                <w:sz w:val="20"/>
              </w:rPr>
              <w:t>Length of stay is &gt; 120 days</w:t>
            </w:r>
          </w:p>
          <w:p w:rsidR="00054C76" w:rsidRPr="001620B7" w:rsidRDefault="00054C76" w:rsidP="00803DE5">
            <w:pPr>
              <w:numPr>
                <w:ilvl w:val="0"/>
                <w:numId w:val="44"/>
              </w:numPr>
              <w:rPr>
                <w:sz w:val="20"/>
              </w:rPr>
            </w:pPr>
            <w:r w:rsidRPr="001620B7">
              <w:rPr>
                <w:sz w:val="20"/>
              </w:rPr>
              <w:t>Principal procedure code is not on Table 5.17, 5.19, 5.20, 5.21, 5.22, 5.23, 5.24</w:t>
            </w:r>
          </w:p>
          <w:p w:rsidR="00054C76" w:rsidRPr="001620B7" w:rsidRDefault="00054C76" w:rsidP="00803DE5">
            <w:pPr>
              <w:numPr>
                <w:ilvl w:val="0"/>
                <w:numId w:val="41"/>
              </w:numPr>
              <w:rPr>
                <w:sz w:val="20"/>
              </w:rPr>
            </w:pPr>
            <w:r w:rsidRPr="001620B7">
              <w:rPr>
                <w:sz w:val="20"/>
              </w:rPr>
              <w:t>Principal diagnosis code is from Table 5.14 (burns)</w:t>
            </w:r>
          </w:p>
          <w:p w:rsidR="00054C76" w:rsidRPr="001620B7" w:rsidRDefault="00054C76" w:rsidP="00803DE5">
            <w:pPr>
              <w:numPr>
                <w:ilvl w:val="0"/>
                <w:numId w:val="42"/>
              </w:numPr>
              <w:rPr>
                <w:sz w:val="20"/>
              </w:rPr>
            </w:pPr>
            <w:r w:rsidRPr="001620B7">
              <w:rPr>
                <w:sz w:val="20"/>
              </w:rPr>
              <w:t xml:space="preserve">Patients who are enrolled in a clinical trial relevant to </w:t>
            </w:r>
          </w:p>
          <w:p w:rsidR="00054C76" w:rsidRPr="001620B7" w:rsidRDefault="0033536E" w:rsidP="00054C76">
            <w:pPr>
              <w:rPr>
                <w:sz w:val="20"/>
              </w:rPr>
            </w:pPr>
            <w:r w:rsidRPr="001620B7">
              <w:rPr>
                <w:sz w:val="20"/>
              </w:rPr>
              <w:t xml:space="preserve">      </w:t>
            </w:r>
            <w:r w:rsidR="00054C76" w:rsidRPr="001620B7">
              <w:rPr>
                <w:sz w:val="20"/>
              </w:rPr>
              <w:t>surgery</w:t>
            </w:r>
          </w:p>
          <w:p w:rsidR="00054C76" w:rsidRPr="001620B7" w:rsidRDefault="00054C76" w:rsidP="00803DE5">
            <w:pPr>
              <w:numPr>
                <w:ilvl w:val="0"/>
                <w:numId w:val="41"/>
              </w:numPr>
              <w:rPr>
                <w:sz w:val="20"/>
              </w:rPr>
            </w:pPr>
            <w:r w:rsidRPr="001620B7">
              <w:rPr>
                <w:sz w:val="20"/>
              </w:rPr>
              <w:t>Patients who were on oral anticoagulant therapy prior to admission</w:t>
            </w:r>
          </w:p>
          <w:p w:rsidR="00054C76" w:rsidRPr="001620B7" w:rsidRDefault="00054C76" w:rsidP="00803DE5">
            <w:pPr>
              <w:numPr>
                <w:ilvl w:val="0"/>
                <w:numId w:val="41"/>
              </w:numPr>
              <w:autoSpaceDE w:val="0"/>
              <w:autoSpaceDN w:val="0"/>
              <w:adjustRightInd w:val="0"/>
              <w:rPr>
                <w:sz w:val="20"/>
              </w:rPr>
            </w:pPr>
            <w:r w:rsidRPr="001620B7">
              <w:rPr>
                <w:sz w:val="20"/>
              </w:rPr>
              <w:t xml:space="preserve">Patients whose ICD-9-CM principal procedure </w:t>
            </w:r>
          </w:p>
          <w:p w:rsidR="00054C76" w:rsidRPr="001620B7" w:rsidRDefault="00054C76" w:rsidP="00054C76">
            <w:pPr>
              <w:rPr>
                <w:sz w:val="20"/>
              </w:rPr>
            </w:pPr>
            <w:r w:rsidRPr="001620B7">
              <w:rPr>
                <w:sz w:val="20"/>
              </w:rPr>
              <w:t xml:space="preserve">    </w:t>
            </w:r>
            <w:r w:rsidR="0033536E" w:rsidRPr="001620B7">
              <w:rPr>
                <w:sz w:val="20"/>
              </w:rPr>
              <w:t xml:space="preserve"> </w:t>
            </w:r>
            <w:r w:rsidRPr="001620B7">
              <w:rPr>
                <w:sz w:val="20"/>
              </w:rPr>
              <w:t xml:space="preserve"> occurred prior to the date of admission</w:t>
            </w:r>
          </w:p>
          <w:p w:rsidR="00054C76" w:rsidRPr="001620B7" w:rsidRDefault="00054C76" w:rsidP="00803DE5">
            <w:pPr>
              <w:numPr>
                <w:ilvl w:val="0"/>
                <w:numId w:val="41"/>
              </w:numPr>
              <w:rPr>
                <w:sz w:val="20"/>
              </w:rPr>
            </w:pPr>
            <w:r w:rsidRPr="001620B7">
              <w:rPr>
                <w:sz w:val="20"/>
              </w:rPr>
              <w:t>Patients whose total surgery time is &lt;= 60 minutes</w:t>
            </w:r>
          </w:p>
          <w:p w:rsidR="00054C76" w:rsidRPr="001620B7" w:rsidRDefault="00054C76" w:rsidP="00803DE5">
            <w:pPr>
              <w:numPr>
                <w:ilvl w:val="0"/>
                <w:numId w:val="41"/>
              </w:numPr>
              <w:rPr>
                <w:sz w:val="20"/>
              </w:rPr>
            </w:pPr>
            <w:r w:rsidRPr="001620B7">
              <w:rPr>
                <w:sz w:val="20"/>
              </w:rPr>
              <w:t>Patients who expired peri-operatively</w:t>
            </w:r>
          </w:p>
          <w:p w:rsidR="00054C76" w:rsidRPr="001620B7" w:rsidRDefault="00054C76" w:rsidP="00803DE5">
            <w:pPr>
              <w:numPr>
                <w:ilvl w:val="0"/>
                <w:numId w:val="41"/>
              </w:numPr>
              <w:rPr>
                <w:sz w:val="20"/>
              </w:rPr>
            </w:pPr>
            <w:r w:rsidRPr="001620B7">
              <w:rPr>
                <w:sz w:val="20"/>
              </w:rPr>
              <w:t>Patients whose length of stay was &lt; 2 nights</w:t>
            </w:r>
          </w:p>
          <w:p w:rsidR="00054C76" w:rsidRPr="001620B7" w:rsidRDefault="00054C76" w:rsidP="00803DE5">
            <w:pPr>
              <w:numPr>
                <w:ilvl w:val="0"/>
                <w:numId w:val="41"/>
              </w:numPr>
              <w:rPr>
                <w:sz w:val="20"/>
              </w:rPr>
            </w:pPr>
            <w:r w:rsidRPr="001620B7">
              <w:rPr>
                <w:sz w:val="20"/>
              </w:rPr>
              <w:t>Patients with reasons for not administering both mechanical and  pharmacological prophylaxis</w:t>
            </w:r>
          </w:p>
          <w:p w:rsidR="00054C76" w:rsidRPr="001620B7" w:rsidRDefault="00054C76" w:rsidP="00803DE5">
            <w:pPr>
              <w:rPr>
                <w:sz w:val="20"/>
              </w:rPr>
            </w:pPr>
          </w:p>
        </w:tc>
        <w:tc>
          <w:tcPr>
            <w:tcW w:w="4846" w:type="dxa"/>
            <w:tcBorders>
              <w:top w:val="single" w:sz="4" w:space="0" w:color="auto"/>
              <w:left w:val="single" w:sz="4" w:space="0" w:color="auto"/>
              <w:bottom w:val="single" w:sz="4" w:space="0" w:color="auto"/>
              <w:right w:val="single" w:sz="4" w:space="0" w:color="auto"/>
            </w:tcBorders>
          </w:tcPr>
          <w:p w:rsidR="00054C76" w:rsidRPr="001620B7" w:rsidRDefault="00054C76" w:rsidP="00803DE5">
            <w:pPr>
              <w:rPr>
                <w:sz w:val="20"/>
                <w:u w:val="single"/>
              </w:rPr>
            </w:pPr>
            <w:r w:rsidRPr="001620B7">
              <w:rPr>
                <w:sz w:val="20"/>
                <w:u w:val="single"/>
              </w:rPr>
              <w:t>Included population:</w:t>
            </w:r>
          </w:p>
          <w:p w:rsidR="00054C76" w:rsidRPr="001620B7" w:rsidRDefault="00054C76" w:rsidP="00803DE5">
            <w:pPr>
              <w:numPr>
                <w:ilvl w:val="0"/>
                <w:numId w:val="57"/>
              </w:numPr>
              <w:rPr>
                <w:sz w:val="20"/>
              </w:rPr>
            </w:pPr>
            <w:r w:rsidRPr="001620B7">
              <w:rPr>
                <w:sz w:val="20"/>
              </w:rPr>
              <w:t>Anesthesia begin date is valid</w:t>
            </w:r>
          </w:p>
          <w:p w:rsidR="00054C76" w:rsidRPr="001620B7" w:rsidRDefault="00054C76" w:rsidP="00803DE5">
            <w:pPr>
              <w:numPr>
                <w:ilvl w:val="0"/>
                <w:numId w:val="57"/>
              </w:numPr>
              <w:rPr>
                <w:sz w:val="20"/>
              </w:rPr>
            </w:pPr>
            <w:r w:rsidRPr="001620B7">
              <w:rPr>
                <w:sz w:val="20"/>
              </w:rPr>
              <w:t>Anesthesia begin time is valid</w:t>
            </w:r>
          </w:p>
          <w:p w:rsidR="00054C76" w:rsidRPr="001620B7" w:rsidRDefault="00054C76" w:rsidP="00803DE5">
            <w:pPr>
              <w:numPr>
                <w:ilvl w:val="0"/>
                <w:numId w:val="57"/>
              </w:numPr>
              <w:rPr>
                <w:sz w:val="20"/>
              </w:rPr>
            </w:pPr>
            <w:r w:rsidRPr="001620B7">
              <w:rPr>
                <w:sz w:val="20"/>
              </w:rPr>
              <w:t>Anesthesia end date is valid</w:t>
            </w:r>
          </w:p>
          <w:p w:rsidR="00054C76" w:rsidRPr="001620B7" w:rsidRDefault="00054C76" w:rsidP="00803DE5">
            <w:pPr>
              <w:numPr>
                <w:ilvl w:val="0"/>
                <w:numId w:val="57"/>
              </w:numPr>
              <w:rPr>
                <w:sz w:val="20"/>
              </w:rPr>
            </w:pPr>
            <w:r w:rsidRPr="001620B7">
              <w:rPr>
                <w:sz w:val="20"/>
              </w:rPr>
              <w:t>Anesthesia end time is valid</w:t>
            </w:r>
          </w:p>
          <w:p w:rsidR="00054C76" w:rsidRPr="001620B7" w:rsidRDefault="00054C76" w:rsidP="00803DE5">
            <w:pPr>
              <w:rPr>
                <w:sz w:val="20"/>
              </w:rPr>
            </w:pPr>
            <w:r w:rsidRPr="001620B7">
              <w:rPr>
                <w:sz w:val="20"/>
              </w:rPr>
              <w:t>One of the following:</w:t>
            </w:r>
          </w:p>
          <w:p w:rsidR="00054C76" w:rsidRPr="001620B7" w:rsidRDefault="00054C76" w:rsidP="00803DE5">
            <w:pPr>
              <w:numPr>
                <w:ilvl w:val="0"/>
                <w:numId w:val="32"/>
              </w:numPr>
              <w:tabs>
                <w:tab w:val="clear" w:pos="540"/>
                <w:tab w:val="num" w:pos="720"/>
              </w:tabs>
              <w:ind w:left="720"/>
              <w:rPr>
                <w:sz w:val="20"/>
              </w:rPr>
            </w:pPr>
            <w:r w:rsidRPr="001620B7">
              <w:rPr>
                <w:sz w:val="20"/>
              </w:rPr>
              <w:t>The principal procedure was a general surgery  (Table 5.19) AND</w:t>
            </w:r>
          </w:p>
          <w:p w:rsidR="00054C76" w:rsidRPr="001620B7" w:rsidRDefault="00054C76" w:rsidP="00054C76">
            <w:pPr>
              <w:rPr>
                <w:sz w:val="20"/>
              </w:rPr>
            </w:pPr>
            <w:r w:rsidRPr="001620B7">
              <w:rPr>
                <w:sz w:val="20"/>
              </w:rPr>
              <w:t>One of the following was ordered and given within 24 hours prior to anesthesia start time or 24 hours after anesthesia end time</w:t>
            </w:r>
          </w:p>
          <w:p w:rsidR="00054C76" w:rsidRPr="001620B7" w:rsidRDefault="00054C76" w:rsidP="00803DE5">
            <w:pPr>
              <w:numPr>
                <w:ilvl w:val="1"/>
                <w:numId w:val="32"/>
              </w:numPr>
              <w:tabs>
                <w:tab w:val="clear" w:pos="720"/>
                <w:tab w:val="num" w:pos="1080"/>
              </w:tabs>
              <w:ind w:left="1080"/>
              <w:rPr>
                <w:sz w:val="20"/>
              </w:rPr>
            </w:pPr>
            <w:r w:rsidRPr="001620B7">
              <w:rPr>
                <w:sz w:val="20"/>
              </w:rPr>
              <w:t>Low dose unfractionated heparin or</w:t>
            </w:r>
          </w:p>
          <w:p w:rsidR="00054C76" w:rsidRPr="001620B7" w:rsidRDefault="00054C76" w:rsidP="00803DE5">
            <w:pPr>
              <w:numPr>
                <w:ilvl w:val="1"/>
                <w:numId w:val="33"/>
              </w:numPr>
              <w:tabs>
                <w:tab w:val="clear" w:pos="720"/>
                <w:tab w:val="num" w:pos="1080"/>
              </w:tabs>
              <w:ind w:left="1080"/>
              <w:rPr>
                <w:sz w:val="20"/>
              </w:rPr>
            </w:pPr>
            <w:r w:rsidRPr="001620B7">
              <w:rPr>
                <w:sz w:val="20"/>
              </w:rPr>
              <w:t>low molecular weight heparin  or</w:t>
            </w:r>
          </w:p>
          <w:p w:rsidR="00054C76" w:rsidRPr="001620B7" w:rsidRDefault="00054C76" w:rsidP="00803DE5">
            <w:pPr>
              <w:numPr>
                <w:ilvl w:val="1"/>
                <w:numId w:val="33"/>
              </w:numPr>
              <w:tabs>
                <w:tab w:val="clear" w:pos="720"/>
                <w:tab w:val="num" w:pos="1080"/>
              </w:tabs>
              <w:ind w:left="1080"/>
              <w:rPr>
                <w:sz w:val="20"/>
              </w:rPr>
            </w:pPr>
            <w:r w:rsidRPr="001620B7">
              <w:rPr>
                <w:sz w:val="20"/>
              </w:rPr>
              <w:t xml:space="preserve">Parenteral factor Xa inhibitor </w:t>
            </w:r>
          </w:p>
          <w:p w:rsidR="00054C76" w:rsidRPr="001620B7" w:rsidRDefault="00054C76" w:rsidP="00803DE5">
            <w:pPr>
              <w:numPr>
                <w:ilvl w:val="0"/>
                <w:numId w:val="49"/>
              </w:numPr>
              <w:rPr>
                <w:sz w:val="20"/>
              </w:rPr>
            </w:pPr>
            <w:r w:rsidRPr="001620B7">
              <w:rPr>
                <w:sz w:val="20"/>
              </w:rPr>
              <w:t xml:space="preserve">Intermittent pneumatic compression devices </w:t>
            </w:r>
          </w:p>
          <w:p w:rsidR="00054C76" w:rsidRPr="001620B7" w:rsidRDefault="00054C76" w:rsidP="00803DE5">
            <w:pPr>
              <w:rPr>
                <w:sz w:val="20"/>
              </w:rPr>
            </w:pPr>
            <w:r w:rsidRPr="001620B7">
              <w:rPr>
                <w:sz w:val="20"/>
              </w:rPr>
              <w:t>OR</w:t>
            </w:r>
          </w:p>
          <w:p w:rsidR="00054C76" w:rsidRPr="001620B7" w:rsidRDefault="00054C76" w:rsidP="00803DE5">
            <w:pPr>
              <w:numPr>
                <w:ilvl w:val="0"/>
                <w:numId w:val="32"/>
              </w:numPr>
              <w:rPr>
                <w:sz w:val="20"/>
              </w:rPr>
            </w:pPr>
            <w:r w:rsidRPr="001620B7">
              <w:rPr>
                <w:sz w:val="20"/>
              </w:rPr>
              <w:t>The principal procedure was intracranial neurosurgery (Table 5.17) AND one of the following was ordered and given within 24 hours prior to anesthesia start time or 24 hours after anesthesia end time:</w:t>
            </w:r>
          </w:p>
          <w:p w:rsidR="00054C76" w:rsidRPr="001620B7" w:rsidRDefault="00054C76" w:rsidP="00803DE5">
            <w:pPr>
              <w:numPr>
                <w:ilvl w:val="1"/>
                <w:numId w:val="34"/>
              </w:numPr>
              <w:rPr>
                <w:sz w:val="20"/>
              </w:rPr>
            </w:pPr>
            <w:r w:rsidRPr="001620B7">
              <w:rPr>
                <w:sz w:val="20"/>
              </w:rPr>
              <w:t xml:space="preserve"> Low dose unfractionated heparin or</w:t>
            </w:r>
          </w:p>
          <w:p w:rsidR="00054C76" w:rsidRPr="001620B7" w:rsidRDefault="00054C76" w:rsidP="00803DE5">
            <w:pPr>
              <w:numPr>
                <w:ilvl w:val="1"/>
                <w:numId w:val="34"/>
              </w:numPr>
              <w:rPr>
                <w:sz w:val="20"/>
              </w:rPr>
            </w:pPr>
            <w:r w:rsidRPr="001620B7">
              <w:rPr>
                <w:sz w:val="20"/>
              </w:rPr>
              <w:t xml:space="preserve"> low molecular weight heparin or</w:t>
            </w:r>
          </w:p>
          <w:p w:rsidR="00054C76" w:rsidRPr="001620B7" w:rsidRDefault="00054C76" w:rsidP="00803DE5">
            <w:pPr>
              <w:numPr>
                <w:ilvl w:val="1"/>
                <w:numId w:val="34"/>
              </w:numPr>
              <w:rPr>
                <w:sz w:val="20"/>
              </w:rPr>
            </w:pPr>
            <w:r w:rsidRPr="001620B7">
              <w:rPr>
                <w:sz w:val="20"/>
              </w:rPr>
              <w:t xml:space="preserve"> intermittent pneumatic compression devices</w:t>
            </w:r>
          </w:p>
          <w:p w:rsidR="00054C76" w:rsidRPr="001620B7" w:rsidRDefault="00054C76" w:rsidP="00803DE5">
            <w:pPr>
              <w:rPr>
                <w:sz w:val="20"/>
              </w:rPr>
            </w:pPr>
            <w:r w:rsidRPr="001620B7">
              <w:rPr>
                <w:sz w:val="20"/>
              </w:rPr>
              <w:t>OR</w:t>
            </w:r>
          </w:p>
          <w:p w:rsidR="00054C76" w:rsidRPr="001620B7" w:rsidRDefault="00054C76" w:rsidP="00803DE5">
            <w:pPr>
              <w:numPr>
                <w:ilvl w:val="0"/>
                <w:numId w:val="34"/>
              </w:numPr>
              <w:tabs>
                <w:tab w:val="clear" w:pos="540"/>
                <w:tab w:val="num" w:pos="720"/>
              </w:tabs>
              <w:ind w:left="720"/>
              <w:rPr>
                <w:sz w:val="20"/>
              </w:rPr>
            </w:pPr>
            <w:r w:rsidRPr="001620B7">
              <w:rPr>
                <w:sz w:val="20"/>
              </w:rPr>
              <w:t>The principal procedure was GYN surgery (Table 5.20) AND one of the following was ordered and given within 24 hours prior to anesthesia start time or 24 hours after anesthesia end time:</w:t>
            </w:r>
          </w:p>
          <w:p w:rsidR="00054C76" w:rsidRPr="001620B7" w:rsidRDefault="00054C76" w:rsidP="00803DE5">
            <w:pPr>
              <w:numPr>
                <w:ilvl w:val="1"/>
                <w:numId w:val="34"/>
              </w:numPr>
              <w:rPr>
                <w:sz w:val="20"/>
              </w:rPr>
            </w:pPr>
            <w:r w:rsidRPr="001620B7">
              <w:rPr>
                <w:sz w:val="20"/>
              </w:rPr>
              <w:t>Low dose unfractionated heparin or</w:t>
            </w:r>
          </w:p>
          <w:p w:rsidR="00054C76" w:rsidRPr="001620B7" w:rsidRDefault="00054C76" w:rsidP="00803DE5">
            <w:pPr>
              <w:numPr>
                <w:ilvl w:val="1"/>
                <w:numId w:val="34"/>
              </w:numPr>
              <w:rPr>
                <w:sz w:val="20"/>
              </w:rPr>
            </w:pPr>
            <w:r w:rsidRPr="001620B7">
              <w:rPr>
                <w:sz w:val="20"/>
              </w:rPr>
              <w:t xml:space="preserve"> low molecular weight heparin or</w:t>
            </w:r>
          </w:p>
          <w:p w:rsidR="00054C76" w:rsidRPr="001620B7" w:rsidRDefault="00054C76" w:rsidP="00803DE5">
            <w:pPr>
              <w:numPr>
                <w:ilvl w:val="1"/>
                <w:numId w:val="34"/>
              </w:numPr>
              <w:rPr>
                <w:sz w:val="20"/>
              </w:rPr>
            </w:pPr>
            <w:r w:rsidRPr="001620B7">
              <w:rPr>
                <w:sz w:val="20"/>
              </w:rPr>
              <w:t xml:space="preserve"> intermittent pneumatic compression devices or</w:t>
            </w:r>
          </w:p>
          <w:p w:rsidR="00054C76" w:rsidRPr="001620B7" w:rsidRDefault="00054C76" w:rsidP="00803DE5">
            <w:pPr>
              <w:numPr>
                <w:ilvl w:val="1"/>
                <w:numId w:val="34"/>
              </w:numPr>
              <w:rPr>
                <w:sz w:val="20"/>
              </w:rPr>
            </w:pPr>
            <w:r w:rsidRPr="001620B7">
              <w:rPr>
                <w:sz w:val="20"/>
              </w:rPr>
              <w:t>Parenteral  factor Xa inhibitor</w:t>
            </w:r>
          </w:p>
          <w:p w:rsidR="00054C76" w:rsidRPr="001620B7" w:rsidRDefault="00054C76" w:rsidP="00803DE5">
            <w:pPr>
              <w:rPr>
                <w:sz w:val="20"/>
              </w:rPr>
            </w:pPr>
            <w:r w:rsidRPr="001620B7">
              <w:rPr>
                <w:sz w:val="20"/>
              </w:rPr>
              <w:t>OR</w:t>
            </w:r>
          </w:p>
          <w:p w:rsidR="00054C76" w:rsidRPr="001620B7" w:rsidRDefault="00054C76" w:rsidP="00803DE5">
            <w:pPr>
              <w:rPr>
                <w:sz w:val="20"/>
                <w:u w:val="single"/>
              </w:rPr>
            </w:pPr>
          </w:p>
          <w:p w:rsidR="00054C76" w:rsidRPr="001620B7" w:rsidRDefault="00054C76" w:rsidP="00803DE5">
            <w:pPr>
              <w:rPr>
                <w:sz w:val="20"/>
                <w:u w:val="single"/>
              </w:rPr>
            </w:pPr>
          </w:p>
          <w:p w:rsidR="00054C76" w:rsidRPr="001620B7" w:rsidRDefault="00054C76" w:rsidP="00803DE5">
            <w:pPr>
              <w:rPr>
                <w:sz w:val="20"/>
                <w:u w:val="single"/>
              </w:rPr>
            </w:pPr>
          </w:p>
          <w:p w:rsidR="00054C76" w:rsidRPr="001620B7" w:rsidRDefault="00054C76" w:rsidP="00803DE5">
            <w:pPr>
              <w:rPr>
                <w:sz w:val="20"/>
                <w:u w:val="single"/>
              </w:rPr>
            </w:pPr>
          </w:p>
          <w:p w:rsidR="00054C76" w:rsidRPr="001620B7" w:rsidRDefault="00054C76" w:rsidP="00803DE5">
            <w:pPr>
              <w:rPr>
                <w:sz w:val="20"/>
                <w:u w:val="single"/>
              </w:rPr>
            </w:pPr>
          </w:p>
          <w:p w:rsidR="00054C76" w:rsidRPr="001620B7" w:rsidRDefault="00054C76" w:rsidP="00803DE5">
            <w:pPr>
              <w:rPr>
                <w:sz w:val="20"/>
                <w:u w:val="single"/>
              </w:rPr>
            </w:pPr>
          </w:p>
          <w:p w:rsidR="00054C76" w:rsidRPr="001620B7" w:rsidRDefault="00054C76" w:rsidP="00803DE5">
            <w:pPr>
              <w:numPr>
                <w:ilvl w:val="0"/>
                <w:numId w:val="34"/>
              </w:numPr>
              <w:tabs>
                <w:tab w:val="clear" w:pos="540"/>
                <w:tab w:val="num" w:pos="720"/>
              </w:tabs>
              <w:ind w:left="720"/>
              <w:rPr>
                <w:sz w:val="20"/>
              </w:rPr>
            </w:pPr>
            <w:r w:rsidRPr="001620B7">
              <w:rPr>
                <w:sz w:val="20"/>
              </w:rPr>
              <w:t>The principal procedure was Urologic</w:t>
            </w:r>
            <w:r w:rsidRPr="001620B7">
              <w:rPr>
                <w:sz w:val="20"/>
                <w:u w:val="single"/>
              </w:rPr>
              <w:t xml:space="preserve"> </w:t>
            </w:r>
            <w:r w:rsidRPr="001620B7">
              <w:rPr>
                <w:sz w:val="20"/>
              </w:rPr>
              <w:t xml:space="preserve">Surgery </w:t>
            </w:r>
            <w:r w:rsidRPr="001620B7">
              <w:rPr>
                <w:sz w:val="20"/>
              </w:rPr>
              <w:lastRenderedPageBreak/>
              <w:t>(Table 5 .21) AND one of the following was ordered and given within 24 hours prior to anesthesia start time or 24 hours after anesthesia end time</w:t>
            </w:r>
          </w:p>
          <w:p w:rsidR="00054C76" w:rsidRPr="001620B7" w:rsidRDefault="00054C76" w:rsidP="00803DE5">
            <w:pPr>
              <w:numPr>
                <w:ilvl w:val="1"/>
                <w:numId w:val="34"/>
              </w:numPr>
              <w:rPr>
                <w:sz w:val="20"/>
              </w:rPr>
            </w:pPr>
            <w:r w:rsidRPr="001620B7">
              <w:rPr>
                <w:sz w:val="20"/>
              </w:rPr>
              <w:t>Low dose unfractionated heparin or</w:t>
            </w:r>
          </w:p>
          <w:p w:rsidR="00054C76" w:rsidRPr="001620B7" w:rsidRDefault="00054C76" w:rsidP="00803DE5">
            <w:pPr>
              <w:numPr>
                <w:ilvl w:val="1"/>
                <w:numId w:val="34"/>
              </w:numPr>
              <w:rPr>
                <w:sz w:val="20"/>
              </w:rPr>
            </w:pPr>
            <w:r w:rsidRPr="001620B7">
              <w:rPr>
                <w:sz w:val="20"/>
              </w:rPr>
              <w:t xml:space="preserve"> low molecular weight heparin or</w:t>
            </w:r>
          </w:p>
          <w:p w:rsidR="00054C76" w:rsidRPr="001620B7" w:rsidRDefault="00054C76" w:rsidP="00803DE5">
            <w:pPr>
              <w:numPr>
                <w:ilvl w:val="1"/>
                <w:numId w:val="34"/>
              </w:numPr>
              <w:rPr>
                <w:sz w:val="20"/>
              </w:rPr>
            </w:pPr>
            <w:r w:rsidRPr="001620B7">
              <w:rPr>
                <w:sz w:val="20"/>
              </w:rPr>
              <w:t xml:space="preserve"> intermittent pneumatic compression devices or</w:t>
            </w:r>
          </w:p>
          <w:p w:rsidR="00054C76" w:rsidRPr="001620B7" w:rsidRDefault="00054C76" w:rsidP="00803DE5">
            <w:pPr>
              <w:numPr>
                <w:ilvl w:val="1"/>
                <w:numId w:val="34"/>
              </w:numPr>
              <w:rPr>
                <w:sz w:val="20"/>
              </w:rPr>
            </w:pPr>
            <w:r w:rsidRPr="001620B7">
              <w:rPr>
                <w:sz w:val="20"/>
              </w:rPr>
              <w:t>Parenteral factor Xa inhibitor</w:t>
            </w:r>
          </w:p>
          <w:p w:rsidR="00054C76" w:rsidRPr="001620B7" w:rsidRDefault="00054C76" w:rsidP="00803DE5">
            <w:pPr>
              <w:rPr>
                <w:sz w:val="20"/>
              </w:rPr>
            </w:pPr>
            <w:r w:rsidRPr="001620B7">
              <w:rPr>
                <w:sz w:val="20"/>
              </w:rPr>
              <w:t>OR</w:t>
            </w:r>
          </w:p>
          <w:p w:rsidR="00054C76" w:rsidRPr="001620B7" w:rsidRDefault="00054C76" w:rsidP="00803DE5">
            <w:pPr>
              <w:numPr>
                <w:ilvl w:val="0"/>
                <w:numId w:val="34"/>
              </w:numPr>
              <w:tabs>
                <w:tab w:val="clear" w:pos="540"/>
                <w:tab w:val="num" w:pos="720"/>
              </w:tabs>
              <w:ind w:left="720"/>
              <w:rPr>
                <w:sz w:val="20"/>
              </w:rPr>
            </w:pPr>
            <w:r w:rsidRPr="001620B7">
              <w:rPr>
                <w:sz w:val="20"/>
              </w:rPr>
              <w:t>the principal procedure was an elective total hip replacement (Table 5.22) or an elective total knee replacement Table 5.23 AND one of the following was ordered and given within 24 hours prior to anesthesia start time or 24 hours after anesthesia end time:</w:t>
            </w:r>
          </w:p>
          <w:p w:rsidR="00054C76" w:rsidRPr="001620B7" w:rsidRDefault="00054C76" w:rsidP="00803DE5">
            <w:pPr>
              <w:numPr>
                <w:ilvl w:val="1"/>
                <w:numId w:val="34"/>
              </w:numPr>
              <w:rPr>
                <w:sz w:val="20"/>
              </w:rPr>
            </w:pPr>
            <w:r w:rsidRPr="001620B7">
              <w:rPr>
                <w:sz w:val="20"/>
              </w:rPr>
              <w:t xml:space="preserve">Low dose unfractionated heparin or </w:t>
            </w:r>
          </w:p>
          <w:p w:rsidR="00054C76" w:rsidRPr="001620B7" w:rsidRDefault="00054C76" w:rsidP="00803DE5">
            <w:pPr>
              <w:numPr>
                <w:ilvl w:val="1"/>
                <w:numId w:val="34"/>
              </w:numPr>
              <w:rPr>
                <w:sz w:val="20"/>
              </w:rPr>
            </w:pPr>
            <w:r w:rsidRPr="001620B7">
              <w:rPr>
                <w:sz w:val="20"/>
              </w:rPr>
              <w:t>Low molecular weight heparin or</w:t>
            </w:r>
          </w:p>
          <w:p w:rsidR="00054C76" w:rsidRPr="001620B7" w:rsidRDefault="00054C76" w:rsidP="00803DE5">
            <w:pPr>
              <w:numPr>
                <w:ilvl w:val="1"/>
                <w:numId w:val="34"/>
              </w:numPr>
              <w:rPr>
                <w:sz w:val="20"/>
              </w:rPr>
            </w:pPr>
            <w:r w:rsidRPr="001620B7">
              <w:rPr>
                <w:sz w:val="20"/>
              </w:rPr>
              <w:t>intermittent pneumatic compression devices or</w:t>
            </w:r>
          </w:p>
          <w:p w:rsidR="00054C76" w:rsidRPr="001620B7" w:rsidRDefault="00054C76" w:rsidP="00803DE5">
            <w:pPr>
              <w:numPr>
                <w:ilvl w:val="1"/>
                <w:numId w:val="34"/>
              </w:numPr>
              <w:rPr>
                <w:sz w:val="20"/>
              </w:rPr>
            </w:pPr>
            <w:r w:rsidRPr="001620B7">
              <w:rPr>
                <w:sz w:val="20"/>
              </w:rPr>
              <w:t>Parenteral factor Xa inhibitor or</w:t>
            </w:r>
          </w:p>
          <w:p w:rsidR="00054C76" w:rsidRPr="001620B7" w:rsidRDefault="00054C76" w:rsidP="00803DE5">
            <w:pPr>
              <w:numPr>
                <w:ilvl w:val="1"/>
                <w:numId w:val="34"/>
              </w:numPr>
              <w:rPr>
                <w:sz w:val="20"/>
              </w:rPr>
            </w:pPr>
            <w:r w:rsidRPr="001620B7">
              <w:rPr>
                <w:sz w:val="20"/>
              </w:rPr>
              <w:t>Warfarin or</w:t>
            </w:r>
          </w:p>
          <w:p w:rsidR="00054C76" w:rsidRPr="001620B7" w:rsidRDefault="00054C76" w:rsidP="00803DE5">
            <w:pPr>
              <w:numPr>
                <w:ilvl w:val="1"/>
                <w:numId w:val="34"/>
              </w:numPr>
              <w:rPr>
                <w:sz w:val="20"/>
              </w:rPr>
            </w:pPr>
            <w:r w:rsidRPr="001620B7">
              <w:rPr>
                <w:sz w:val="20"/>
              </w:rPr>
              <w:t>Venous foot pump or</w:t>
            </w:r>
          </w:p>
          <w:p w:rsidR="00054C76" w:rsidRPr="001620B7" w:rsidRDefault="00054C76" w:rsidP="00803DE5">
            <w:pPr>
              <w:numPr>
                <w:ilvl w:val="1"/>
                <w:numId w:val="34"/>
              </w:numPr>
              <w:rPr>
                <w:sz w:val="20"/>
              </w:rPr>
            </w:pPr>
            <w:r w:rsidRPr="001620B7">
              <w:rPr>
                <w:sz w:val="20"/>
              </w:rPr>
              <w:t>Oral Factor Xa inhibitor or</w:t>
            </w:r>
          </w:p>
          <w:p w:rsidR="00054C76" w:rsidRPr="001620B7" w:rsidRDefault="00054C76" w:rsidP="00803DE5">
            <w:pPr>
              <w:numPr>
                <w:ilvl w:val="1"/>
                <w:numId w:val="34"/>
              </w:numPr>
              <w:rPr>
                <w:sz w:val="20"/>
              </w:rPr>
            </w:pPr>
            <w:r w:rsidRPr="001620B7">
              <w:rPr>
                <w:sz w:val="20"/>
              </w:rPr>
              <w:t>Aspirin</w:t>
            </w:r>
          </w:p>
          <w:p w:rsidR="00054C76" w:rsidRPr="001620B7" w:rsidRDefault="00054C76" w:rsidP="00803DE5">
            <w:pPr>
              <w:rPr>
                <w:sz w:val="20"/>
              </w:rPr>
            </w:pPr>
            <w:r w:rsidRPr="001620B7">
              <w:rPr>
                <w:sz w:val="20"/>
              </w:rPr>
              <w:t>OR</w:t>
            </w:r>
          </w:p>
          <w:p w:rsidR="00054C76" w:rsidRPr="001620B7" w:rsidRDefault="00054C76" w:rsidP="00803DE5">
            <w:pPr>
              <w:numPr>
                <w:ilvl w:val="0"/>
                <w:numId w:val="34"/>
              </w:numPr>
              <w:tabs>
                <w:tab w:val="clear" w:pos="540"/>
                <w:tab w:val="num" w:pos="720"/>
              </w:tabs>
              <w:ind w:left="720"/>
              <w:rPr>
                <w:sz w:val="20"/>
              </w:rPr>
            </w:pPr>
            <w:r w:rsidRPr="001620B7">
              <w:rPr>
                <w:sz w:val="20"/>
              </w:rPr>
              <w:t>the principal procedure was on Table 5.24 hip fracture surgery AND one of the following was ordered and given within 24 hours prior to anesthesia start time or 24 hours after anesthesia end time:</w:t>
            </w:r>
          </w:p>
          <w:p w:rsidR="00054C76" w:rsidRPr="001620B7" w:rsidRDefault="00054C76" w:rsidP="00803DE5">
            <w:pPr>
              <w:numPr>
                <w:ilvl w:val="1"/>
                <w:numId w:val="34"/>
              </w:numPr>
              <w:rPr>
                <w:sz w:val="20"/>
              </w:rPr>
            </w:pPr>
            <w:r w:rsidRPr="001620B7">
              <w:rPr>
                <w:sz w:val="20"/>
              </w:rPr>
              <w:t xml:space="preserve">Low dose unfractionated heparin or </w:t>
            </w:r>
          </w:p>
          <w:p w:rsidR="00054C76" w:rsidRPr="001620B7" w:rsidRDefault="00054C76" w:rsidP="00803DE5">
            <w:pPr>
              <w:numPr>
                <w:ilvl w:val="1"/>
                <w:numId w:val="34"/>
              </w:numPr>
              <w:rPr>
                <w:sz w:val="20"/>
              </w:rPr>
            </w:pPr>
            <w:r w:rsidRPr="001620B7">
              <w:rPr>
                <w:sz w:val="20"/>
              </w:rPr>
              <w:t>Low molecular weight heparin or</w:t>
            </w:r>
          </w:p>
          <w:p w:rsidR="00054C76" w:rsidRPr="001620B7" w:rsidRDefault="00054C76" w:rsidP="00803DE5">
            <w:pPr>
              <w:numPr>
                <w:ilvl w:val="1"/>
                <w:numId w:val="34"/>
              </w:numPr>
              <w:rPr>
                <w:sz w:val="20"/>
              </w:rPr>
            </w:pPr>
            <w:r w:rsidRPr="001620B7">
              <w:rPr>
                <w:sz w:val="20"/>
              </w:rPr>
              <w:t>intermittent pneumatic compression devices or</w:t>
            </w:r>
          </w:p>
          <w:p w:rsidR="00054C76" w:rsidRPr="001620B7" w:rsidRDefault="00054C76" w:rsidP="00803DE5">
            <w:pPr>
              <w:numPr>
                <w:ilvl w:val="1"/>
                <w:numId w:val="34"/>
              </w:numPr>
              <w:rPr>
                <w:sz w:val="20"/>
              </w:rPr>
            </w:pPr>
            <w:r w:rsidRPr="001620B7">
              <w:rPr>
                <w:sz w:val="20"/>
              </w:rPr>
              <w:t>Warfarin</w:t>
            </w:r>
          </w:p>
          <w:p w:rsidR="00054C76" w:rsidRPr="001620B7" w:rsidRDefault="00054C76" w:rsidP="00803DE5">
            <w:pPr>
              <w:numPr>
                <w:ilvl w:val="1"/>
                <w:numId w:val="34"/>
              </w:numPr>
              <w:rPr>
                <w:sz w:val="20"/>
              </w:rPr>
            </w:pPr>
            <w:r w:rsidRPr="001620B7">
              <w:rPr>
                <w:sz w:val="20"/>
              </w:rPr>
              <w:t>Parenteral factor Xa inhibitor or</w:t>
            </w:r>
          </w:p>
          <w:p w:rsidR="00054C76" w:rsidRPr="001620B7" w:rsidRDefault="00054C76" w:rsidP="00803DE5">
            <w:pPr>
              <w:numPr>
                <w:ilvl w:val="1"/>
                <w:numId w:val="34"/>
              </w:numPr>
              <w:rPr>
                <w:sz w:val="20"/>
              </w:rPr>
            </w:pPr>
            <w:r w:rsidRPr="001620B7">
              <w:rPr>
                <w:sz w:val="20"/>
              </w:rPr>
              <w:t>Aspirin</w:t>
            </w:r>
          </w:p>
          <w:p w:rsidR="00054C76" w:rsidRPr="001620B7" w:rsidRDefault="00054C76" w:rsidP="00803DE5">
            <w:pPr>
              <w:rPr>
                <w:sz w:val="20"/>
                <w:u w:val="single"/>
              </w:rPr>
            </w:pPr>
          </w:p>
        </w:tc>
      </w:tr>
    </w:tbl>
    <w:p w:rsidR="00054C76" w:rsidRPr="00BB0FBF" w:rsidRDefault="00054C76" w:rsidP="00850CE1">
      <w:pPr>
        <w:ind w:left="720"/>
      </w:pPr>
    </w:p>
    <w:p w:rsidR="00850CE1" w:rsidRPr="00BB0FBF" w:rsidRDefault="00054C76" w:rsidP="00850CE1">
      <w:pPr>
        <w:ind w:left="720"/>
      </w:pPr>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160"/>
        <w:gridCol w:w="1080"/>
        <w:gridCol w:w="5220"/>
        <w:gridCol w:w="4860"/>
      </w:tblGrid>
      <w:tr w:rsidR="00DC07E5" w:rsidRPr="00BB0FBF" w:rsidTr="00DC07E5">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DC07E5" w:rsidRPr="00BB0FBF" w:rsidRDefault="00DC07E5" w:rsidP="00E311EA">
            <w:pPr>
              <w:jc w:val="center"/>
              <w:rPr>
                <w:b/>
                <w:sz w:val="20"/>
              </w:rPr>
            </w:pPr>
            <w:r w:rsidRPr="00BB0FBF">
              <w:rPr>
                <w:b/>
                <w:sz w:val="20"/>
              </w:rPr>
              <w:t>Mnemonic</w:t>
            </w:r>
          </w:p>
        </w:tc>
        <w:tc>
          <w:tcPr>
            <w:tcW w:w="2160" w:type="dxa"/>
            <w:tcBorders>
              <w:top w:val="single" w:sz="4" w:space="0" w:color="auto"/>
              <w:left w:val="single" w:sz="4" w:space="0" w:color="auto"/>
              <w:bottom w:val="single" w:sz="4" w:space="0" w:color="auto"/>
              <w:right w:val="single" w:sz="4" w:space="0" w:color="auto"/>
            </w:tcBorders>
          </w:tcPr>
          <w:p w:rsidR="00DC07E5" w:rsidRPr="00BB0FBF" w:rsidRDefault="00DC07E5" w:rsidP="00E311EA">
            <w:pPr>
              <w:jc w:val="center"/>
              <w:rPr>
                <w:b/>
                <w:sz w:val="20"/>
              </w:rPr>
            </w:pPr>
            <w:r w:rsidRPr="00BB0FBF">
              <w:rPr>
                <w:b/>
                <w:sz w:val="20"/>
              </w:rPr>
              <w:t>Description</w:t>
            </w:r>
          </w:p>
        </w:tc>
        <w:tc>
          <w:tcPr>
            <w:tcW w:w="1080" w:type="dxa"/>
            <w:tcBorders>
              <w:top w:val="single" w:sz="4" w:space="0" w:color="auto"/>
              <w:left w:val="single" w:sz="4" w:space="0" w:color="auto"/>
              <w:bottom w:val="single" w:sz="4" w:space="0" w:color="auto"/>
              <w:right w:val="single" w:sz="4" w:space="0" w:color="auto"/>
            </w:tcBorders>
          </w:tcPr>
          <w:p w:rsidR="00DC07E5" w:rsidRPr="00BB0FBF" w:rsidRDefault="00DC07E5" w:rsidP="00E311EA">
            <w:pPr>
              <w:pStyle w:val="Heading4"/>
              <w:rPr>
                <w:bCs w:val="0"/>
                <w:sz w:val="20"/>
              </w:rPr>
            </w:pPr>
            <w:r w:rsidRPr="00BB0FBF">
              <w:rPr>
                <w:bCs w:val="0"/>
                <w:sz w:val="20"/>
              </w:rPr>
              <w:t>Catnum</w:t>
            </w:r>
          </w:p>
        </w:tc>
        <w:tc>
          <w:tcPr>
            <w:tcW w:w="5220" w:type="dxa"/>
            <w:tcBorders>
              <w:top w:val="single" w:sz="4" w:space="0" w:color="auto"/>
              <w:left w:val="single" w:sz="4" w:space="0" w:color="auto"/>
              <w:bottom w:val="single" w:sz="4" w:space="0" w:color="auto"/>
              <w:right w:val="single" w:sz="4" w:space="0" w:color="auto"/>
            </w:tcBorders>
          </w:tcPr>
          <w:p w:rsidR="00DC07E5" w:rsidRPr="00BB0FBF" w:rsidRDefault="00DC07E5" w:rsidP="00E311EA">
            <w:pPr>
              <w:jc w:val="center"/>
              <w:rPr>
                <w:b/>
                <w:sz w:val="20"/>
              </w:rPr>
            </w:pPr>
            <w:r w:rsidRPr="00BB0FBF">
              <w:rPr>
                <w:b/>
                <w:sz w:val="20"/>
              </w:rPr>
              <w:t>Denominator</w:t>
            </w:r>
          </w:p>
        </w:tc>
        <w:tc>
          <w:tcPr>
            <w:tcW w:w="4860" w:type="dxa"/>
            <w:tcBorders>
              <w:top w:val="single" w:sz="4" w:space="0" w:color="auto"/>
              <w:left w:val="single" w:sz="4" w:space="0" w:color="auto"/>
              <w:bottom w:val="single" w:sz="4" w:space="0" w:color="auto"/>
              <w:right w:val="single" w:sz="4" w:space="0" w:color="auto"/>
            </w:tcBorders>
          </w:tcPr>
          <w:p w:rsidR="00DC07E5" w:rsidRPr="00BB0FBF" w:rsidRDefault="00DC07E5" w:rsidP="00E311EA">
            <w:pPr>
              <w:jc w:val="center"/>
              <w:rPr>
                <w:b/>
                <w:sz w:val="20"/>
              </w:rPr>
            </w:pPr>
            <w:r w:rsidRPr="00BB0FBF">
              <w:rPr>
                <w:b/>
                <w:sz w:val="20"/>
              </w:rPr>
              <w:t>Numerator</w:t>
            </w:r>
          </w:p>
        </w:tc>
      </w:tr>
      <w:tr w:rsidR="00DC07E5" w:rsidRPr="00BB0FBF" w:rsidTr="00DC07E5">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DC07E5" w:rsidRPr="001620B7" w:rsidRDefault="00DC07E5" w:rsidP="00DC07E5">
            <w:pPr>
              <w:rPr>
                <w:sz w:val="20"/>
              </w:rPr>
            </w:pPr>
            <w:r w:rsidRPr="001620B7">
              <w:rPr>
                <w:sz w:val="20"/>
              </w:rPr>
              <w:t>Scip4</w:t>
            </w:r>
          </w:p>
        </w:tc>
        <w:tc>
          <w:tcPr>
            <w:tcW w:w="2160" w:type="dxa"/>
            <w:tcBorders>
              <w:top w:val="single" w:sz="4" w:space="0" w:color="auto"/>
              <w:left w:val="single" w:sz="4" w:space="0" w:color="auto"/>
              <w:bottom w:val="single" w:sz="4" w:space="0" w:color="auto"/>
              <w:right w:val="single" w:sz="4" w:space="0" w:color="auto"/>
            </w:tcBorders>
          </w:tcPr>
          <w:p w:rsidR="00DC07E5" w:rsidRPr="001620B7" w:rsidRDefault="00DC07E5" w:rsidP="00DC07E5">
            <w:pPr>
              <w:rPr>
                <w:sz w:val="20"/>
              </w:rPr>
            </w:pPr>
            <w:r w:rsidRPr="001620B7">
              <w:rPr>
                <w:sz w:val="20"/>
              </w:rPr>
              <w:t xml:space="preserve">Cardiac Surgery Patients with Controlled Postoperative Blood Glucose </w:t>
            </w:r>
          </w:p>
        </w:tc>
        <w:tc>
          <w:tcPr>
            <w:tcW w:w="1080" w:type="dxa"/>
            <w:tcBorders>
              <w:top w:val="single" w:sz="4" w:space="0" w:color="auto"/>
              <w:left w:val="single" w:sz="4" w:space="0" w:color="auto"/>
              <w:bottom w:val="single" w:sz="4" w:space="0" w:color="auto"/>
              <w:right w:val="single" w:sz="4" w:space="0" w:color="auto"/>
            </w:tcBorders>
          </w:tcPr>
          <w:p w:rsidR="00DC07E5" w:rsidRPr="001620B7" w:rsidRDefault="00DC07E5" w:rsidP="00DC07E5">
            <w:pPr>
              <w:pStyle w:val="Heading4"/>
              <w:rPr>
                <w:b w:val="0"/>
                <w:bCs w:val="0"/>
                <w:sz w:val="20"/>
              </w:rPr>
            </w:pPr>
            <w:r w:rsidRPr="001620B7">
              <w:rPr>
                <w:b w:val="0"/>
                <w:bCs w:val="0"/>
                <w:sz w:val="20"/>
              </w:rPr>
              <w:t>53, 55</w:t>
            </w:r>
          </w:p>
        </w:tc>
        <w:tc>
          <w:tcPr>
            <w:tcW w:w="5220" w:type="dxa"/>
            <w:tcBorders>
              <w:top w:val="single" w:sz="4" w:space="0" w:color="auto"/>
              <w:left w:val="single" w:sz="4" w:space="0" w:color="auto"/>
              <w:bottom w:val="single" w:sz="4" w:space="0" w:color="auto"/>
              <w:right w:val="single" w:sz="4" w:space="0" w:color="auto"/>
            </w:tcBorders>
          </w:tcPr>
          <w:p w:rsidR="00DC07E5" w:rsidRPr="001620B7" w:rsidRDefault="00DC07E5" w:rsidP="00DC07E5">
            <w:pPr>
              <w:rPr>
                <w:sz w:val="20"/>
              </w:rPr>
            </w:pPr>
            <w:r w:rsidRPr="001620B7">
              <w:rPr>
                <w:sz w:val="20"/>
              </w:rPr>
              <w:t>Includes all cases except:</w:t>
            </w:r>
          </w:p>
          <w:p w:rsidR="00DC07E5" w:rsidRPr="001620B7" w:rsidRDefault="00DC07E5" w:rsidP="00DC07E5">
            <w:pPr>
              <w:numPr>
                <w:ilvl w:val="0"/>
                <w:numId w:val="44"/>
              </w:numPr>
              <w:rPr>
                <w:sz w:val="20"/>
              </w:rPr>
            </w:pPr>
            <w:r w:rsidRPr="001620B7">
              <w:rPr>
                <w:sz w:val="20"/>
              </w:rPr>
              <w:t xml:space="preserve">Date of discharge is </w:t>
            </w:r>
            <w:r w:rsidR="00565A23" w:rsidRPr="001620B7">
              <w:rPr>
                <w:sz w:val="20"/>
              </w:rPr>
              <w:t>&lt;</w:t>
            </w:r>
            <w:r w:rsidR="008F497C" w:rsidRPr="001620B7">
              <w:rPr>
                <w:sz w:val="20"/>
              </w:rPr>
              <w:t>01/01/2015</w:t>
            </w:r>
          </w:p>
          <w:p w:rsidR="0095482F" w:rsidRPr="001620B7" w:rsidRDefault="0095482F" w:rsidP="0095482F">
            <w:pPr>
              <w:numPr>
                <w:ilvl w:val="0"/>
                <w:numId w:val="44"/>
              </w:numPr>
              <w:rPr>
                <w:bCs/>
                <w:sz w:val="20"/>
                <w:u w:val="single"/>
              </w:rPr>
            </w:pPr>
            <w:r w:rsidRPr="001620B7">
              <w:rPr>
                <w:bCs/>
                <w:sz w:val="20"/>
              </w:rPr>
              <w:t xml:space="preserve">Principal procedure code is </w:t>
            </w:r>
            <w:r w:rsidRPr="001620B7">
              <w:rPr>
                <w:bCs/>
                <w:sz w:val="20"/>
                <w:u w:val="single"/>
              </w:rPr>
              <w:t>not</w:t>
            </w:r>
            <w:r w:rsidRPr="001620B7">
              <w:rPr>
                <w:bCs/>
                <w:sz w:val="20"/>
              </w:rPr>
              <w:t xml:space="preserve"> on Table 5.11</w:t>
            </w:r>
          </w:p>
          <w:p w:rsidR="00DC07E5" w:rsidRPr="001620B7" w:rsidRDefault="00DC07E5" w:rsidP="00DC07E5">
            <w:pPr>
              <w:numPr>
                <w:ilvl w:val="0"/>
                <w:numId w:val="42"/>
              </w:numPr>
              <w:rPr>
                <w:sz w:val="20"/>
              </w:rPr>
            </w:pPr>
            <w:r w:rsidRPr="001620B7">
              <w:rPr>
                <w:sz w:val="20"/>
              </w:rPr>
              <w:t>Patients less than 18 years of age</w:t>
            </w:r>
          </w:p>
          <w:p w:rsidR="00DC07E5" w:rsidRPr="001620B7" w:rsidRDefault="00DC07E5" w:rsidP="00DC07E5">
            <w:pPr>
              <w:numPr>
                <w:ilvl w:val="0"/>
                <w:numId w:val="44"/>
              </w:numPr>
              <w:rPr>
                <w:sz w:val="20"/>
              </w:rPr>
            </w:pPr>
            <w:r w:rsidRPr="001620B7">
              <w:rPr>
                <w:sz w:val="20"/>
              </w:rPr>
              <w:t>Length of stay is &gt; 120 days</w:t>
            </w:r>
          </w:p>
          <w:p w:rsidR="00565A23" w:rsidRPr="001620B7" w:rsidRDefault="00565A23" w:rsidP="00565A23">
            <w:pPr>
              <w:pStyle w:val="Heading3"/>
              <w:keepNext w:val="0"/>
              <w:numPr>
                <w:ilvl w:val="0"/>
                <w:numId w:val="42"/>
              </w:numPr>
              <w:autoSpaceDE w:val="0"/>
              <w:autoSpaceDN w:val="0"/>
              <w:adjustRightInd w:val="0"/>
              <w:rPr>
                <w:b w:val="0"/>
                <w:color w:val="000000"/>
                <w:sz w:val="20"/>
                <w:szCs w:val="20"/>
              </w:rPr>
            </w:pPr>
            <w:r w:rsidRPr="001620B7">
              <w:rPr>
                <w:b w:val="0"/>
                <w:sz w:val="20"/>
                <w:szCs w:val="20"/>
              </w:rPr>
              <w:t xml:space="preserve">Patients who had a principal diagnosis suggestive of </w:t>
            </w:r>
          </w:p>
          <w:p w:rsidR="00565A23" w:rsidRPr="001620B7" w:rsidRDefault="00565A23" w:rsidP="00565A23">
            <w:pPr>
              <w:pStyle w:val="Heading3"/>
              <w:keepNext w:val="0"/>
              <w:autoSpaceDE w:val="0"/>
              <w:autoSpaceDN w:val="0"/>
              <w:adjustRightInd w:val="0"/>
              <w:rPr>
                <w:b w:val="0"/>
                <w:color w:val="000000"/>
                <w:sz w:val="20"/>
                <w:szCs w:val="20"/>
              </w:rPr>
            </w:pPr>
            <w:r w:rsidRPr="001620B7">
              <w:rPr>
                <w:b w:val="0"/>
                <w:sz w:val="20"/>
                <w:szCs w:val="20"/>
              </w:rPr>
              <w:t xml:space="preserve">      </w:t>
            </w:r>
            <w:proofErr w:type="gramStart"/>
            <w:r w:rsidRPr="001620B7">
              <w:rPr>
                <w:b w:val="0"/>
                <w:sz w:val="20"/>
                <w:szCs w:val="20"/>
              </w:rPr>
              <w:t>preoperative</w:t>
            </w:r>
            <w:proofErr w:type="gramEnd"/>
            <w:r w:rsidRPr="001620B7">
              <w:rPr>
                <w:b w:val="0"/>
                <w:sz w:val="20"/>
                <w:szCs w:val="20"/>
              </w:rPr>
              <w:t xml:space="preserve"> infectious diseases  (Table 5.09)</w:t>
            </w:r>
          </w:p>
          <w:p w:rsidR="00565A23" w:rsidRPr="001620B7" w:rsidRDefault="00565A23" w:rsidP="00565A23">
            <w:pPr>
              <w:numPr>
                <w:ilvl w:val="0"/>
                <w:numId w:val="40"/>
              </w:numPr>
              <w:autoSpaceDE w:val="0"/>
              <w:autoSpaceDN w:val="0"/>
              <w:adjustRightInd w:val="0"/>
              <w:rPr>
                <w:color w:val="000000"/>
                <w:sz w:val="20"/>
                <w:szCs w:val="20"/>
              </w:rPr>
            </w:pPr>
            <w:r w:rsidRPr="001620B7">
              <w:rPr>
                <w:color w:val="000000"/>
                <w:sz w:val="20"/>
                <w:szCs w:val="20"/>
              </w:rPr>
              <w:t xml:space="preserve">Principal diagnosis code is on Table 5.14 or 5.15 </w:t>
            </w:r>
          </w:p>
          <w:p w:rsidR="00565A23" w:rsidRPr="001620B7" w:rsidRDefault="00565A23" w:rsidP="00565A23">
            <w:pPr>
              <w:autoSpaceDE w:val="0"/>
              <w:autoSpaceDN w:val="0"/>
              <w:adjustRightInd w:val="0"/>
              <w:rPr>
                <w:color w:val="000000"/>
                <w:sz w:val="20"/>
                <w:szCs w:val="20"/>
              </w:rPr>
            </w:pPr>
            <w:r w:rsidRPr="001620B7">
              <w:rPr>
                <w:color w:val="000000"/>
                <w:sz w:val="20"/>
                <w:szCs w:val="20"/>
              </w:rPr>
              <w:t xml:space="preserve">      (burn and transplant patients)</w:t>
            </w:r>
          </w:p>
          <w:p w:rsidR="00DC07E5" w:rsidRPr="001620B7" w:rsidRDefault="00DC07E5" w:rsidP="00DC07E5">
            <w:pPr>
              <w:numPr>
                <w:ilvl w:val="0"/>
                <w:numId w:val="42"/>
              </w:numPr>
              <w:rPr>
                <w:sz w:val="20"/>
              </w:rPr>
            </w:pPr>
            <w:r w:rsidRPr="001620B7">
              <w:rPr>
                <w:sz w:val="20"/>
              </w:rPr>
              <w:t xml:space="preserve">Patients who are enrolled in a clinical trial relevant to </w:t>
            </w:r>
          </w:p>
          <w:p w:rsidR="00DC07E5" w:rsidRPr="001620B7" w:rsidRDefault="00DC07E5" w:rsidP="00DC07E5">
            <w:pPr>
              <w:rPr>
                <w:sz w:val="20"/>
              </w:rPr>
            </w:pPr>
            <w:r w:rsidRPr="001620B7">
              <w:rPr>
                <w:sz w:val="20"/>
              </w:rPr>
              <w:t xml:space="preserve">      surgery</w:t>
            </w:r>
          </w:p>
          <w:p w:rsidR="00565A23" w:rsidRPr="001620B7" w:rsidRDefault="00DC07E5" w:rsidP="00565A23">
            <w:pPr>
              <w:numPr>
                <w:ilvl w:val="0"/>
                <w:numId w:val="41"/>
              </w:numPr>
              <w:autoSpaceDE w:val="0"/>
              <w:autoSpaceDN w:val="0"/>
              <w:adjustRightInd w:val="0"/>
              <w:rPr>
                <w:sz w:val="20"/>
              </w:rPr>
            </w:pPr>
            <w:r w:rsidRPr="001620B7">
              <w:rPr>
                <w:sz w:val="20"/>
              </w:rPr>
              <w:t xml:space="preserve">Patients whose ICD-9-CM principal procedure </w:t>
            </w:r>
          </w:p>
          <w:p w:rsidR="00DC07E5" w:rsidRPr="001620B7" w:rsidRDefault="00565A23" w:rsidP="00DC07E5">
            <w:pPr>
              <w:rPr>
                <w:sz w:val="20"/>
              </w:rPr>
            </w:pPr>
            <w:r w:rsidRPr="001620B7">
              <w:rPr>
                <w:sz w:val="20"/>
              </w:rPr>
              <w:t xml:space="preserve">      </w:t>
            </w:r>
            <w:r w:rsidR="00DC07E5" w:rsidRPr="001620B7">
              <w:rPr>
                <w:sz w:val="20"/>
              </w:rPr>
              <w:t>oc</w:t>
            </w:r>
            <w:r w:rsidR="0072426F" w:rsidRPr="001620B7">
              <w:rPr>
                <w:sz w:val="20"/>
              </w:rPr>
              <w:t>curr</w:t>
            </w:r>
            <w:r w:rsidR="00DC07E5" w:rsidRPr="001620B7">
              <w:rPr>
                <w:sz w:val="20"/>
              </w:rPr>
              <w:t xml:space="preserve">ed </w:t>
            </w:r>
            <w:r w:rsidR="0072426F" w:rsidRPr="001620B7">
              <w:rPr>
                <w:sz w:val="20"/>
              </w:rPr>
              <w:t xml:space="preserve">prior to the date of admission </w:t>
            </w:r>
          </w:p>
          <w:p w:rsidR="00565A23" w:rsidRPr="001620B7" w:rsidRDefault="00565A23" w:rsidP="00565A23">
            <w:pPr>
              <w:numPr>
                <w:ilvl w:val="0"/>
                <w:numId w:val="39"/>
              </w:numPr>
              <w:autoSpaceDE w:val="0"/>
              <w:autoSpaceDN w:val="0"/>
              <w:adjustRightInd w:val="0"/>
              <w:rPr>
                <w:color w:val="000000"/>
                <w:sz w:val="20"/>
                <w:szCs w:val="20"/>
              </w:rPr>
            </w:pPr>
            <w:r w:rsidRPr="001620B7">
              <w:rPr>
                <w:color w:val="000000"/>
                <w:sz w:val="20"/>
                <w:szCs w:val="20"/>
              </w:rPr>
              <w:t xml:space="preserve">Patients with physician/advanced practice  </w:t>
            </w:r>
          </w:p>
          <w:p w:rsidR="00565A23" w:rsidRPr="001620B7" w:rsidRDefault="00565A23" w:rsidP="00565A23">
            <w:pPr>
              <w:autoSpaceDE w:val="0"/>
              <w:autoSpaceDN w:val="0"/>
              <w:adjustRightInd w:val="0"/>
              <w:rPr>
                <w:color w:val="000000"/>
                <w:sz w:val="20"/>
                <w:szCs w:val="20"/>
              </w:rPr>
            </w:pPr>
            <w:r w:rsidRPr="001620B7">
              <w:rPr>
                <w:color w:val="000000"/>
                <w:sz w:val="20"/>
                <w:szCs w:val="20"/>
              </w:rPr>
              <w:t xml:space="preserve">      nurse/physician assistant (physician/APN/PA) </w:t>
            </w:r>
          </w:p>
          <w:p w:rsidR="00565A23" w:rsidRPr="001620B7" w:rsidRDefault="00565A23" w:rsidP="00565A23">
            <w:pPr>
              <w:autoSpaceDE w:val="0"/>
              <w:autoSpaceDN w:val="0"/>
              <w:adjustRightInd w:val="0"/>
              <w:rPr>
                <w:color w:val="000000"/>
                <w:sz w:val="20"/>
                <w:szCs w:val="20"/>
              </w:rPr>
            </w:pPr>
            <w:r w:rsidRPr="001620B7">
              <w:rPr>
                <w:color w:val="000000"/>
                <w:sz w:val="20"/>
                <w:szCs w:val="20"/>
              </w:rPr>
              <w:t xml:space="preserve">      documented infection prior to surgical procedure of </w:t>
            </w:r>
          </w:p>
          <w:p w:rsidR="00565A23" w:rsidRPr="001620B7" w:rsidRDefault="00565A23" w:rsidP="00565A23">
            <w:pPr>
              <w:autoSpaceDE w:val="0"/>
              <w:autoSpaceDN w:val="0"/>
              <w:adjustRightInd w:val="0"/>
              <w:rPr>
                <w:color w:val="000000"/>
                <w:sz w:val="20"/>
                <w:szCs w:val="20"/>
              </w:rPr>
            </w:pPr>
            <w:r w:rsidRPr="001620B7">
              <w:rPr>
                <w:color w:val="000000"/>
                <w:sz w:val="20"/>
                <w:szCs w:val="20"/>
              </w:rPr>
              <w:t xml:space="preserve">      interest </w:t>
            </w:r>
          </w:p>
          <w:p w:rsidR="00DC07E5" w:rsidRPr="001620B7" w:rsidRDefault="00565A23" w:rsidP="00DC07E5">
            <w:pPr>
              <w:numPr>
                <w:ilvl w:val="0"/>
                <w:numId w:val="42"/>
              </w:numPr>
              <w:rPr>
                <w:sz w:val="20"/>
              </w:rPr>
            </w:pPr>
            <w:r w:rsidRPr="001620B7">
              <w:rPr>
                <w:sz w:val="20"/>
              </w:rPr>
              <w:t>Patients who undergo CPR or surgery, was discharged, expired or left AMA prior to 24 hours after anesthesia end time</w:t>
            </w:r>
          </w:p>
        </w:tc>
        <w:tc>
          <w:tcPr>
            <w:tcW w:w="4860" w:type="dxa"/>
            <w:tcBorders>
              <w:top w:val="single" w:sz="4" w:space="0" w:color="auto"/>
              <w:left w:val="single" w:sz="4" w:space="0" w:color="auto"/>
              <w:bottom w:val="single" w:sz="4" w:space="0" w:color="auto"/>
              <w:right w:val="single" w:sz="4" w:space="0" w:color="auto"/>
            </w:tcBorders>
          </w:tcPr>
          <w:p w:rsidR="00DC07E5" w:rsidRPr="001620B7" w:rsidRDefault="00DC07E5" w:rsidP="00DC07E5">
            <w:pPr>
              <w:rPr>
                <w:sz w:val="20"/>
              </w:rPr>
            </w:pPr>
            <w:r w:rsidRPr="001620B7">
              <w:rPr>
                <w:sz w:val="20"/>
              </w:rPr>
              <w:t>Of cases included in the denominator:</w:t>
            </w:r>
          </w:p>
          <w:p w:rsidR="00B32D4A" w:rsidRPr="001620B7" w:rsidRDefault="00B32D4A" w:rsidP="00C44938">
            <w:pPr>
              <w:numPr>
                <w:ilvl w:val="0"/>
                <w:numId w:val="67"/>
              </w:numPr>
              <w:rPr>
                <w:sz w:val="20"/>
              </w:rPr>
            </w:pPr>
            <w:r w:rsidRPr="001620B7">
              <w:rPr>
                <w:sz w:val="20"/>
              </w:rPr>
              <w:t>Anesthesia begin date must be valid</w:t>
            </w:r>
          </w:p>
          <w:p w:rsidR="00B32D4A" w:rsidRPr="001620B7" w:rsidRDefault="00B32D4A" w:rsidP="00C44938">
            <w:pPr>
              <w:numPr>
                <w:ilvl w:val="0"/>
                <w:numId w:val="67"/>
              </w:numPr>
              <w:rPr>
                <w:sz w:val="20"/>
              </w:rPr>
            </w:pPr>
            <w:r w:rsidRPr="001620B7">
              <w:rPr>
                <w:sz w:val="20"/>
              </w:rPr>
              <w:t>Within the timeframe of 18 to 24 hours after anesthesia end time</w:t>
            </w:r>
          </w:p>
          <w:p w:rsidR="00B32D4A" w:rsidRPr="001620B7" w:rsidRDefault="00B32D4A" w:rsidP="00C44938">
            <w:pPr>
              <w:numPr>
                <w:ilvl w:val="1"/>
                <w:numId w:val="67"/>
              </w:numPr>
              <w:rPr>
                <w:sz w:val="20"/>
              </w:rPr>
            </w:pPr>
            <w:r w:rsidRPr="001620B7">
              <w:rPr>
                <w:sz w:val="20"/>
              </w:rPr>
              <w:t>All blood glucose levels collected were &lt;=180 mg/dL  or</w:t>
            </w:r>
          </w:p>
          <w:p w:rsidR="00B32D4A" w:rsidRPr="001620B7" w:rsidRDefault="00B32D4A" w:rsidP="00C44938">
            <w:pPr>
              <w:numPr>
                <w:ilvl w:val="1"/>
                <w:numId w:val="67"/>
              </w:numPr>
              <w:rPr>
                <w:sz w:val="20"/>
              </w:rPr>
            </w:pPr>
            <w:r w:rsidRPr="001620B7">
              <w:rPr>
                <w:sz w:val="20"/>
              </w:rPr>
              <w:t>A single blood glucose level collected was &gt;180 mg/dL but ALL other values after the higher value with &lt;= 180 mg/dL prior to the endpoint of 24 hours after anesthesia end time</w:t>
            </w:r>
          </w:p>
          <w:p w:rsidR="00B32D4A" w:rsidRPr="001620B7" w:rsidRDefault="00B32D4A" w:rsidP="00B32D4A">
            <w:pPr>
              <w:rPr>
                <w:sz w:val="20"/>
              </w:rPr>
            </w:pPr>
            <w:r w:rsidRPr="001620B7">
              <w:rPr>
                <w:sz w:val="20"/>
              </w:rPr>
              <w:t>OR</w:t>
            </w:r>
          </w:p>
          <w:p w:rsidR="00C44938" w:rsidRPr="001620B7" w:rsidRDefault="00C44938" w:rsidP="00C44938">
            <w:pPr>
              <w:numPr>
                <w:ilvl w:val="0"/>
                <w:numId w:val="67"/>
              </w:numPr>
              <w:rPr>
                <w:sz w:val="20"/>
              </w:rPr>
            </w:pPr>
            <w:r w:rsidRPr="001620B7">
              <w:rPr>
                <w:sz w:val="20"/>
              </w:rPr>
              <w:t>Within the timeframe of 12 to 18 hours after anesthesia end time</w:t>
            </w:r>
          </w:p>
          <w:p w:rsidR="00C44938" w:rsidRPr="001620B7" w:rsidRDefault="00C44938" w:rsidP="00C44938">
            <w:pPr>
              <w:numPr>
                <w:ilvl w:val="1"/>
                <w:numId w:val="67"/>
              </w:numPr>
              <w:rPr>
                <w:sz w:val="20"/>
              </w:rPr>
            </w:pPr>
            <w:r w:rsidRPr="001620B7">
              <w:rPr>
                <w:sz w:val="20"/>
              </w:rPr>
              <w:t>All blood glucose levels collected were &lt;=180 mg/dL  or</w:t>
            </w:r>
          </w:p>
          <w:p w:rsidR="00C44938" w:rsidRPr="001620B7" w:rsidRDefault="00C44938" w:rsidP="00C44938">
            <w:pPr>
              <w:numPr>
                <w:ilvl w:val="1"/>
                <w:numId w:val="67"/>
              </w:numPr>
              <w:rPr>
                <w:sz w:val="20"/>
              </w:rPr>
            </w:pPr>
            <w:r w:rsidRPr="001620B7">
              <w:rPr>
                <w:sz w:val="20"/>
              </w:rPr>
              <w:t>A single blood glucose level collected was &gt;180 mg/dL but ALL other values after the higher value with &lt;= 180 mg/dL prior to the endpoint of 24 hours after anesthesia end time</w:t>
            </w:r>
          </w:p>
          <w:p w:rsidR="00DC07E5" w:rsidRPr="001620B7" w:rsidRDefault="00DC07E5" w:rsidP="00DC07E5">
            <w:pPr>
              <w:rPr>
                <w:sz w:val="20"/>
              </w:rPr>
            </w:pPr>
          </w:p>
          <w:p w:rsidR="00DC07E5" w:rsidRPr="001620B7" w:rsidRDefault="00DC07E5" w:rsidP="00DC07E5">
            <w:pPr>
              <w:rPr>
                <w:sz w:val="20"/>
              </w:rPr>
            </w:pPr>
          </w:p>
        </w:tc>
      </w:tr>
    </w:tbl>
    <w:p w:rsidR="00DC07E5" w:rsidRPr="00BB0FBF" w:rsidRDefault="00DC07E5">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160"/>
        <w:gridCol w:w="1080"/>
        <w:gridCol w:w="5220"/>
        <w:gridCol w:w="4860"/>
      </w:tblGrid>
      <w:tr w:rsidR="001B34AF" w:rsidRPr="00BB0FBF">
        <w:tblPrEx>
          <w:tblCellMar>
            <w:top w:w="0" w:type="dxa"/>
            <w:bottom w:w="0" w:type="dxa"/>
          </w:tblCellMar>
        </w:tblPrEx>
        <w:tc>
          <w:tcPr>
            <w:tcW w:w="1260" w:type="dxa"/>
          </w:tcPr>
          <w:p w:rsidR="001B34AF" w:rsidRPr="00BB0FBF" w:rsidRDefault="001B34AF">
            <w:pPr>
              <w:jc w:val="center"/>
              <w:rPr>
                <w:b/>
                <w:sz w:val="20"/>
              </w:rPr>
            </w:pPr>
            <w:r w:rsidRPr="00BB0FBF">
              <w:rPr>
                <w:b/>
                <w:sz w:val="20"/>
              </w:rPr>
              <w:t>Mnemonic</w:t>
            </w:r>
          </w:p>
        </w:tc>
        <w:tc>
          <w:tcPr>
            <w:tcW w:w="2160" w:type="dxa"/>
          </w:tcPr>
          <w:p w:rsidR="001B34AF" w:rsidRPr="00BB0FBF" w:rsidRDefault="001B34AF">
            <w:pPr>
              <w:jc w:val="center"/>
              <w:rPr>
                <w:b/>
                <w:sz w:val="20"/>
              </w:rPr>
            </w:pPr>
            <w:r w:rsidRPr="00BB0FBF">
              <w:rPr>
                <w:b/>
                <w:sz w:val="20"/>
              </w:rPr>
              <w:t>Description</w:t>
            </w:r>
          </w:p>
        </w:tc>
        <w:tc>
          <w:tcPr>
            <w:tcW w:w="1080" w:type="dxa"/>
          </w:tcPr>
          <w:p w:rsidR="001B34AF" w:rsidRPr="00BB0FBF" w:rsidRDefault="001B34AF">
            <w:pPr>
              <w:pStyle w:val="Heading4"/>
              <w:rPr>
                <w:bCs w:val="0"/>
                <w:sz w:val="20"/>
              </w:rPr>
            </w:pPr>
            <w:r w:rsidRPr="00BB0FBF">
              <w:rPr>
                <w:bCs w:val="0"/>
                <w:sz w:val="20"/>
              </w:rPr>
              <w:t>Catnum</w:t>
            </w:r>
          </w:p>
        </w:tc>
        <w:tc>
          <w:tcPr>
            <w:tcW w:w="5220" w:type="dxa"/>
          </w:tcPr>
          <w:p w:rsidR="001B34AF" w:rsidRPr="00BB0FBF" w:rsidRDefault="001B34AF">
            <w:pPr>
              <w:jc w:val="center"/>
              <w:rPr>
                <w:b/>
                <w:sz w:val="20"/>
              </w:rPr>
            </w:pPr>
            <w:r w:rsidRPr="00BB0FBF">
              <w:rPr>
                <w:b/>
                <w:sz w:val="20"/>
              </w:rPr>
              <w:t>Denominator</w:t>
            </w:r>
          </w:p>
        </w:tc>
        <w:tc>
          <w:tcPr>
            <w:tcW w:w="4860" w:type="dxa"/>
          </w:tcPr>
          <w:p w:rsidR="001B34AF" w:rsidRPr="00BB0FBF" w:rsidRDefault="001B34AF">
            <w:pPr>
              <w:jc w:val="center"/>
              <w:rPr>
                <w:b/>
                <w:sz w:val="20"/>
              </w:rPr>
            </w:pPr>
            <w:r w:rsidRPr="00BB0FBF">
              <w:rPr>
                <w:b/>
                <w:sz w:val="20"/>
              </w:rPr>
              <w:t>Numerator</w:t>
            </w:r>
          </w:p>
        </w:tc>
      </w:tr>
      <w:tr w:rsidR="001B34AF" w:rsidRPr="00BB0FBF">
        <w:tblPrEx>
          <w:tblCellMar>
            <w:top w:w="0" w:type="dxa"/>
            <w:bottom w:w="0" w:type="dxa"/>
          </w:tblCellMar>
        </w:tblPrEx>
        <w:tc>
          <w:tcPr>
            <w:tcW w:w="1260" w:type="dxa"/>
          </w:tcPr>
          <w:p w:rsidR="001B34AF" w:rsidRPr="001620B7" w:rsidRDefault="007374D4">
            <w:pPr>
              <w:rPr>
                <w:sz w:val="20"/>
              </w:rPr>
            </w:pPr>
            <w:r w:rsidRPr="001620B7">
              <w:rPr>
                <w:sz w:val="20"/>
              </w:rPr>
              <w:t>Sip-</w:t>
            </w:r>
            <w:r w:rsidR="00212156" w:rsidRPr="001620B7">
              <w:rPr>
                <w:sz w:val="20"/>
              </w:rPr>
              <w:t>1</w:t>
            </w:r>
            <w:r w:rsidR="001B34AF" w:rsidRPr="001620B7">
              <w:rPr>
                <w:sz w:val="20"/>
              </w:rPr>
              <w:t>2</w:t>
            </w:r>
          </w:p>
        </w:tc>
        <w:tc>
          <w:tcPr>
            <w:tcW w:w="2160" w:type="dxa"/>
          </w:tcPr>
          <w:p w:rsidR="001B34AF" w:rsidRPr="001620B7" w:rsidRDefault="001B34AF">
            <w:pPr>
              <w:rPr>
                <w:sz w:val="20"/>
              </w:rPr>
            </w:pPr>
            <w:r w:rsidRPr="001620B7">
              <w:rPr>
                <w:sz w:val="20"/>
              </w:rPr>
              <w:t>On beta blocker therapy prior to admission and received beta blocker dur</w:t>
            </w:r>
            <w:r w:rsidR="008D720F" w:rsidRPr="001620B7">
              <w:rPr>
                <w:sz w:val="20"/>
              </w:rPr>
              <w:t xml:space="preserve">ing perioperative period </w:t>
            </w:r>
          </w:p>
        </w:tc>
        <w:tc>
          <w:tcPr>
            <w:tcW w:w="1080" w:type="dxa"/>
          </w:tcPr>
          <w:p w:rsidR="001B34AF" w:rsidRPr="001620B7" w:rsidRDefault="001B34AF">
            <w:pPr>
              <w:rPr>
                <w:sz w:val="20"/>
              </w:rPr>
            </w:pPr>
            <w:r w:rsidRPr="001620B7">
              <w:rPr>
                <w:sz w:val="20"/>
              </w:rPr>
              <w:t>53, 55</w:t>
            </w:r>
          </w:p>
        </w:tc>
        <w:tc>
          <w:tcPr>
            <w:tcW w:w="5220" w:type="dxa"/>
          </w:tcPr>
          <w:p w:rsidR="00330AAD" w:rsidRPr="001620B7" w:rsidRDefault="00330AAD" w:rsidP="00330AAD">
            <w:pPr>
              <w:pStyle w:val="Heading3"/>
              <w:keepNext w:val="0"/>
              <w:autoSpaceDE w:val="0"/>
              <w:autoSpaceDN w:val="0"/>
              <w:adjustRightInd w:val="0"/>
              <w:rPr>
                <w:b w:val="0"/>
                <w:color w:val="000000"/>
                <w:sz w:val="20"/>
                <w:szCs w:val="20"/>
                <w:u w:val="single"/>
              </w:rPr>
            </w:pPr>
            <w:r w:rsidRPr="001620B7">
              <w:rPr>
                <w:b w:val="0"/>
                <w:color w:val="000000"/>
                <w:sz w:val="20"/>
                <w:szCs w:val="20"/>
              </w:rPr>
              <w:t xml:space="preserve">Includes all cases </w:t>
            </w:r>
            <w:r w:rsidRPr="001620B7">
              <w:rPr>
                <w:b w:val="0"/>
                <w:color w:val="000000"/>
                <w:sz w:val="20"/>
                <w:szCs w:val="20"/>
                <w:u w:val="single"/>
              </w:rPr>
              <w:t>except:</w:t>
            </w:r>
          </w:p>
          <w:p w:rsidR="003F3839" w:rsidRPr="001620B7" w:rsidRDefault="00C906FE" w:rsidP="000F6721">
            <w:pPr>
              <w:numPr>
                <w:ilvl w:val="0"/>
                <w:numId w:val="44"/>
              </w:numPr>
              <w:rPr>
                <w:bCs/>
                <w:sz w:val="20"/>
                <w:u w:val="single"/>
              </w:rPr>
            </w:pPr>
            <w:r w:rsidRPr="001620B7">
              <w:rPr>
                <w:bCs/>
                <w:sz w:val="20"/>
              </w:rPr>
              <w:t xml:space="preserve">Date of discharge is </w:t>
            </w:r>
            <w:r w:rsidR="001437F9" w:rsidRPr="001620B7">
              <w:rPr>
                <w:bCs/>
                <w:sz w:val="20"/>
              </w:rPr>
              <w:t>&lt;</w:t>
            </w:r>
            <w:r w:rsidR="008F497C" w:rsidRPr="001620B7">
              <w:rPr>
                <w:bCs/>
                <w:sz w:val="20"/>
              </w:rPr>
              <w:t>01/01/2015</w:t>
            </w:r>
          </w:p>
          <w:p w:rsidR="00857C82" w:rsidRPr="001620B7" w:rsidRDefault="00857C82" w:rsidP="000F6721">
            <w:pPr>
              <w:numPr>
                <w:ilvl w:val="0"/>
                <w:numId w:val="42"/>
              </w:numPr>
            </w:pPr>
            <w:r w:rsidRPr="001620B7">
              <w:rPr>
                <w:color w:val="000000"/>
                <w:sz w:val="20"/>
                <w:szCs w:val="20"/>
              </w:rPr>
              <w:t>Patients less than 18 years of age</w:t>
            </w:r>
          </w:p>
          <w:p w:rsidR="003F3839" w:rsidRPr="001620B7" w:rsidRDefault="003F3839" w:rsidP="000F6721">
            <w:pPr>
              <w:numPr>
                <w:ilvl w:val="0"/>
                <w:numId w:val="44"/>
              </w:numPr>
              <w:rPr>
                <w:bCs/>
                <w:sz w:val="20"/>
                <w:u w:val="single"/>
              </w:rPr>
            </w:pPr>
            <w:r w:rsidRPr="001620B7">
              <w:rPr>
                <w:bCs/>
                <w:sz w:val="20"/>
              </w:rPr>
              <w:t>Length of stay is &gt; 120 days</w:t>
            </w:r>
          </w:p>
          <w:p w:rsidR="00417CF1" w:rsidRPr="001620B7" w:rsidRDefault="00417CF1" w:rsidP="000F6721">
            <w:pPr>
              <w:numPr>
                <w:ilvl w:val="0"/>
                <w:numId w:val="42"/>
              </w:numPr>
              <w:rPr>
                <w:bCs/>
                <w:sz w:val="20"/>
                <w:u w:val="single"/>
              </w:rPr>
            </w:pPr>
            <w:r w:rsidRPr="001620B7">
              <w:rPr>
                <w:sz w:val="20"/>
              </w:rPr>
              <w:t xml:space="preserve">Patients who are enrolled in a clinical trial relevant to </w:t>
            </w:r>
          </w:p>
          <w:p w:rsidR="00417CF1" w:rsidRPr="001620B7" w:rsidRDefault="00417CF1" w:rsidP="00417CF1">
            <w:pPr>
              <w:rPr>
                <w:bCs/>
                <w:sz w:val="20"/>
                <w:u w:val="single"/>
              </w:rPr>
            </w:pPr>
            <w:r w:rsidRPr="001620B7">
              <w:rPr>
                <w:sz w:val="20"/>
              </w:rPr>
              <w:t xml:space="preserve">      surgery</w:t>
            </w:r>
          </w:p>
          <w:p w:rsidR="00330AAD" w:rsidRPr="001620B7" w:rsidRDefault="00330AAD" w:rsidP="000F6721">
            <w:pPr>
              <w:numPr>
                <w:ilvl w:val="0"/>
                <w:numId w:val="41"/>
              </w:numPr>
              <w:autoSpaceDE w:val="0"/>
              <w:autoSpaceDN w:val="0"/>
              <w:adjustRightInd w:val="0"/>
              <w:rPr>
                <w:color w:val="000000"/>
                <w:sz w:val="20"/>
                <w:szCs w:val="20"/>
              </w:rPr>
            </w:pPr>
            <w:r w:rsidRPr="001620B7">
              <w:rPr>
                <w:color w:val="000000"/>
                <w:sz w:val="20"/>
                <w:szCs w:val="20"/>
              </w:rPr>
              <w:t xml:space="preserve">Patients whose ICD-9-CM principal procedure </w:t>
            </w:r>
          </w:p>
          <w:p w:rsidR="00330AAD" w:rsidRPr="001620B7" w:rsidRDefault="000B72B3" w:rsidP="00B639C2">
            <w:pPr>
              <w:autoSpaceDE w:val="0"/>
              <w:autoSpaceDN w:val="0"/>
              <w:adjustRightInd w:val="0"/>
              <w:ind w:left="360"/>
              <w:rPr>
                <w:sz w:val="20"/>
                <w:szCs w:val="20"/>
              </w:rPr>
            </w:pPr>
            <w:r w:rsidRPr="001620B7">
              <w:rPr>
                <w:sz w:val="20"/>
                <w:szCs w:val="20"/>
              </w:rPr>
              <w:t>occurr</w:t>
            </w:r>
            <w:r w:rsidR="009764D3" w:rsidRPr="001620B7">
              <w:rPr>
                <w:sz w:val="20"/>
                <w:szCs w:val="20"/>
              </w:rPr>
              <w:t>ed</w:t>
            </w:r>
            <w:r w:rsidR="00857C82" w:rsidRPr="001620B7">
              <w:rPr>
                <w:sz w:val="20"/>
                <w:szCs w:val="20"/>
              </w:rPr>
              <w:t xml:space="preserve"> </w:t>
            </w:r>
            <w:r w:rsidR="001E4BEC" w:rsidRPr="001620B7">
              <w:rPr>
                <w:sz w:val="20"/>
                <w:szCs w:val="20"/>
              </w:rPr>
              <w:t>prior to the date of admission</w:t>
            </w:r>
          </w:p>
          <w:p w:rsidR="00330AAD" w:rsidRPr="001620B7" w:rsidRDefault="00330AAD" w:rsidP="000F6721">
            <w:pPr>
              <w:numPr>
                <w:ilvl w:val="0"/>
                <w:numId w:val="42"/>
              </w:numPr>
              <w:rPr>
                <w:bCs/>
                <w:sz w:val="20"/>
                <w:szCs w:val="20"/>
                <w:u w:val="single"/>
              </w:rPr>
            </w:pPr>
            <w:r w:rsidRPr="001620B7">
              <w:rPr>
                <w:bCs/>
                <w:sz w:val="20"/>
                <w:szCs w:val="20"/>
              </w:rPr>
              <w:t>Patients who expired during the peri</w:t>
            </w:r>
            <w:r w:rsidR="00AC23B6" w:rsidRPr="001620B7">
              <w:rPr>
                <w:bCs/>
                <w:sz w:val="20"/>
                <w:szCs w:val="20"/>
              </w:rPr>
              <w:t>-</w:t>
            </w:r>
            <w:r w:rsidRPr="001620B7">
              <w:rPr>
                <w:bCs/>
                <w:sz w:val="20"/>
                <w:szCs w:val="20"/>
              </w:rPr>
              <w:t>operative period</w:t>
            </w:r>
          </w:p>
          <w:p w:rsidR="00857C82" w:rsidRPr="001620B7" w:rsidRDefault="00857C82" w:rsidP="000F6721">
            <w:pPr>
              <w:numPr>
                <w:ilvl w:val="0"/>
                <w:numId w:val="44"/>
              </w:numPr>
              <w:rPr>
                <w:bCs/>
                <w:sz w:val="20"/>
                <w:u w:val="single"/>
              </w:rPr>
            </w:pPr>
            <w:r w:rsidRPr="001620B7">
              <w:rPr>
                <w:bCs/>
                <w:sz w:val="20"/>
              </w:rPr>
              <w:t>Patients not on beta blockers prior to arrival</w:t>
            </w:r>
          </w:p>
          <w:p w:rsidR="00330AAD" w:rsidRPr="001620B7" w:rsidRDefault="00330AAD" w:rsidP="000F6721">
            <w:pPr>
              <w:numPr>
                <w:ilvl w:val="0"/>
                <w:numId w:val="42"/>
              </w:numPr>
              <w:rPr>
                <w:bCs/>
                <w:sz w:val="20"/>
                <w:szCs w:val="20"/>
                <w:u w:val="single"/>
              </w:rPr>
            </w:pPr>
            <w:r w:rsidRPr="001620B7">
              <w:rPr>
                <w:bCs/>
                <w:sz w:val="20"/>
                <w:szCs w:val="20"/>
              </w:rPr>
              <w:t>Pregnant patients taking beta blockers prior to admission</w:t>
            </w:r>
          </w:p>
          <w:p w:rsidR="00857C82" w:rsidRPr="001620B7" w:rsidRDefault="00857C82" w:rsidP="000F6721">
            <w:pPr>
              <w:numPr>
                <w:ilvl w:val="0"/>
                <w:numId w:val="59"/>
              </w:numPr>
              <w:autoSpaceDE w:val="0"/>
              <w:autoSpaceDN w:val="0"/>
              <w:adjustRightInd w:val="0"/>
              <w:rPr>
                <w:color w:val="000000"/>
                <w:sz w:val="20"/>
                <w:szCs w:val="20"/>
              </w:rPr>
            </w:pPr>
            <w:r w:rsidRPr="001620B7">
              <w:rPr>
                <w:color w:val="000000"/>
                <w:sz w:val="20"/>
                <w:szCs w:val="20"/>
              </w:rPr>
              <w:t xml:space="preserve">Patients with Ventricular Assist Devices or Heart Transplantation (as defined in Appendix A, Table 5.26 </w:t>
            </w:r>
            <w:r w:rsidR="00417CF1" w:rsidRPr="001620B7">
              <w:rPr>
                <w:color w:val="000000"/>
                <w:sz w:val="20"/>
                <w:szCs w:val="20"/>
              </w:rPr>
              <w:t>)</w:t>
            </w:r>
          </w:p>
          <w:p w:rsidR="00C71CF5" w:rsidRPr="001620B7" w:rsidRDefault="00C71CF5" w:rsidP="00C71CF5">
            <w:pPr>
              <w:numPr>
                <w:ilvl w:val="0"/>
                <w:numId w:val="42"/>
              </w:numPr>
              <w:rPr>
                <w:sz w:val="20"/>
              </w:rPr>
            </w:pPr>
            <w:r w:rsidRPr="001620B7">
              <w:rPr>
                <w:sz w:val="20"/>
              </w:rPr>
              <w:t xml:space="preserve">LOS from anesthesia end date to discharge date is less than 2 days and there is </w:t>
            </w:r>
            <w:r w:rsidRPr="001620B7">
              <w:rPr>
                <w:sz w:val="20"/>
                <w:szCs w:val="20"/>
              </w:rPr>
              <w:t xml:space="preserve">a documented </w:t>
            </w:r>
            <w:r w:rsidRPr="001620B7">
              <w:rPr>
                <w:iCs/>
                <w:sz w:val="20"/>
                <w:szCs w:val="20"/>
              </w:rPr>
              <w:t xml:space="preserve">reason for not administering a beta-blocker on the day prior to surgery or day of surgery or both </w:t>
            </w:r>
          </w:p>
          <w:p w:rsidR="00536591" w:rsidRPr="001620B7" w:rsidRDefault="00C71CF5" w:rsidP="00C71CF5">
            <w:pPr>
              <w:numPr>
                <w:ilvl w:val="0"/>
                <w:numId w:val="42"/>
              </w:numPr>
              <w:rPr>
                <w:sz w:val="20"/>
              </w:rPr>
            </w:pPr>
            <w:r w:rsidRPr="001620B7">
              <w:rPr>
                <w:sz w:val="20"/>
              </w:rPr>
              <w:t xml:space="preserve">LOS from anesthesia end date to discharge date is 2 days or more and there is </w:t>
            </w:r>
            <w:r w:rsidRPr="001620B7">
              <w:rPr>
                <w:sz w:val="20"/>
                <w:szCs w:val="20"/>
              </w:rPr>
              <w:t xml:space="preserve">a documented </w:t>
            </w:r>
            <w:r w:rsidRPr="001620B7">
              <w:rPr>
                <w:iCs/>
                <w:sz w:val="20"/>
                <w:szCs w:val="20"/>
              </w:rPr>
              <w:t>reason for not administering a beta-blocker on the day prior to surgery or day of surgery or both and there is a documented reason for not administering a beta-blocker on POD1 or POD2 or both</w:t>
            </w:r>
          </w:p>
        </w:tc>
        <w:tc>
          <w:tcPr>
            <w:tcW w:w="4860" w:type="dxa"/>
          </w:tcPr>
          <w:p w:rsidR="001B34AF" w:rsidRPr="001620B7" w:rsidRDefault="001B34AF">
            <w:pPr>
              <w:rPr>
                <w:sz w:val="20"/>
                <w:u w:val="single"/>
              </w:rPr>
            </w:pPr>
            <w:r w:rsidRPr="001620B7">
              <w:rPr>
                <w:sz w:val="20"/>
                <w:u w:val="single"/>
              </w:rPr>
              <w:t>Of cases included in the denominator:</w:t>
            </w:r>
          </w:p>
          <w:p w:rsidR="00390220" w:rsidRPr="001620B7" w:rsidRDefault="00390220" w:rsidP="000F6721">
            <w:pPr>
              <w:numPr>
                <w:ilvl w:val="0"/>
                <w:numId w:val="60"/>
              </w:numPr>
              <w:rPr>
                <w:bCs/>
                <w:sz w:val="20"/>
                <w:szCs w:val="20"/>
                <w:u w:val="single"/>
              </w:rPr>
            </w:pPr>
            <w:r w:rsidRPr="001620B7">
              <w:rPr>
                <w:bCs/>
                <w:sz w:val="20"/>
                <w:szCs w:val="20"/>
              </w:rPr>
              <w:t>The anesthesia begin date is valid</w:t>
            </w:r>
          </w:p>
          <w:p w:rsidR="00662DB3" w:rsidRPr="001620B7" w:rsidRDefault="00662DB3" w:rsidP="000F6721">
            <w:pPr>
              <w:numPr>
                <w:ilvl w:val="0"/>
                <w:numId w:val="60"/>
              </w:numPr>
              <w:rPr>
                <w:bCs/>
                <w:sz w:val="20"/>
                <w:szCs w:val="20"/>
                <w:u w:val="single"/>
              </w:rPr>
            </w:pPr>
            <w:r w:rsidRPr="001620B7">
              <w:rPr>
                <w:bCs/>
                <w:sz w:val="20"/>
                <w:szCs w:val="20"/>
              </w:rPr>
              <w:t>The anesthesia end date is valid</w:t>
            </w:r>
          </w:p>
          <w:p w:rsidR="00761D8A" w:rsidRPr="001620B7" w:rsidRDefault="00761D8A" w:rsidP="000F6721">
            <w:pPr>
              <w:numPr>
                <w:ilvl w:val="0"/>
                <w:numId w:val="61"/>
              </w:numPr>
              <w:rPr>
                <w:bCs/>
                <w:sz w:val="20"/>
                <w:szCs w:val="20"/>
              </w:rPr>
            </w:pPr>
            <w:r w:rsidRPr="001620B7">
              <w:rPr>
                <w:bCs/>
                <w:sz w:val="20"/>
                <w:szCs w:val="20"/>
              </w:rPr>
              <w:t>The time from anesthesia end to discharge is &lt; 2 days  and the pa</w:t>
            </w:r>
            <w:r w:rsidR="009E398A" w:rsidRPr="001620B7">
              <w:rPr>
                <w:bCs/>
                <w:sz w:val="20"/>
                <w:szCs w:val="20"/>
              </w:rPr>
              <w:t xml:space="preserve">tient received a beta blocker </w:t>
            </w:r>
          </w:p>
          <w:p w:rsidR="00761D8A" w:rsidRPr="001620B7" w:rsidRDefault="00761D8A" w:rsidP="000F6721">
            <w:pPr>
              <w:numPr>
                <w:ilvl w:val="2"/>
                <w:numId w:val="61"/>
              </w:numPr>
              <w:rPr>
                <w:bCs/>
                <w:sz w:val="20"/>
                <w:szCs w:val="20"/>
              </w:rPr>
            </w:pPr>
            <w:r w:rsidRPr="001620B7">
              <w:rPr>
                <w:bCs/>
                <w:sz w:val="20"/>
                <w:szCs w:val="20"/>
              </w:rPr>
              <w:t> the day prior to surgery or</w:t>
            </w:r>
          </w:p>
          <w:p w:rsidR="00761D8A" w:rsidRPr="001620B7" w:rsidRDefault="00761D8A" w:rsidP="000F6721">
            <w:pPr>
              <w:numPr>
                <w:ilvl w:val="2"/>
                <w:numId w:val="61"/>
              </w:numPr>
              <w:rPr>
                <w:bCs/>
                <w:sz w:val="20"/>
                <w:szCs w:val="20"/>
              </w:rPr>
            </w:pPr>
            <w:r w:rsidRPr="001620B7">
              <w:rPr>
                <w:bCs/>
                <w:sz w:val="20"/>
                <w:szCs w:val="20"/>
              </w:rPr>
              <w:t xml:space="preserve"> the day of surgery </w:t>
            </w:r>
            <w:r w:rsidR="00593335" w:rsidRPr="001620B7">
              <w:rPr>
                <w:bCs/>
                <w:sz w:val="20"/>
                <w:szCs w:val="20"/>
              </w:rPr>
              <w:t xml:space="preserve"> or</w:t>
            </w:r>
          </w:p>
          <w:p w:rsidR="00B46CA6" w:rsidRPr="001620B7" w:rsidRDefault="00593335" w:rsidP="00B46CA6">
            <w:pPr>
              <w:numPr>
                <w:ilvl w:val="2"/>
                <w:numId w:val="61"/>
              </w:numPr>
              <w:rPr>
                <w:bCs/>
                <w:sz w:val="20"/>
                <w:szCs w:val="20"/>
              </w:rPr>
            </w:pPr>
            <w:r w:rsidRPr="001620B7">
              <w:rPr>
                <w:bCs/>
                <w:sz w:val="20"/>
                <w:szCs w:val="20"/>
              </w:rPr>
              <w:t>both the day prior to and day of surgery</w:t>
            </w:r>
            <w:r w:rsidR="009434EB" w:rsidRPr="001620B7">
              <w:rPr>
                <w:bCs/>
                <w:sz w:val="20"/>
                <w:szCs w:val="20"/>
              </w:rPr>
              <w:t xml:space="preserve"> </w:t>
            </w:r>
          </w:p>
          <w:p w:rsidR="00761D8A" w:rsidRPr="001620B7" w:rsidRDefault="00761D8A" w:rsidP="00B46CA6">
            <w:pPr>
              <w:ind w:left="360"/>
              <w:rPr>
                <w:bCs/>
                <w:sz w:val="20"/>
                <w:szCs w:val="20"/>
              </w:rPr>
            </w:pPr>
            <w:r w:rsidRPr="001620B7">
              <w:rPr>
                <w:bCs/>
                <w:sz w:val="20"/>
                <w:szCs w:val="20"/>
              </w:rPr>
              <w:t>OR</w:t>
            </w:r>
          </w:p>
          <w:p w:rsidR="005C4D43" w:rsidRPr="001620B7" w:rsidRDefault="00761D8A" w:rsidP="005C4D43">
            <w:pPr>
              <w:numPr>
                <w:ilvl w:val="2"/>
                <w:numId w:val="61"/>
              </w:numPr>
              <w:rPr>
                <w:bCs/>
                <w:sz w:val="20"/>
                <w:szCs w:val="20"/>
              </w:rPr>
            </w:pPr>
            <w:r w:rsidRPr="001620B7">
              <w:rPr>
                <w:bCs/>
                <w:sz w:val="20"/>
                <w:szCs w:val="20"/>
              </w:rPr>
              <w:t>The time from anesthesia end to discharge is &gt;=2 days</w:t>
            </w:r>
            <w:r w:rsidR="009E398A" w:rsidRPr="001620B7">
              <w:rPr>
                <w:bCs/>
                <w:sz w:val="20"/>
                <w:szCs w:val="20"/>
              </w:rPr>
              <w:t xml:space="preserve"> and</w:t>
            </w:r>
            <w:r w:rsidRPr="001620B7">
              <w:rPr>
                <w:bCs/>
                <w:sz w:val="20"/>
                <w:szCs w:val="20"/>
              </w:rPr>
              <w:t xml:space="preserve"> </w:t>
            </w:r>
            <w:r w:rsidR="004160B2" w:rsidRPr="001620B7">
              <w:rPr>
                <w:bCs/>
                <w:sz w:val="20"/>
                <w:szCs w:val="20"/>
              </w:rPr>
              <w:t xml:space="preserve">the patient received a beta blocker </w:t>
            </w:r>
          </w:p>
          <w:p w:rsidR="00761D8A" w:rsidRPr="001620B7" w:rsidRDefault="00761D8A" w:rsidP="005C4D43">
            <w:pPr>
              <w:numPr>
                <w:ilvl w:val="3"/>
                <w:numId w:val="61"/>
              </w:numPr>
              <w:rPr>
                <w:bCs/>
                <w:sz w:val="20"/>
                <w:szCs w:val="20"/>
              </w:rPr>
            </w:pPr>
            <w:r w:rsidRPr="001620B7">
              <w:rPr>
                <w:bCs/>
                <w:sz w:val="20"/>
                <w:szCs w:val="20"/>
              </w:rPr>
              <w:t>the day prior to surgery or</w:t>
            </w:r>
          </w:p>
          <w:p w:rsidR="004160B2" w:rsidRPr="001620B7" w:rsidRDefault="004160B2" w:rsidP="005C4D43">
            <w:pPr>
              <w:numPr>
                <w:ilvl w:val="2"/>
                <w:numId w:val="61"/>
              </w:numPr>
              <w:ind w:left="1440"/>
              <w:rPr>
                <w:bCs/>
                <w:sz w:val="20"/>
                <w:szCs w:val="20"/>
              </w:rPr>
            </w:pPr>
            <w:r w:rsidRPr="001620B7">
              <w:rPr>
                <w:bCs/>
                <w:sz w:val="20"/>
                <w:szCs w:val="20"/>
              </w:rPr>
              <w:t>the day of surgery or</w:t>
            </w:r>
          </w:p>
          <w:p w:rsidR="00771FA8" w:rsidRPr="001620B7" w:rsidRDefault="00771FA8" w:rsidP="005C4D43">
            <w:pPr>
              <w:numPr>
                <w:ilvl w:val="2"/>
                <w:numId w:val="61"/>
              </w:numPr>
              <w:ind w:left="1440"/>
              <w:rPr>
                <w:bCs/>
                <w:sz w:val="20"/>
                <w:szCs w:val="20"/>
              </w:rPr>
            </w:pPr>
            <w:r w:rsidRPr="001620B7">
              <w:rPr>
                <w:bCs/>
                <w:sz w:val="20"/>
                <w:szCs w:val="20"/>
              </w:rPr>
              <w:t>both the day prior to and day of surgery or</w:t>
            </w:r>
          </w:p>
          <w:p w:rsidR="004160B2" w:rsidRPr="001620B7" w:rsidRDefault="004160B2" w:rsidP="005C4D43">
            <w:pPr>
              <w:numPr>
                <w:ilvl w:val="2"/>
                <w:numId w:val="42"/>
              </w:numPr>
              <w:ind w:left="1440"/>
              <w:rPr>
                <w:sz w:val="20"/>
              </w:rPr>
            </w:pPr>
            <w:r w:rsidRPr="001620B7">
              <w:rPr>
                <w:bCs/>
                <w:sz w:val="20"/>
                <w:szCs w:val="20"/>
              </w:rPr>
              <w:t>th</w:t>
            </w:r>
            <w:r w:rsidR="00BB3315" w:rsidRPr="001620B7">
              <w:rPr>
                <w:bCs/>
                <w:sz w:val="20"/>
                <w:szCs w:val="20"/>
              </w:rPr>
              <w:t>ere was a documented reason for</w:t>
            </w:r>
            <w:r w:rsidRPr="001620B7">
              <w:rPr>
                <w:bCs/>
                <w:sz w:val="20"/>
                <w:szCs w:val="20"/>
              </w:rPr>
              <w:t xml:space="preserve"> not administering a beta </w:t>
            </w:r>
            <w:r w:rsidRPr="001620B7">
              <w:rPr>
                <w:iCs/>
                <w:sz w:val="20"/>
                <w:szCs w:val="20"/>
              </w:rPr>
              <w:t xml:space="preserve">blocker on the day prior to surgery or day of surgery </w:t>
            </w:r>
            <w:r w:rsidR="005C4D43" w:rsidRPr="001620B7">
              <w:rPr>
                <w:iCs/>
                <w:sz w:val="20"/>
                <w:szCs w:val="20"/>
              </w:rPr>
              <w:t>or both</w:t>
            </w:r>
          </w:p>
          <w:p w:rsidR="00761D8A" w:rsidRPr="001620B7" w:rsidRDefault="004E57AE" w:rsidP="004E57AE">
            <w:pPr>
              <w:rPr>
                <w:bCs/>
                <w:sz w:val="20"/>
                <w:szCs w:val="20"/>
              </w:rPr>
            </w:pPr>
            <w:r w:rsidRPr="001620B7">
              <w:rPr>
                <w:bCs/>
                <w:sz w:val="20"/>
                <w:szCs w:val="20"/>
              </w:rPr>
              <w:t xml:space="preserve">            AND</w:t>
            </w:r>
          </w:p>
          <w:p w:rsidR="00761D8A" w:rsidRPr="001620B7" w:rsidRDefault="00761D8A" w:rsidP="000F6721">
            <w:pPr>
              <w:numPr>
                <w:ilvl w:val="2"/>
                <w:numId w:val="61"/>
              </w:numPr>
              <w:rPr>
                <w:bCs/>
                <w:sz w:val="20"/>
                <w:szCs w:val="20"/>
              </w:rPr>
            </w:pPr>
            <w:r w:rsidRPr="001620B7">
              <w:rPr>
                <w:bCs/>
                <w:sz w:val="20"/>
                <w:szCs w:val="20"/>
              </w:rPr>
              <w:t>the patient received a beta blocker on</w:t>
            </w:r>
          </w:p>
          <w:p w:rsidR="00761D8A" w:rsidRPr="001620B7" w:rsidRDefault="00761D8A" w:rsidP="000F6721">
            <w:pPr>
              <w:pStyle w:val="ListParagraph"/>
              <w:numPr>
                <w:ilvl w:val="3"/>
                <w:numId w:val="61"/>
              </w:numPr>
              <w:tabs>
                <w:tab w:val="num" w:pos="1492"/>
              </w:tabs>
              <w:ind w:left="1492"/>
              <w:rPr>
                <w:bCs/>
                <w:sz w:val="20"/>
                <w:szCs w:val="20"/>
              </w:rPr>
            </w:pPr>
            <w:r w:rsidRPr="001620B7">
              <w:rPr>
                <w:bCs/>
                <w:sz w:val="20"/>
                <w:szCs w:val="20"/>
              </w:rPr>
              <w:t>POD1 or</w:t>
            </w:r>
          </w:p>
          <w:p w:rsidR="00761D8A" w:rsidRPr="001620B7" w:rsidRDefault="00761D8A" w:rsidP="000F6721">
            <w:pPr>
              <w:numPr>
                <w:ilvl w:val="3"/>
                <w:numId w:val="61"/>
              </w:numPr>
              <w:tabs>
                <w:tab w:val="num" w:pos="1492"/>
              </w:tabs>
              <w:ind w:left="1492"/>
              <w:rPr>
                <w:bCs/>
                <w:sz w:val="20"/>
                <w:szCs w:val="20"/>
              </w:rPr>
            </w:pPr>
            <w:r w:rsidRPr="001620B7">
              <w:rPr>
                <w:bCs/>
                <w:sz w:val="20"/>
                <w:szCs w:val="20"/>
              </w:rPr>
              <w:t>POD2</w:t>
            </w:r>
            <w:r w:rsidR="00771FA8" w:rsidRPr="001620B7">
              <w:rPr>
                <w:bCs/>
                <w:sz w:val="20"/>
                <w:szCs w:val="20"/>
              </w:rPr>
              <w:t xml:space="preserve"> or</w:t>
            </w:r>
          </w:p>
          <w:p w:rsidR="00771FA8" w:rsidRPr="001620B7" w:rsidRDefault="005C4D43" w:rsidP="000F6721">
            <w:pPr>
              <w:numPr>
                <w:ilvl w:val="3"/>
                <w:numId w:val="61"/>
              </w:numPr>
              <w:tabs>
                <w:tab w:val="num" w:pos="1492"/>
              </w:tabs>
              <w:ind w:left="1492"/>
              <w:rPr>
                <w:bCs/>
                <w:sz w:val="20"/>
                <w:szCs w:val="20"/>
              </w:rPr>
            </w:pPr>
            <w:r w:rsidRPr="001620B7">
              <w:rPr>
                <w:bCs/>
                <w:sz w:val="20"/>
                <w:szCs w:val="20"/>
              </w:rPr>
              <w:t>b</w:t>
            </w:r>
            <w:r w:rsidR="00771FA8" w:rsidRPr="001620B7">
              <w:rPr>
                <w:bCs/>
                <w:sz w:val="20"/>
                <w:szCs w:val="20"/>
              </w:rPr>
              <w:t>oth POD1 and POD2</w:t>
            </w:r>
            <w:r w:rsidR="009434EB" w:rsidRPr="001620B7">
              <w:rPr>
                <w:bCs/>
                <w:sz w:val="20"/>
                <w:szCs w:val="20"/>
              </w:rPr>
              <w:t xml:space="preserve"> or</w:t>
            </w:r>
          </w:p>
          <w:p w:rsidR="009434EB" w:rsidRPr="001620B7" w:rsidRDefault="009434EB" w:rsidP="00B46CA6">
            <w:pPr>
              <w:numPr>
                <w:ilvl w:val="3"/>
                <w:numId w:val="61"/>
              </w:numPr>
              <w:rPr>
                <w:sz w:val="20"/>
              </w:rPr>
            </w:pPr>
            <w:r w:rsidRPr="001620B7">
              <w:rPr>
                <w:iCs/>
                <w:sz w:val="20"/>
                <w:szCs w:val="20"/>
              </w:rPr>
              <w:t>there is a documented reason for not administering a beta-blocker on POD1 or POD2</w:t>
            </w:r>
            <w:r w:rsidR="005C4D43" w:rsidRPr="001620B7">
              <w:rPr>
                <w:iCs/>
                <w:sz w:val="20"/>
                <w:szCs w:val="20"/>
              </w:rPr>
              <w:t xml:space="preserve"> or both</w:t>
            </w:r>
          </w:p>
          <w:p w:rsidR="009434EB" w:rsidRPr="001620B7" w:rsidRDefault="009434EB" w:rsidP="009434EB">
            <w:pPr>
              <w:rPr>
                <w:bCs/>
                <w:sz w:val="20"/>
                <w:szCs w:val="20"/>
              </w:rPr>
            </w:pPr>
          </w:p>
          <w:p w:rsidR="001B34AF" w:rsidRPr="001620B7" w:rsidRDefault="001B34AF" w:rsidP="009434EB">
            <w:pPr>
              <w:rPr>
                <w:sz w:val="20"/>
              </w:rPr>
            </w:pPr>
          </w:p>
        </w:tc>
      </w:tr>
    </w:tbl>
    <w:p w:rsidR="00672383" w:rsidRPr="00BB0FBF" w:rsidRDefault="00672383">
      <w:r w:rsidRPr="00BB0FBF">
        <w:br w:type="page"/>
      </w:r>
    </w:p>
    <w:p w:rsidR="003E31D4" w:rsidRPr="00BB0FBF" w:rsidRDefault="003E31D4"/>
    <w:p w:rsidR="001E4BEC" w:rsidRPr="00BB0FBF" w:rsidRDefault="001E4BEC" w:rsidP="001E4BEC"/>
    <w:p w:rsidR="00C752AE" w:rsidRPr="00BB0FBF" w:rsidRDefault="00C752AE"/>
    <w:p w:rsidR="00B401F7" w:rsidRPr="00BB0FBF" w:rsidRDefault="00B401F7"/>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2155"/>
        <w:gridCol w:w="1128"/>
        <w:gridCol w:w="5198"/>
        <w:gridCol w:w="4840"/>
      </w:tblGrid>
      <w:tr w:rsidR="00B401F7" w:rsidRPr="00BB0FBF" w:rsidTr="00B401F7">
        <w:tblPrEx>
          <w:tblCellMar>
            <w:top w:w="0" w:type="dxa"/>
            <w:bottom w:w="0" w:type="dxa"/>
          </w:tblCellMar>
        </w:tblPrEx>
        <w:tc>
          <w:tcPr>
            <w:tcW w:w="1259" w:type="dxa"/>
          </w:tcPr>
          <w:p w:rsidR="00B401F7" w:rsidRPr="00BB0FBF" w:rsidRDefault="00B401F7" w:rsidP="00B401F7">
            <w:pPr>
              <w:rPr>
                <w:b/>
                <w:sz w:val="20"/>
              </w:rPr>
            </w:pPr>
            <w:r w:rsidRPr="00BB0FBF">
              <w:rPr>
                <w:b/>
                <w:sz w:val="20"/>
              </w:rPr>
              <w:t>Mnemonic</w:t>
            </w:r>
          </w:p>
        </w:tc>
        <w:tc>
          <w:tcPr>
            <w:tcW w:w="2155" w:type="dxa"/>
          </w:tcPr>
          <w:p w:rsidR="00B401F7" w:rsidRPr="00BB0FBF" w:rsidRDefault="00B401F7" w:rsidP="00B401F7">
            <w:pPr>
              <w:rPr>
                <w:b/>
                <w:sz w:val="20"/>
              </w:rPr>
            </w:pPr>
            <w:r w:rsidRPr="00BB0FBF">
              <w:rPr>
                <w:b/>
                <w:sz w:val="20"/>
              </w:rPr>
              <w:t>Description</w:t>
            </w:r>
          </w:p>
        </w:tc>
        <w:tc>
          <w:tcPr>
            <w:tcW w:w="1128" w:type="dxa"/>
          </w:tcPr>
          <w:p w:rsidR="00B401F7" w:rsidRPr="00BB0FBF" w:rsidRDefault="00B401F7" w:rsidP="00B401F7">
            <w:pPr>
              <w:rPr>
                <w:b/>
                <w:sz w:val="20"/>
              </w:rPr>
            </w:pPr>
            <w:r w:rsidRPr="00BB0FBF">
              <w:rPr>
                <w:b/>
                <w:sz w:val="20"/>
              </w:rPr>
              <w:t>Catnum(s)</w:t>
            </w:r>
          </w:p>
        </w:tc>
        <w:tc>
          <w:tcPr>
            <w:tcW w:w="5198" w:type="dxa"/>
          </w:tcPr>
          <w:p w:rsidR="00B401F7" w:rsidRPr="00BB0FBF" w:rsidRDefault="00B401F7" w:rsidP="00B401F7">
            <w:pPr>
              <w:pStyle w:val="BodyText"/>
              <w:tabs>
                <w:tab w:val="num" w:pos="360"/>
              </w:tabs>
              <w:ind w:left="360" w:hanging="360"/>
              <w:rPr>
                <w:b/>
              </w:rPr>
            </w:pPr>
            <w:r w:rsidRPr="00BB0FBF">
              <w:rPr>
                <w:b/>
              </w:rPr>
              <w:t>Denominator</w:t>
            </w:r>
          </w:p>
        </w:tc>
        <w:tc>
          <w:tcPr>
            <w:tcW w:w="4840" w:type="dxa"/>
          </w:tcPr>
          <w:p w:rsidR="00B401F7" w:rsidRPr="00BB0FBF" w:rsidRDefault="00B401F7" w:rsidP="00B401F7">
            <w:pPr>
              <w:pStyle w:val="BodyText"/>
              <w:rPr>
                <w:b/>
                <w:szCs w:val="20"/>
              </w:rPr>
            </w:pPr>
            <w:r w:rsidRPr="00BB0FBF">
              <w:rPr>
                <w:b/>
                <w:szCs w:val="20"/>
              </w:rPr>
              <w:t>Numerator</w:t>
            </w:r>
          </w:p>
        </w:tc>
      </w:tr>
      <w:tr w:rsidR="00C752AE" w:rsidRPr="00BB0FBF" w:rsidTr="00B401F7">
        <w:tblPrEx>
          <w:tblCellMar>
            <w:top w:w="0" w:type="dxa"/>
            <w:bottom w:w="0" w:type="dxa"/>
          </w:tblCellMar>
        </w:tblPrEx>
        <w:tc>
          <w:tcPr>
            <w:tcW w:w="1259" w:type="dxa"/>
          </w:tcPr>
          <w:p w:rsidR="00C752AE" w:rsidRPr="001620B7" w:rsidRDefault="004C49DF">
            <w:pPr>
              <w:rPr>
                <w:sz w:val="20"/>
              </w:rPr>
            </w:pPr>
            <w:r w:rsidRPr="001620B7">
              <w:rPr>
                <w:sz w:val="20"/>
              </w:rPr>
              <w:t>Sip 26</w:t>
            </w:r>
          </w:p>
        </w:tc>
        <w:tc>
          <w:tcPr>
            <w:tcW w:w="2155" w:type="dxa"/>
          </w:tcPr>
          <w:p w:rsidR="00C752AE" w:rsidRPr="001620B7" w:rsidRDefault="00F76786">
            <w:pPr>
              <w:rPr>
                <w:sz w:val="20"/>
              </w:rPr>
            </w:pPr>
            <w:r w:rsidRPr="001620B7">
              <w:rPr>
                <w:sz w:val="20"/>
              </w:rPr>
              <w:t xml:space="preserve">Surgery Patients with </w:t>
            </w:r>
            <w:r w:rsidR="008B2901" w:rsidRPr="001620B7">
              <w:rPr>
                <w:sz w:val="20"/>
              </w:rPr>
              <w:t>Urinary catheter removed on Postoperative Day 1 or Postoperative Day 2</w:t>
            </w:r>
          </w:p>
        </w:tc>
        <w:tc>
          <w:tcPr>
            <w:tcW w:w="1128" w:type="dxa"/>
          </w:tcPr>
          <w:p w:rsidR="00C752AE" w:rsidRPr="001620B7" w:rsidRDefault="00D7453D">
            <w:pPr>
              <w:rPr>
                <w:sz w:val="20"/>
              </w:rPr>
            </w:pPr>
            <w:r w:rsidRPr="001620B7">
              <w:rPr>
                <w:sz w:val="20"/>
              </w:rPr>
              <w:t>53</w:t>
            </w:r>
            <w:r w:rsidR="008B2901" w:rsidRPr="001620B7">
              <w:rPr>
                <w:sz w:val="20"/>
              </w:rPr>
              <w:t>,55</w:t>
            </w:r>
          </w:p>
        </w:tc>
        <w:tc>
          <w:tcPr>
            <w:tcW w:w="5198" w:type="dxa"/>
          </w:tcPr>
          <w:p w:rsidR="00C752AE" w:rsidRPr="001620B7" w:rsidRDefault="008B2901" w:rsidP="00A97C63">
            <w:pPr>
              <w:pStyle w:val="Heading3"/>
              <w:keepNext w:val="0"/>
              <w:autoSpaceDE w:val="0"/>
              <w:autoSpaceDN w:val="0"/>
              <w:adjustRightInd w:val="0"/>
              <w:rPr>
                <w:b w:val="0"/>
                <w:color w:val="000000"/>
                <w:sz w:val="20"/>
                <w:szCs w:val="20"/>
              </w:rPr>
            </w:pPr>
            <w:r w:rsidRPr="001620B7">
              <w:rPr>
                <w:b w:val="0"/>
                <w:color w:val="000000"/>
                <w:sz w:val="20"/>
                <w:szCs w:val="20"/>
              </w:rPr>
              <w:t>Includes all patients except:</w:t>
            </w:r>
          </w:p>
          <w:p w:rsidR="00301FA4" w:rsidRPr="001620B7" w:rsidRDefault="0079763A" w:rsidP="000F6721">
            <w:pPr>
              <w:numPr>
                <w:ilvl w:val="0"/>
                <w:numId w:val="31"/>
              </w:numPr>
              <w:rPr>
                <w:bCs/>
                <w:sz w:val="20"/>
                <w:u w:val="single"/>
              </w:rPr>
            </w:pPr>
            <w:r w:rsidRPr="001620B7">
              <w:rPr>
                <w:bCs/>
                <w:sz w:val="20"/>
              </w:rPr>
              <w:t xml:space="preserve">Date of discharge is </w:t>
            </w:r>
            <w:r w:rsidR="001437F9" w:rsidRPr="001620B7">
              <w:rPr>
                <w:bCs/>
                <w:sz w:val="20"/>
              </w:rPr>
              <w:t>&lt;</w:t>
            </w:r>
            <w:r w:rsidR="008F497C" w:rsidRPr="001620B7">
              <w:rPr>
                <w:bCs/>
                <w:sz w:val="20"/>
              </w:rPr>
              <w:t>01/01/2015</w:t>
            </w:r>
          </w:p>
          <w:p w:rsidR="00301FA4" w:rsidRPr="001620B7" w:rsidRDefault="00301FA4" w:rsidP="000F6721">
            <w:pPr>
              <w:numPr>
                <w:ilvl w:val="0"/>
                <w:numId w:val="31"/>
              </w:numPr>
              <w:rPr>
                <w:bCs/>
                <w:sz w:val="20"/>
                <w:u w:val="single"/>
              </w:rPr>
            </w:pPr>
            <w:r w:rsidRPr="001620B7">
              <w:rPr>
                <w:bCs/>
                <w:sz w:val="20"/>
              </w:rPr>
              <w:t>Length of stay is &gt; 120 days</w:t>
            </w:r>
          </w:p>
          <w:p w:rsidR="00301FA4" w:rsidRPr="001620B7" w:rsidRDefault="00301FA4" w:rsidP="000F6721">
            <w:pPr>
              <w:numPr>
                <w:ilvl w:val="0"/>
                <w:numId w:val="31"/>
              </w:numPr>
              <w:rPr>
                <w:bCs/>
                <w:sz w:val="20"/>
                <w:u w:val="single"/>
              </w:rPr>
            </w:pPr>
            <w:r w:rsidRPr="001620B7">
              <w:rPr>
                <w:sz w:val="20"/>
              </w:rPr>
              <w:t>Patients who are enrolled in a clinical trial relevant to surgery</w:t>
            </w:r>
          </w:p>
          <w:p w:rsidR="00301FA4" w:rsidRPr="001620B7" w:rsidRDefault="00301FA4" w:rsidP="000F6721">
            <w:pPr>
              <w:numPr>
                <w:ilvl w:val="0"/>
                <w:numId w:val="31"/>
              </w:numPr>
              <w:autoSpaceDE w:val="0"/>
              <w:autoSpaceDN w:val="0"/>
              <w:adjustRightInd w:val="0"/>
              <w:rPr>
                <w:color w:val="000000"/>
                <w:sz w:val="20"/>
                <w:szCs w:val="20"/>
              </w:rPr>
            </w:pPr>
            <w:r w:rsidRPr="001620B7">
              <w:rPr>
                <w:color w:val="000000"/>
                <w:sz w:val="20"/>
                <w:szCs w:val="20"/>
              </w:rPr>
              <w:t>Patients who had a urological, gynecological or perineal procedure performed</w:t>
            </w:r>
            <w:r w:rsidR="00CD4625" w:rsidRPr="001620B7">
              <w:rPr>
                <w:color w:val="000000"/>
                <w:sz w:val="20"/>
                <w:szCs w:val="20"/>
              </w:rPr>
              <w:t xml:space="preserve"> (codes on Table 5.16)</w:t>
            </w:r>
          </w:p>
          <w:p w:rsidR="00301FA4" w:rsidRPr="001620B7" w:rsidRDefault="00793557" w:rsidP="000F6721">
            <w:pPr>
              <w:numPr>
                <w:ilvl w:val="0"/>
                <w:numId w:val="31"/>
              </w:numPr>
              <w:autoSpaceDE w:val="0"/>
              <w:autoSpaceDN w:val="0"/>
              <w:adjustRightInd w:val="0"/>
              <w:rPr>
                <w:color w:val="000000"/>
                <w:sz w:val="20"/>
                <w:szCs w:val="20"/>
              </w:rPr>
            </w:pPr>
            <w:r w:rsidRPr="001620B7">
              <w:rPr>
                <w:sz w:val="20"/>
              </w:rPr>
              <w:t>Pat</w:t>
            </w:r>
            <w:r w:rsidR="001E4BEC" w:rsidRPr="001620B7">
              <w:rPr>
                <w:sz w:val="20"/>
              </w:rPr>
              <w:t>ients whose principal procedure</w:t>
            </w:r>
            <w:r w:rsidRPr="001620B7">
              <w:rPr>
                <w:sz w:val="20"/>
              </w:rPr>
              <w:t xml:space="preserve"> occurred</w:t>
            </w:r>
            <w:r w:rsidR="00301FA4" w:rsidRPr="001620B7">
              <w:rPr>
                <w:sz w:val="20"/>
              </w:rPr>
              <w:t xml:space="preserve"> prior to the day of admission</w:t>
            </w:r>
          </w:p>
          <w:p w:rsidR="00301FA4" w:rsidRPr="001620B7" w:rsidRDefault="00947372" w:rsidP="000F6721">
            <w:pPr>
              <w:numPr>
                <w:ilvl w:val="0"/>
                <w:numId w:val="31"/>
              </w:numPr>
              <w:rPr>
                <w:sz w:val="20"/>
              </w:rPr>
            </w:pPr>
            <w:r w:rsidRPr="001620B7">
              <w:rPr>
                <w:sz w:val="20"/>
              </w:rPr>
              <w:t>Patients who expired peri</w:t>
            </w:r>
            <w:r w:rsidR="001E4BEC" w:rsidRPr="001620B7">
              <w:rPr>
                <w:sz w:val="20"/>
              </w:rPr>
              <w:t>-</w:t>
            </w:r>
            <w:r w:rsidR="00301FA4" w:rsidRPr="001620B7">
              <w:rPr>
                <w:sz w:val="20"/>
              </w:rPr>
              <w:t>operatively</w:t>
            </w:r>
          </w:p>
          <w:p w:rsidR="00E85FCC" w:rsidRPr="001620B7" w:rsidRDefault="00E85FCC" w:rsidP="000F6721">
            <w:pPr>
              <w:numPr>
                <w:ilvl w:val="0"/>
                <w:numId w:val="31"/>
              </w:numPr>
              <w:rPr>
                <w:sz w:val="20"/>
              </w:rPr>
            </w:pPr>
            <w:r w:rsidRPr="001620B7">
              <w:rPr>
                <w:sz w:val="20"/>
              </w:rPr>
              <w:t>Patients whose length of stay was less than two days postoperatively</w:t>
            </w:r>
          </w:p>
          <w:p w:rsidR="00E136B0" w:rsidRPr="001620B7" w:rsidRDefault="00E136B0" w:rsidP="000F6721">
            <w:pPr>
              <w:numPr>
                <w:ilvl w:val="0"/>
                <w:numId w:val="31"/>
              </w:numPr>
              <w:rPr>
                <w:sz w:val="20"/>
              </w:rPr>
            </w:pPr>
            <w:r w:rsidRPr="001620B7">
              <w:rPr>
                <w:sz w:val="20"/>
              </w:rPr>
              <w:t>Patients who did not have a catheter in place postoperatively</w:t>
            </w:r>
          </w:p>
          <w:p w:rsidR="00FD2A83" w:rsidRPr="001620B7" w:rsidRDefault="00E136B0" w:rsidP="000F6721">
            <w:pPr>
              <w:numPr>
                <w:ilvl w:val="0"/>
                <w:numId w:val="31"/>
              </w:numPr>
              <w:autoSpaceDE w:val="0"/>
              <w:autoSpaceDN w:val="0"/>
              <w:adjustRightInd w:val="0"/>
              <w:rPr>
                <w:rFonts w:ascii="Arial" w:hAnsi="Arial" w:cs="Arial"/>
                <w:color w:val="000000"/>
              </w:rPr>
            </w:pPr>
            <w:r w:rsidRPr="001620B7">
              <w:rPr>
                <w:sz w:val="20"/>
              </w:rPr>
              <w:t xml:space="preserve">Patients who had </w:t>
            </w:r>
            <w:r w:rsidR="00D37A74" w:rsidRPr="001620B7">
              <w:rPr>
                <w:sz w:val="20"/>
              </w:rPr>
              <w:t>physician/APN/PA</w:t>
            </w:r>
            <w:r w:rsidRPr="001620B7">
              <w:rPr>
                <w:sz w:val="20"/>
              </w:rPr>
              <w:t xml:space="preserve"> documentation of  a reason for not removing the urinary catheter postoperatively</w:t>
            </w:r>
          </w:p>
          <w:p w:rsidR="00FD2A83" w:rsidRPr="001620B7" w:rsidRDefault="00FD2A83" w:rsidP="000F6721">
            <w:pPr>
              <w:numPr>
                <w:ilvl w:val="0"/>
                <w:numId w:val="31"/>
              </w:numPr>
              <w:autoSpaceDE w:val="0"/>
              <w:autoSpaceDN w:val="0"/>
              <w:adjustRightInd w:val="0"/>
              <w:rPr>
                <w:color w:val="000000"/>
                <w:sz w:val="20"/>
                <w:szCs w:val="20"/>
              </w:rPr>
            </w:pPr>
            <w:r w:rsidRPr="001620B7">
              <w:rPr>
                <w:color w:val="000000"/>
                <w:sz w:val="20"/>
                <w:szCs w:val="20"/>
              </w:rPr>
              <w:t xml:space="preserve">Patients who had a urinary diversion or a urethral catheter or were being intermittently catheterized prior to hospital arrival </w:t>
            </w:r>
          </w:p>
          <w:p w:rsidR="00FD2A83" w:rsidRPr="001620B7" w:rsidRDefault="00FD2A83" w:rsidP="00FD2A83">
            <w:pPr>
              <w:ind w:left="360"/>
              <w:rPr>
                <w:sz w:val="20"/>
              </w:rPr>
            </w:pPr>
          </w:p>
        </w:tc>
        <w:tc>
          <w:tcPr>
            <w:tcW w:w="4840" w:type="dxa"/>
          </w:tcPr>
          <w:p w:rsidR="00C752AE" w:rsidRPr="001620B7" w:rsidRDefault="00E85FCC" w:rsidP="00386BAF">
            <w:pPr>
              <w:rPr>
                <w:sz w:val="20"/>
              </w:rPr>
            </w:pPr>
            <w:r w:rsidRPr="001620B7">
              <w:rPr>
                <w:sz w:val="20"/>
              </w:rPr>
              <w:t>Included population:</w:t>
            </w:r>
          </w:p>
          <w:p w:rsidR="00E85FCC" w:rsidRPr="001620B7" w:rsidRDefault="00E85FCC" w:rsidP="000F6721">
            <w:pPr>
              <w:numPr>
                <w:ilvl w:val="0"/>
                <w:numId w:val="58"/>
              </w:numPr>
              <w:rPr>
                <w:sz w:val="20"/>
              </w:rPr>
            </w:pPr>
            <w:r w:rsidRPr="001620B7">
              <w:rPr>
                <w:sz w:val="20"/>
              </w:rPr>
              <w:t xml:space="preserve">The </w:t>
            </w:r>
            <w:r w:rsidR="0079763A" w:rsidRPr="001620B7">
              <w:rPr>
                <w:sz w:val="20"/>
              </w:rPr>
              <w:t>anesthesia start date</w:t>
            </w:r>
            <w:r w:rsidRPr="001620B7">
              <w:rPr>
                <w:sz w:val="20"/>
              </w:rPr>
              <w:t xml:space="preserve"> is valid</w:t>
            </w:r>
          </w:p>
          <w:p w:rsidR="00E85FCC" w:rsidRPr="001620B7" w:rsidRDefault="00E85FCC" w:rsidP="000F6721">
            <w:pPr>
              <w:numPr>
                <w:ilvl w:val="0"/>
                <w:numId w:val="58"/>
              </w:numPr>
              <w:rPr>
                <w:sz w:val="20"/>
              </w:rPr>
            </w:pPr>
            <w:r w:rsidRPr="001620B7">
              <w:rPr>
                <w:sz w:val="20"/>
              </w:rPr>
              <w:t xml:space="preserve">The </w:t>
            </w:r>
            <w:r w:rsidR="0079763A" w:rsidRPr="001620B7">
              <w:rPr>
                <w:sz w:val="20"/>
              </w:rPr>
              <w:t>anesthesia end date</w:t>
            </w:r>
            <w:r w:rsidRPr="001620B7">
              <w:rPr>
                <w:sz w:val="20"/>
              </w:rPr>
              <w:t xml:space="preserve"> is valid</w:t>
            </w:r>
          </w:p>
          <w:p w:rsidR="00E85FCC" w:rsidRPr="001620B7" w:rsidRDefault="00D7453D" w:rsidP="000F6721">
            <w:pPr>
              <w:numPr>
                <w:ilvl w:val="0"/>
                <w:numId w:val="58"/>
              </w:numPr>
              <w:rPr>
                <w:sz w:val="20"/>
              </w:rPr>
            </w:pPr>
            <w:r w:rsidRPr="001620B7">
              <w:rPr>
                <w:sz w:val="20"/>
              </w:rPr>
              <w:t>There is documentation the urinary catheter was removed on Postoperative Day 1 or Postoperative Day 2</w:t>
            </w:r>
          </w:p>
        </w:tc>
      </w:tr>
    </w:tbl>
    <w:p w:rsidR="00850CE1" w:rsidRPr="00BB0FBF" w:rsidRDefault="001B34AF" w:rsidP="00850CE1">
      <w:pPr>
        <w:ind w:left="720"/>
      </w:pPr>
      <w:r w:rsidRPr="00BB0FBF">
        <w:rPr>
          <w:sz w:val="20"/>
        </w:rPr>
        <w:br w:type="page"/>
      </w:r>
      <w:r w:rsidR="00850CE1" w:rsidRPr="00BB0FBF">
        <w:lastRenderedPageBreak/>
        <w:t xml:space="preserve"> </w:t>
      </w:r>
    </w:p>
    <w:p w:rsidR="001E3094" w:rsidRPr="00BB0FBF" w:rsidRDefault="001E3094"/>
    <w:p w:rsidR="00787BF3" w:rsidRPr="00BB0FBF" w:rsidRDefault="00787BF3"/>
    <w:p w:rsidR="00C273F1" w:rsidRPr="00BB0FBF" w:rsidRDefault="00C273F1"/>
    <w:p w:rsidR="001E3094" w:rsidRPr="00BB0FBF" w:rsidRDefault="001E3094">
      <w:r w:rsidRPr="00BB0FBF">
        <w:rPr>
          <w:b/>
          <w:bCs/>
        </w:rPr>
        <w:t>Informed Consent</w:t>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160"/>
        <w:gridCol w:w="1080"/>
        <w:gridCol w:w="5220"/>
        <w:gridCol w:w="4860"/>
      </w:tblGrid>
      <w:tr w:rsidR="001E3094" w:rsidRPr="00BB0FBF">
        <w:tblPrEx>
          <w:tblCellMar>
            <w:top w:w="0" w:type="dxa"/>
            <w:bottom w:w="0" w:type="dxa"/>
          </w:tblCellMar>
        </w:tblPrEx>
        <w:tc>
          <w:tcPr>
            <w:tcW w:w="1260" w:type="dxa"/>
          </w:tcPr>
          <w:p w:rsidR="001E3094" w:rsidRPr="00BB0FBF" w:rsidRDefault="001E3094" w:rsidP="001E3094">
            <w:pPr>
              <w:jc w:val="center"/>
              <w:rPr>
                <w:b/>
                <w:sz w:val="20"/>
              </w:rPr>
            </w:pPr>
            <w:r w:rsidRPr="00BB0FBF">
              <w:rPr>
                <w:b/>
                <w:sz w:val="20"/>
              </w:rPr>
              <w:t>Mnemonic</w:t>
            </w:r>
          </w:p>
        </w:tc>
        <w:tc>
          <w:tcPr>
            <w:tcW w:w="2160" w:type="dxa"/>
          </w:tcPr>
          <w:p w:rsidR="001E3094" w:rsidRPr="00BB0FBF" w:rsidRDefault="001E3094" w:rsidP="001E3094">
            <w:pPr>
              <w:jc w:val="center"/>
              <w:rPr>
                <w:b/>
                <w:sz w:val="20"/>
              </w:rPr>
            </w:pPr>
            <w:r w:rsidRPr="00BB0FBF">
              <w:rPr>
                <w:b/>
                <w:sz w:val="20"/>
              </w:rPr>
              <w:t>Description</w:t>
            </w:r>
          </w:p>
        </w:tc>
        <w:tc>
          <w:tcPr>
            <w:tcW w:w="1080" w:type="dxa"/>
          </w:tcPr>
          <w:p w:rsidR="001E3094" w:rsidRPr="00BB0FBF" w:rsidRDefault="001E3094" w:rsidP="001E3094">
            <w:pPr>
              <w:jc w:val="center"/>
              <w:rPr>
                <w:b/>
                <w:sz w:val="20"/>
              </w:rPr>
            </w:pPr>
            <w:r w:rsidRPr="00BB0FBF">
              <w:rPr>
                <w:b/>
                <w:sz w:val="20"/>
              </w:rPr>
              <w:t>Catnum</w:t>
            </w:r>
          </w:p>
        </w:tc>
        <w:tc>
          <w:tcPr>
            <w:tcW w:w="5220" w:type="dxa"/>
          </w:tcPr>
          <w:p w:rsidR="001E3094" w:rsidRPr="00BB0FBF" w:rsidRDefault="001E3094" w:rsidP="001E3094">
            <w:pPr>
              <w:jc w:val="center"/>
              <w:rPr>
                <w:b/>
                <w:sz w:val="20"/>
              </w:rPr>
            </w:pPr>
            <w:r w:rsidRPr="00BB0FBF">
              <w:rPr>
                <w:b/>
                <w:sz w:val="20"/>
              </w:rPr>
              <w:t>Denominator</w:t>
            </w:r>
          </w:p>
        </w:tc>
        <w:tc>
          <w:tcPr>
            <w:tcW w:w="4860" w:type="dxa"/>
          </w:tcPr>
          <w:p w:rsidR="001E3094" w:rsidRPr="00BB0FBF" w:rsidRDefault="001E3094" w:rsidP="001E3094">
            <w:pPr>
              <w:jc w:val="center"/>
              <w:rPr>
                <w:b/>
                <w:sz w:val="20"/>
              </w:rPr>
            </w:pPr>
            <w:r w:rsidRPr="00BB0FBF">
              <w:rPr>
                <w:b/>
                <w:sz w:val="20"/>
              </w:rPr>
              <w:t>Numerator</w:t>
            </w:r>
          </w:p>
        </w:tc>
      </w:tr>
      <w:tr w:rsidR="001B34AF" w:rsidRPr="00BB0FBF">
        <w:tblPrEx>
          <w:tblCellMar>
            <w:top w:w="0" w:type="dxa"/>
            <w:bottom w:w="0" w:type="dxa"/>
          </w:tblCellMar>
        </w:tblPrEx>
        <w:tc>
          <w:tcPr>
            <w:tcW w:w="1260" w:type="dxa"/>
          </w:tcPr>
          <w:p w:rsidR="001B34AF" w:rsidRPr="00BB0FBF" w:rsidRDefault="00A27F7E">
            <w:pPr>
              <w:rPr>
                <w:sz w:val="20"/>
              </w:rPr>
            </w:pPr>
            <w:r w:rsidRPr="00BB0FBF">
              <w:rPr>
                <w:sz w:val="20"/>
              </w:rPr>
              <w:t>s</w:t>
            </w:r>
            <w:r w:rsidR="0009230A" w:rsidRPr="00BB0FBF">
              <w:rPr>
                <w:sz w:val="20"/>
              </w:rPr>
              <w:t>c1all</w:t>
            </w:r>
          </w:p>
        </w:tc>
        <w:tc>
          <w:tcPr>
            <w:tcW w:w="2160" w:type="dxa"/>
          </w:tcPr>
          <w:p w:rsidR="001B34AF" w:rsidRPr="00BB0FBF" w:rsidRDefault="0099713C">
            <w:pPr>
              <w:rPr>
                <w:sz w:val="20"/>
              </w:rPr>
            </w:pPr>
            <w:r w:rsidRPr="00BB0FBF">
              <w:rPr>
                <w:sz w:val="20"/>
              </w:rPr>
              <w:t>I</w:t>
            </w:r>
            <w:r w:rsidR="0009230A" w:rsidRPr="00BB0FBF">
              <w:rPr>
                <w:sz w:val="20"/>
              </w:rPr>
              <w:t>nformed consent within 6</w:t>
            </w:r>
            <w:r w:rsidR="001B34AF" w:rsidRPr="00BB0FBF">
              <w:rPr>
                <w:sz w:val="20"/>
              </w:rPr>
              <w:t>0 days (all forms)</w:t>
            </w:r>
          </w:p>
        </w:tc>
        <w:tc>
          <w:tcPr>
            <w:tcW w:w="1080" w:type="dxa"/>
          </w:tcPr>
          <w:p w:rsidR="001B34AF" w:rsidRPr="00BB0FBF" w:rsidRDefault="001B34AF">
            <w:pPr>
              <w:jc w:val="center"/>
              <w:rPr>
                <w:sz w:val="20"/>
              </w:rPr>
            </w:pPr>
            <w:r w:rsidRPr="00BB0FBF">
              <w:rPr>
                <w:sz w:val="20"/>
              </w:rPr>
              <w:t>53,55</w:t>
            </w:r>
          </w:p>
        </w:tc>
        <w:tc>
          <w:tcPr>
            <w:tcW w:w="5220" w:type="dxa"/>
          </w:tcPr>
          <w:p w:rsidR="00265407" w:rsidRPr="00BB0FBF" w:rsidRDefault="0009230A">
            <w:pPr>
              <w:rPr>
                <w:sz w:val="20"/>
              </w:rPr>
            </w:pPr>
            <w:r w:rsidRPr="00BB0FBF">
              <w:rPr>
                <w:sz w:val="20"/>
              </w:rPr>
              <w:t xml:space="preserve">Includes all cases </w:t>
            </w:r>
            <w:r w:rsidRPr="00BB0FBF">
              <w:rPr>
                <w:sz w:val="20"/>
                <w:u w:val="single"/>
              </w:rPr>
              <w:t>except</w:t>
            </w:r>
            <w:r w:rsidRPr="00BB0FBF">
              <w:rPr>
                <w:sz w:val="20"/>
              </w:rPr>
              <w:t>:</w:t>
            </w:r>
          </w:p>
          <w:p w:rsidR="00265407" w:rsidRPr="00BB0FBF" w:rsidRDefault="004534BF" w:rsidP="000F6721">
            <w:pPr>
              <w:numPr>
                <w:ilvl w:val="0"/>
                <w:numId w:val="50"/>
              </w:numPr>
              <w:rPr>
                <w:bCs/>
                <w:sz w:val="20"/>
              </w:rPr>
            </w:pPr>
            <w:r w:rsidRPr="00BB0FBF">
              <w:rPr>
                <w:bCs/>
                <w:sz w:val="20"/>
              </w:rPr>
              <w:t>D</w:t>
            </w:r>
            <w:r w:rsidR="0009230A" w:rsidRPr="00BB0FBF">
              <w:rPr>
                <w:bCs/>
                <w:sz w:val="20"/>
              </w:rPr>
              <w:t xml:space="preserve">ate of discharge is </w:t>
            </w:r>
            <w:r w:rsidR="00A220CC" w:rsidRPr="00BB0FBF">
              <w:rPr>
                <w:bCs/>
                <w:sz w:val="20"/>
              </w:rPr>
              <w:t>&lt;</w:t>
            </w:r>
            <w:r w:rsidR="008F497C" w:rsidRPr="00BB0FBF">
              <w:rPr>
                <w:bCs/>
                <w:sz w:val="20"/>
              </w:rPr>
              <w:t>01/01/2015</w:t>
            </w:r>
          </w:p>
          <w:p w:rsidR="001B34AF" w:rsidRPr="00BB0FBF" w:rsidRDefault="0009230A" w:rsidP="000F6721">
            <w:pPr>
              <w:numPr>
                <w:ilvl w:val="0"/>
                <w:numId w:val="24"/>
              </w:numPr>
              <w:rPr>
                <w:sz w:val="20"/>
              </w:rPr>
            </w:pPr>
            <w:r w:rsidRPr="00BB0FBF">
              <w:rPr>
                <w:sz w:val="20"/>
              </w:rPr>
              <w:t>Length of stay is &gt;120 days</w:t>
            </w:r>
          </w:p>
          <w:p w:rsidR="000672F6" w:rsidRPr="00BB0FBF" w:rsidRDefault="000672F6" w:rsidP="000672F6">
            <w:pPr>
              <w:numPr>
                <w:ilvl w:val="0"/>
                <w:numId w:val="42"/>
              </w:numPr>
              <w:rPr>
                <w:bCs/>
                <w:sz w:val="20"/>
                <w:u w:val="single"/>
              </w:rPr>
            </w:pPr>
            <w:r w:rsidRPr="00BB0FBF">
              <w:rPr>
                <w:sz w:val="20"/>
              </w:rPr>
              <w:t xml:space="preserve">Patients who are enrolled in a clinical trial relevant to </w:t>
            </w:r>
          </w:p>
          <w:p w:rsidR="000672F6" w:rsidRPr="00BB0FBF" w:rsidRDefault="00E24AC4" w:rsidP="00E24AC4">
            <w:pPr>
              <w:rPr>
                <w:sz w:val="20"/>
              </w:rPr>
            </w:pPr>
            <w:r w:rsidRPr="00BB0FBF">
              <w:rPr>
                <w:sz w:val="20"/>
              </w:rPr>
              <w:t xml:space="preserve">      </w:t>
            </w:r>
            <w:r w:rsidR="000672F6" w:rsidRPr="00BB0FBF">
              <w:rPr>
                <w:sz w:val="20"/>
              </w:rPr>
              <w:t>surgery</w:t>
            </w:r>
          </w:p>
          <w:p w:rsidR="000672F6" w:rsidRPr="00BB0FBF" w:rsidRDefault="000672F6" w:rsidP="000F6721">
            <w:pPr>
              <w:numPr>
                <w:ilvl w:val="0"/>
                <w:numId w:val="24"/>
              </w:numPr>
              <w:rPr>
                <w:sz w:val="20"/>
              </w:rPr>
            </w:pPr>
          </w:p>
        </w:tc>
        <w:tc>
          <w:tcPr>
            <w:tcW w:w="4860" w:type="dxa"/>
          </w:tcPr>
          <w:p w:rsidR="0009230A" w:rsidRPr="00BB0FBF" w:rsidRDefault="0009230A" w:rsidP="0009230A">
            <w:pPr>
              <w:rPr>
                <w:sz w:val="20"/>
              </w:rPr>
            </w:pPr>
            <w:r w:rsidRPr="00BB0FBF">
              <w:rPr>
                <w:sz w:val="20"/>
              </w:rPr>
              <w:t>Of cases included in the denominator:</w:t>
            </w:r>
          </w:p>
          <w:p w:rsidR="001B34AF" w:rsidRPr="00BB0FBF" w:rsidRDefault="001B34AF" w:rsidP="000F6721">
            <w:pPr>
              <w:numPr>
                <w:ilvl w:val="0"/>
                <w:numId w:val="24"/>
              </w:numPr>
              <w:rPr>
                <w:sz w:val="20"/>
              </w:rPr>
            </w:pPr>
            <w:r w:rsidRPr="00BB0FBF">
              <w:rPr>
                <w:sz w:val="20"/>
              </w:rPr>
              <w:t>The medical rec</w:t>
            </w:r>
            <w:r w:rsidR="0009230A" w:rsidRPr="00BB0FBF">
              <w:rPr>
                <w:sz w:val="20"/>
              </w:rPr>
              <w:t>ord contains a consent dated 0-6</w:t>
            </w:r>
            <w:r w:rsidRPr="00BB0FBF">
              <w:rPr>
                <w:sz w:val="20"/>
              </w:rPr>
              <w:t>0 days prior to the procedure</w:t>
            </w:r>
          </w:p>
          <w:p w:rsidR="001B34AF" w:rsidRPr="00BB0FBF" w:rsidRDefault="001B34AF">
            <w:pPr>
              <w:rPr>
                <w:sz w:val="20"/>
              </w:rPr>
            </w:pPr>
          </w:p>
        </w:tc>
      </w:tr>
      <w:tr w:rsidR="001B34AF" w:rsidRPr="00177E20">
        <w:tblPrEx>
          <w:tblCellMar>
            <w:top w:w="0" w:type="dxa"/>
            <w:bottom w:w="0" w:type="dxa"/>
          </w:tblCellMar>
        </w:tblPrEx>
        <w:tc>
          <w:tcPr>
            <w:tcW w:w="1260" w:type="dxa"/>
          </w:tcPr>
          <w:p w:rsidR="001B34AF" w:rsidRPr="00BB0FBF" w:rsidRDefault="00A27F7E">
            <w:pPr>
              <w:rPr>
                <w:sz w:val="20"/>
              </w:rPr>
            </w:pPr>
            <w:r w:rsidRPr="00BB0FBF">
              <w:rPr>
                <w:sz w:val="20"/>
              </w:rPr>
              <w:t>s</w:t>
            </w:r>
            <w:r w:rsidR="0009230A" w:rsidRPr="00BB0FBF">
              <w:rPr>
                <w:sz w:val="20"/>
              </w:rPr>
              <w:t>c2all</w:t>
            </w:r>
          </w:p>
        </w:tc>
        <w:tc>
          <w:tcPr>
            <w:tcW w:w="2160" w:type="dxa"/>
          </w:tcPr>
          <w:p w:rsidR="001B34AF" w:rsidRPr="00BB0FBF" w:rsidRDefault="0099713C">
            <w:pPr>
              <w:rPr>
                <w:sz w:val="20"/>
              </w:rPr>
            </w:pPr>
            <w:r w:rsidRPr="00BB0FBF">
              <w:rPr>
                <w:sz w:val="20"/>
              </w:rPr>
              <w:t>I</w:t>
            </w:r>
            <w:r w:rsidR="001B34AF" w:rsidRPr="00BB0FBF">
              <w:rPr>
                <w:sz w:val="20"/>
              </w:rPr>
              <w:t>nform</w:t>
            </w:r>
            <w:r w:rsidR="0009230A" w:rsidRPr="00BB0FBF">
              <w:rPr>
                <w:sz w:val="20"/>
              </w:rPr>
              <w:t>ed consent within 6</w:t>
            </w:r>
            <w:r w:rsidRPr="00BB0FBF">
              <w:rPr>
                <w:sz w:val="20"/>
              </w:rPr>
              <w:t>0 days ( iMed)</w:t>
            </w:r>
          </w:p>
        </w:tc>
        <w:tc>
          <w:tcPr>
            <w:tcW w:w="1080" w:type="dxa"/>
          </w:tcPr>
          <w:p w:rsidR="001B34AF" w:rsidRPr="00BB0FBF" w:rsidRDefault="001B34AF">
            <w:pPr>
              <w:jc w:val="center"/>
              <w:rPr>
                <w:sz w:val="20"/>
              </w:rPr>
            </w:pPr>
            <w:r w:rsidRPr="00BB0FBF">
              <w:rPr>
                <w:sz w:val="20"/>
              </w:rPr>
              <w:t>53,55</w:t>
            </w:r>
          </w:p>
        </w:tc>
        <w:tc>
          <w:tcPr>
            <w:tcW w:w="5220" w:type="dxa"/>
          </w:tcPr>
          <w:p w:rsidR="0009230A" w:rsidRPr="00BB0FBF" w:rsidRDefault="0009230A" w:rsidP="0009230A">
            <w:pPr>
              <w:rPr>
                <w:sz w:val="20"/>
              </w:rPr>
            </w:pPr>
            <w:r w:rsidRPr="00BB0FBF">
              <w:rPr>
                <w:sz w:val="20"/>
              </w:rPr>
              <w:t xml:space="preserve">Includes all cases </w:t>
            </w:r>
            <w:r w:rsidRPr="00BB0FBF">
              <w:rPr>
                <w:sz w:val="20"/>
                <w:u w:val="single"/>
              </w:rPr>
              <w:t>except</w:t>
            </w:r>
            <w:r w:rsidRPr="00BB0FBF">
              <w:rPr>
                <w:sz w:val="20"/>
              </w:rPr>
              <w:t>:</w:t>
            </w:r>
          </w:p>
          <w:p w:rsidR="0009230A" w:rsidRPr="00BB0FBF" w:rsidRDefault="0009230A" w:rsidP="000F6721">
            <w:pPr>
              <w:numPr>
                <w:ilvl w:val="0"/>
                <w:numId w:val="50"/>
              </w:numPr>
              <w:rPr>
                <w:bCs/>
                <w:sz w:val="20"/>
              </w:rPr>
            </w:pPr>
            <w:r w:rsidRPr="00BB0FBF">
              <w:rPr>
                <w:bCs/>
                <w:sz w:val="20"/>
              </w:rPr>
              <w:t xml:space="preserve">Date of discharge is </w:t>
            </w:r>
            <w:r w:rsidR="00A220CC" w:rsidRPr="00BB0FBF">
              <w:rPr>
                <w:bCs/>
                <w:sz w:val="20"/>
              </w:rPr>
              <w:t>&lt;</w:t>
            </w:r>
            <w:r w:rsidR="008F497C" w:rsidRPr="00BB0FBF">
              <w:rPr>
                <w:bCs/>
                <w:sz w:val="20"/>
              </w:rPr>
              <w:t>01/01/2015</w:t>
            </w:r>
          </w:p>
          <w:p w:rsidR="001B34AF" w:rsidRPr="00BB0FBF" w:rsidRDefault="0009230A" w:rsidP="000F6721">
            <w:pPr>
              <w:numPr>
                <w:ilvl w:val="0"/>
                <w:numId w:val="25"/>
              </w:numPr>
              <w:rPr>
                <w:sz w:val="20"/>
              </w:rPr>
            </w:pPr>
            <w:r w:rsidRPr="00BB0FBF">
              <w:rPr>
                <w:sz w:val="20"/>
              </w:rPr>
              <w:t>Length of stay is &gt;120 days</w:t>
            </w:r>
          </w:p>
          <w:p w:rsidR="0009230A" w:rsidRPr="00BB0FBF" w:rsidRDefault="0009230A" w:rsidP="000F6721">
            <w:pPr>
              <w:numPr>
                <w:ilvl w:val="0"/>
                <w:numId w:val="25"/>
              </w:numPr>
              <w:rPr>
                <w:sz w:val="20"/>
              </w:rPr>
            </w:pPr>
            <w:r w:rsidRPr="00BB0FBF">
              <w:rPr>
                <w:sz w:val="20"/>
              </w:rPr>
              <w:t>Those without a consent form dated 0-60 day prior to the procedure</w:t>
            </w:r>
          </w:p>
          <w:p w:rsidR="000672F6" w:rsidRPr="00BB0FBF" w:rsidRDefault="000672F6" w:rsidP="000672F6">
            <w:pPr>
              <w:numPr>
                <w:ilvl w:val="0"/>
                <w:numId w:val="42"/>
              </w:numPr>
              <w:rPr>
                <w:bCs/>
                <w:sz w:val="20"/>
                <w:u w:val="single"/>
              </w:rPr>
            </w:pPr>
            <w:r w:rsidRPr="00BB0FBF">
              <w:rPr>
                <w:sz w:val="20"/>
              </w:rPr>
              <w:t xml:space="preserve">Patients who are enrolled in a clinical trial relevant to </w:t>
            </w:r>
          </w:p>
          <w:p w:rsidR="000672F6" w:rsidRPr="00BB0FBF" w:rsidRDefault="00E24AC4" w:rsidP="00E24AC4">
            <w:pPr>
              <w:rPr>
                <w:sz w:val="20"/>
              </w:rPr>
            </w:pPr>
            <w:r w:rsidRPr="00BB0FBF">
              <w:rPr>
                <w:sz w:val="20"/>
              </w:rPr>
              <w:t xml:space="preserve">      </w:t>
            </w:r>
            <w:r w:rsidR="000672F6" w:rsidRPr="00BB0FBF">
              <w:rPr>
                <w:sz w:val="20"/>
              </w:rPr>
              <w:t>surgery</w:t>
            </w:r>
          </w:p>
          <w:p w:rsidR="000672F6" w:rsidRPr="00BB0FBF" w:rsidRDefault="000672F6" w:rsidP="000672F6">
            <w:pPr>
              <w:rPr>
                <w:sz w:val="20"/>
              </w:rPr>
            </w:pPr>
          </w:p>
        </w:tc>
        <w:tc>
          <w:tcPr>
            <w:tcW w:w="4860" w:type="dxa"/>
          </w:tcPr>
          <w:p w:rsidR="0009230A" w:rsidRPr="00BB0FBF" w:rsidRDefault="0009230A" w:rsidP="0009230A">
            <w:pPr>
              <w:rPr>
                <w:sz w:val="20"/>
              </w:rPr>
            </w:pPr>
            <w:r w:rsidRPr="00BB0FBF">
              <w:rPr>
                <w:sz w:val="20"/>
              </w:rPr>
              <w:t>Of cases included in the denominator:</w:t>
            </w:r>
          </w:p>
          <w:p w:rsidR="001B34AF" w:rsidRPr="00BB0FBF" w:rsidRDefault="001B34AF" w:rsidP="000F6721">
            <w:pPr>
              <w:numPr>
                <w:ilvl w:val="0"/>
                <w:numId w:val="25"/>
              </w:numPr>
              <w:rPr>
                <w:sz w:val="20"/>
              </w:rPr>
            </w:pPr>
            <w:r w:rsidRPr="00BB0FBF">
              <w:rPr>
                <w:sz w:val="20"/>
              </w:rPr>
              <w:t>iMedConsent was used to create the consent form</w:t>
            </w:r>
          </w:p>
        </w:tc>
      </w:tr>
    </w:tbl>
    <w:p w:rsidR="001B34AF" w:rsidRDefault="001B34AF">
      <w:pPr>
        <w:rPr>
          <w:sz w:val="20"/>
        </w:rPr>
      </w:pPr>
    </w:p>
    <w:sectPr w:rsidR="001B34AF" w:rsidSect="003E31D4">
      <w:headerReference w:type="default" r:id="rId8"/>
      <w:footerReference w:type="even" r:id="rId9"/>
      <w:footerReference w:type="default" r:id="rId10"/>
      <w:pgSz w:w="15840" w:h="12240" w:orient="landscape"/>
      <w:pgMar w:top="432" w:right="1440" w:bottom="432" w:left="1728"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559" w:rsidRDefault="004E4559">
      <w:r>
        <w:separator/>
      </w:r>
    </w:p>
  </w:endnote>
  <w:endnote w:type="continuationSeparator" w:id="0">
    <w:p w:rsidR="004E4559" w:rsidRDefault="004E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AE" w:rsidRDefault="00057FAE" w:rsidP="00E20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7FAE" w:rsidRDefault="00057FAE" w:rsidP="001261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AE" w:rsidRDefault="00057FAE" w:rsidP="00E20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56AC">
      <w:rPr>
        <w:rStyle w:val="PageNumber"/>
        <w:noProof/>
      </w:rPr>
      <w:t>1</w:t>
    </w:r>
    <w:r>
      <w:rPr>
        <w:rStyle w:val="PageNumber"/>
      </w:rPr>
      <w:fldChar w:fldCharType="end"/>
    </w:r>
  </w:p>
  <w:p w:rsidR="00057FAE" w:rsidRDefault="00DA56AC" w:rsidP="001261A3">
    <w:pPr>
      <w:pStyle w:val="Footer"/>
      <w:ind w:right="360"/>
    </w:pPr>
    <w:r>
      <w:rPr>
        <w:rStyle w:val="PageNumber"/>
        <w:sz w:val="20"/>
        <w:szCs w:val="20"/>
      </w:rPr>
      <w:t>6/17/2015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559" w:rsidRDefault="004E4559">
      <w:r>
        <w:separator/>
      </w:r>
    </w:p>
  </w:footnote>
  <w:footnote w:type="continuationSeparator" w:id="0">
    <w:p w:rsidR="004E4559" w:rsidRDefault="004E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AE" w:rsidRDefault="00057FAE" w:rsidP="00B52001">
    <w:pPr>
      <w:pStyle w:val="Header"/>
      <w:jc w:val="center"/>
    </w:pPr>
    <w:r w:rsidRPr="0081427E">
      <w:t xml:space="preserve">DRAFT EXIT REPORT GUIDE </w:t>
    </w:r>
    <w:r w:rsidR="00642181">
      <w:t>-</w:t>
    </w:r>
    <w:r w:rsidRPr="0081427E">
      <w:t xml:space="preserve"> SURGICAL</w:t>
    </w:r>
    <w:r w:rsidR="00212845">
      <w:t xml:space="preserve"> CARE </w:t>
    </w:r>
    <w:r w:rsidR="00DA56AC">
      <w:t>4</w:t>
    </w:r>
    <w:r w:rsidR="00736D73">
      <w:t>QFY2015</w:t>
    </w:r>
  </w:p>
  <w:p w:rsidR="00057FAE" w:rsidRDefault="00057FAE" w:rsidP="007A2B71">
    <w:pPr>
      <w:ind w:left="72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79D"/>
    <w:multiLevelType w:val="hybridMultilevel"/>
    <w:tmpl w:val="3BA6A936"/>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527178"/>
    <w:multiLevelType w:val="hybridMultilevel"/>
    <w:tmpl w:val="B6348F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7A41EF"/>
    <w:multiLevelType w:val="hybridMultilevel"/>
    <w:tmpl w:val="3E046A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9E7105"/>
    <w:multiLevelType w:val="hybridMultilevel"/>
    <w:tmpl w:val="630AD210"/>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FA58FF"/>
    <w:multiLevelType w:val="hybridMultilevel"/>
    <w:tmpl w:val="9A52E8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523CBA"/>
    <w:multiLevelType w:val="hybridMultilevel"/>
    <w:tmpl w:val="F67A4C80"/>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19079F0"/>
    <w:multiLevelType w:val="hybridMultilevel"/>
    <w:tmpl w:val="12DCF0E8"/>
    <w:lvl w:ilvl="0" w:tplc="99862824">
      <w:start w:val="1"/>
      <w:numFmt w:val="bullet"/>
      <w:lvlText w:val=""/>
      <w:lvlJc w:val="left"/>
      <w:pPr>
        <w:tabs>
          <w:tab w:val="num" w:pos="288"/>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1A92A54"/>
    <w:multiLevelType w:val="hybridMultilevel"/>
    <w:tmpl w:val="C5560688"/>
    <w:lvl w:ilvl="0" w:tplc="71068F4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737"/>
        </w:tabs>
        <w:ind w:left="737"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371FC6"/>
    <w:multiLevelType w:val="hybridMultilevel"/>
    <w:tmpl w:val="B83EA5C6"/>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720"/>
        </w:tabs>
        <w:ind w:left="720" w:hanging="360"/>
      </w:pPr>
      <w:rPr>
        <w:rFonts w:ascii="Wingdings" w:hAnsi="Wingdings" w:hint="default"/>
      </w:rPr>
    </w:lvl>
    <w:lvl w:ilvl="2" w:tplc="04090001">
      <w:start w:val="1"/>
      <w:numFmt w:val="bullet"/>
      <w:lvlText w:val=""/>
      <w:lvlJc w:val="left"/>
      <w:pPr>
        <w:tabs>
          <w:tab w:val="num" w:pos="1080"/>
        </w:tabs>
        <w:ind w:left="1080" w:hanging="360"/>
      </w:pPr>
      <w:rPr>
        <w:rFonts w:ascii="Symbol" w:hAnsi="Symbol"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714BBA"/>
    <w:multiLevelType w:val="hybridMultilevel"/>
    <w:tmpl w:val="E6504C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DA62F05"/>
    <w:multiLevelType w:val="hybridMultilevel"/>
    <w:tmpl w:val="830E18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12"/>
        </w:tabs>
        <w:ind w:left="612" w:hanging="360"/>
      </w:pPr>
      <w:rPr>
        <w:rFonts w:ascii="Courier New" w:hAnsi="Courier New" w:hint="default"/>
      </w:rPr>
    </w:lvl>
    <w:lvl w:ilvl="2" w:tplc="04090005">
      <w:start w:val="1"/>
      <w:numFmt w:val="bullet"/>
      <w:lvlText w:val=""/>
      <w:lvlJc w:val="left"/>
      <w:pPr>
        <w:tabs>
          <w:tab w:val="num" w:pos="972"/>
        </w:tabs>
        <w:ind w:left="972" w:hanging="360"/>
      </w:pPr>
      <w:rPr>
        <w:rFonts w:ascii="Wingdings" w:hAnsi="Wingdings" w:hint="default"/>
      </w:rPr>
    </w:lvl>
    <w:lvl w:ilvl="3" w:tplc="99862824">
      <w:start w:val="1"/>
      <w:numFmt w:val="bullet"/>
      <w:lvlText w:val=""/>
      <w:lvlJc w:val="left"/>
      <w:pPr>
        <w:tabs>
          <w:tab w:val="num" w:pos="2448"/>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E653D9C"/>
    <w:multiLevelType w:val="hybridMultilevel"/>
    <w:tmpl w:val="81842C6A"/>
    <w:lvl w:ilvl="0" w:tplc="99862824">
      <w:start w:val="1"/>
      <w:numFmt w:val="bullet"/>
      <w:lvlText w:val=""/>
      <w:lvlJc w:val="left"/>
      <w:pPr>
        <w:tabs>
          <w:tab w:val="num" w:pos="288"/>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EB2524B"/>
    <w:multiLevelType w:val="hybridMultilevel"/>
    <w:tmpl w:val="607CF7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99862824">
      <w:start w:val="1"/>
      <w:numFmt w:val="bullet"/>
      <w:lvlText w:val=""/>
      <w:lvlJc w:val="left"/>
      <w:pPr>
        <w:tabs>
          <w:tab w:val="num" w:pos="1728"/>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EDF1759"/>
    <w:multiLevelType w:val="hybridMultilevel"/>
    <w:tmpl w:val="BDFCFC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1FF79BA"/>
    <w:multiLevelType w:val="hybridMultilevel"/>
    <w:tmpl w:val="32C28CD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FF7EB0"/>
    <w:multiLevelType w:val="hybridMultilevel"/>
    <w:tmpl w:val="D186916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612"/>
        </w:tabs>
        <w:ind w:left="612"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83514C"/>
    <w:multiLevelType w:val="hybridMultilevel"/>
    <w:tmpl w:val="1F76698A"/>
    <w:lvl w:ilvl="0" w:tplc="99862824">
      <w:start w:val="1"/>
      <w:numFmt w:val="bullet"/>
      <w:lvlText w:val=""/>
      <w:lvlJc w:val="left"/>
      <w:pPr>
        <w:tabs>
          <w:tab w:val="num" w:pos="288"/>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772755F"/>
    <w:multiLevelType w:val="hybridMultilevel"/>
    <w:tmpl w:val="33EEA0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80201D7"/>
    <w:multiLevelType w:val="hybridMultilevel"/>
    <w:tmpl w:val="43C2D2B6"/>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980"/>
        </w:tabs>
        <w:ind w:left="1980" w:hanging="360"/>
      </w:pPr>
      <w:rPr>
        <w:rFonts w:ascii="Symbol" w:hAnsi="Symbol"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9">
    <w:nsid w:val="28697C4B"/>
    <w:multiLevelType w:val="hybridMultilevel"/>
    <w:tmpl w:val="EFE0E44E"/>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86D26A4"/>
    <w:multiLevelType w:val="hybridMultilevel"/>
    <w:tmpl w:val="42784652"/>
    <w:lvl w:ilvl="0" w:tplc="04090005">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DEC7D5F"/>
    <w:multiLevelType w:val="hybridMultilevel"/>
    <w:tmpl w:val="08002B60"/>
    <w:lvl w:ilvl="0" w:tplc="04090005">
      <w:start w:val="1"/>
      <w:numFmt w:val="bullet"/>
      <w:lvlText w:val=""/>
      <w:lvlJc w:val="left"/>
      <w:pPr>
        <w:tabs>
          <w:tab w:val="num" w:pos="990"/>
        </w:tabs>
        <w:ind w:left="990" w:hanging="360"/>
      </w:pPr>
      <w:rPr>
        <w:rFonts w:ascii="Wingdings" w:hAnsi="Wingdings" w:hint="default"/>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2">
    <w:nsid w:val="2F20096B"/>
    <w:multiLevelType w:val="hybridMultilevel"/>
    <w:tmpl w:val="F2CC403A"/>
    <w:lvl w:ilvl="0" w:tplc="04090001">
      <w:start w:val="1"/>
      <w:numFmt w:val="bullet"/>
      <w:lvlText w:val=""/>
      <w:lvlJc w:val="left"/>
      <w:pPr>
        <w:tabs>
          <w:tab w:val="num" w:pos="360"/>
        </w:tabs>
        <w:ind w:left="360" w:hanging="360"/>
      </w:pPr>
      <w:rPr>
        <w:rFonts w:ascii="Symbol" w:hAnsi="Symbol" w:hint="default"/>
      </w:rPr>
    </w:lvl>
    <w:lvl w:ilvl="1" w:tplc="99862824">
      <w:start w:val="1"/>
      <w:numFmt w:val="bullet"/>
      <w:lvlText w:val=""/>
      <w:lvlJc w:val="left"/>
      <w:pPr>
        <w:tabs>
          <w:tab w:val="num" w:pos="1008"/>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FA632E6"/>
    <w:multiLevelType w:val="hybridMultilevel"/>
    <w:tmpl w:val="E36E9E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09C18F2"/>
    <w:multiLevelType w:val="hybridMultilevel"/>
    <w:tmpl w:val="AEFEE2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18A2798"/>
    <w:multiLevelType w:val="hybridMultilevel"/>
    <w:tmpl w:val="48A08F10"/>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375626E7"/>
    <w:multiLevelType w:val="hybridMultilevel"/>
    <w:tmpl w:val="6D50FE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12"/>
        </w:tabs>
        <w:ind w:left="612"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389917F2"/>
    <w:multiLevelType w:val="hybridMultilevel"/>
    <w:tmpl w:val="9B5A4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E284AB6"/>
    <w:multiLevelType w:val="hybridMultilevel"/>
    <w:tmpl w:val="61905EF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972"/>
        </w:tabs>
        <w:ind w:left="972"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E475F5"/>
    <w:multiLevelType w:val="hybridMultilevel"/>
    <w:tmpl w:val="058AF2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F2A6B70"/>
    <w:multiLevelType w:val="hybridMultilevel"/>
    <w:tmpl w:val="DE90D7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3154140"/>
    <w:multiLevelType w:val="hybridMultilevel"/>
    <w:tmpl w:val="82A6B5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4536571"/>
    <w:multiLevelType w:val="hybridMultilevel"/>
    <w:tmpl w:val="D060A1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CA6494A"/>
    <w:multiLevelType w:val="hybridMultilevel"/>
    <w:tmpl w:val="9ACAC126"/>
    <w:lvl w:ilvl="0" w:tplc="04090001">
      <w:start w:val="1"/>
      <w:numFmt w:val="bullet"/>
      <w:lvlText w:val=""/>
      <w:lvlJc w:val="left"/>
      <w:pPr>
        <w:tabs>
          <w:tab w:val="num" w:pos="360"/>
        </w:tabs>
        <w:ind w:left="360" w:hanging="360"/>
      </w:pPr>
      <w:rPr>
        <w:rFonts w:ascii="Symbol" w:hAnsi="Symbol" w:hint="default"/>
      </w:rPr>
    </w:lvl>
    <w:lvl w:ilvl="1" w:tplc="99862824">
      <w:start w:val="1"/>
      <w:numFmt w:val="bullet"/>
      <w:lvlText w:val=""/>
      <w:lvlJc w:val="left"/>
      <w:pPr>
        <w:tabs>
          <w:tab w:val="num" w:pos="1008"/>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4DF5793F"/>
    <w:multiLevelType w:val="hybridMultilevel"/>
    <w:tmpl w:val="7E8413CA"/>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4E90223E"/>
    <w:multiLevelType w:val="hybridMultilevel"/>
    <w:tmpl w:val="DBDE85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4FC44C5D"/>
    <w:multiLevelType w:val="hybridMultilevel"/>
    <w:tmpl w:val="93D6F4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7897DEB"/>
    <w:multiLevelType w:val="hybridMultilevel"/>
    <w:tmpl w:val="0C2658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9B4104A"/>
    <w:multiLevelType w:val="hybridMultilevel"/>
    <w:tmpl w:val="DA14BC1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BA46017"/>
    <w:multiLevelType w:val="hybridMultilevel"/>
    <w:tmpl w:val="9D067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CB42C2A"/>
    <w:multiLevelType w:val="hybridMultilevel"/>
    <w:tmpl w:val="17A8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C04E6F"/>
    <w:multiLevelType w:val="hybridMultilevel"/>
    <w:tmpl w:val="98464F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1">
      <w:start w:val="1"/>
      <w:numFmt w:val="bullet"/>
      <w:lvlText w:val=""/>
      <w:lvlJc w:val="left"/>
      <w:pPr>
        <w:tabs>
          <w:tab w:val="num" w:pos="1080"/>
        </w:tabs>
        <w:ind w:left="1080" w:hanging="360"/>
      </w:pPr>
      <w:rPr>
        <w:rFonts w:ascii="Symbol" w:hAnsi="Symbol"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2">
    <w:nsid w:val="5E3C73A9"/>
    <w:multiLevelType w:val="hybridMultilevel"/>
    <w:tmpl w:val="60AE474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18F6CAE"/>
    <w:multiLevelType w:val="hybridMultilevel"/>
    <w:tmpl w:val="27E621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61B40296"/>
    <w:multiLevelType w:val="hybridMultilevel"/>
    <w:tmpl w:val="EA5664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318683B"/>
    <w:multiLevelType w:val="hybridMultilevel"/>
    <w:tmpl w:val="39C6D2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677E274F"/>
    <w:multiLevelType w:val="hybridMultilevel"/>
    <w:tmpl w:val="8F72974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7">
    <w:nsid w:val="6798711C"/>
    <w:multiLevelType w:val="hybridMultilevel"/>
    <w:tmpl w:val="C1FC786A"/>
    <w:lvl w:ilvl="0" w:tplc="04090005">
      <w:start w:val="1"/>
      <w:numFmt w:val="bullet"/>
      <w:lvlText w:val=""/>
      <w:lvlJc w:val="left"/>
      <w:pPr>
        <w:ind w:left="1080" w:hanging="360"/>
      </w:pPr>
      <w:rPr>
        <w:rFonts w:ascii="Wingdings" w:hAnsi="Wingdings" w:hint="default"/>
      </w:rPr>
    </w:lvl>
    <w:lvl w:ilvl="1" w:tplc="EE9C77C4">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A9230B3"/>
    <w:multiLevelType w:val="hybridMultilevel"/>
    <w:tmpl w:val="1BCA8B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6B8352B1"/>
    <w:multiLevelType w:val="hybridMultilevel"/>
    <w:tmpl w:val="B136E7E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E1D13E9"/>
    <w:multiLevelType w:val="hybridMultilevel"/>
    <w:tmpl w:val="34F024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6E4C219C"/>
    <w:multiLevelType w:val="hybridMultilevel"/>
    <w:tmpl w:val="E2B6F0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6EB849AD"/>
    <w:multiLevelType w:val="hybridMultilevel"/>
    <w:tmpl w:val="2FD67D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6F3503D8"/>
    <w:multiLevelType w:val="hybridMultilevel"/>
    <w:tmpl w:val="29AAD2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nsid w:val="6F6E2A0E"/>
    <w:multiLevelType w:val="hybridMultilevel"/>
    <w:tmpl w:val="45BCB902"/>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612"/>
        </w:tabs>
        <w:ind w:left="612"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nsid w:val="70AE17AF"/>
    <w:multiLevelType w:val="hybridMultilevel"/>
    <w:tmpl w:val="D0E2ED4C"/>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71068F46">
      <w:start w:val="1"/>
      <w:numFmt w:val="bullet"/>
      <w:lvlText w:val=""/>
      <w:lvlJc w:val="left"/>
      <w:pPr>
        <w:tabs>
          <w:tab w:val="num" w:pos="1080"/>
        </w:tabs>
        <w:ind w:left="1080" w:hanging="360"/>
      </w:pPr>
      <w:rPr>
        <w:rFonts w:ascii="Symbol" w:hAnsi="Symbol" w:hint="default"/>
        <w:sz w:val="20"/>
        <w:szCs w:val="20"/>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6">
    <w:nsid w:val="722304D1"/>
    <w:multiLevelType w:val="hybridMultilevel"/>
    <w:tmpl w:val="7438E828"/>
    <w:lvl w:ilvl="0" w:tplc="04090001">
      <w:start w:val="1"/>
      <w:numFmt w:val="bullet"/>
      <w:lvlText w:val=""/>
      <w:lvlJc w:val="left"/>
      <w:pPr>
        <w:ind w:left="1080" w:hanging="360"/>
      </w:pPr>
      <w:rPr>
        <w:rFonts w:ascii="Symbol" w:hAnsi="Symbol" w:hint="default"/>
      </w:rPr>
    </w:lvl>
    <w:lvl w:ilvl="1" w:tplc="EE9C77C4">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3387695"/>
    <w:multiLevelType w:val="hybridMultilevel"/>
    <w:tmpl w:val="816A4CAC"/>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73CF1D2F"/>
    <w:multiLevelType w:val="hybridMultilevel"/>
    <w:tmpl w:val="817E48B0"/>
    <w:lvl w:ilvl="0" w:tplc="04090001">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59">
    <w:nsid w:val="76D93552"/>
    <w:multiLevelType w:val="hybridMultilevel"/>
    <w:tmpl w:val="31864E2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0">
    <w:nsid w:val="7B372D01"/>
    <w:multiLevelType w:val="hybridMultilevel"/>
    <w:tmpl w:val="CBBC7D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4"/>
  </w:num>
  <w:num w:numId="2">
    <w:abstractNumId w:val="29"/>
  </w:num>
  <w:num w:numId="3">
    <w:abstractNumId w:val="30"/>
  </w:num>
  <w:num w:numId="4">
    <w:abstractNumId w:val="51"/>
  </w:num>
  <w:num w:numId="5">
    <w:abstractNumId w:val="12"/>
  </w:num>
  <w:num w:numId="6">
    <w:abstractNumId w:val="13"/>
  </w:num>
  <w:num w:numId="7">
    <w:abstractNumId w:val="17"/>
  </w:num>
  <w:num w:numId="8">
    <w:abstractNumId w:val="43"/>
  </w:num>
  <w:num w:numId="9">
    <w:abstractNumId w:val="52"/>
  </w:num>
  <w:num w:numId="10">
    <w:abstractNumId w:val="22"/>
  </w:num>
  <w:num w:numId="11">
    <w:abstractNumId w:val="24"/>
  </w:num>
  <w:num w:numId="12">
    <w:abstractNumId w:val="36"/>
  </w:num>
  <w:num w:numId="13">
    <w:abstractNumId w:val="2"/>
  </w:num>
  <w:num w:numId="14">
    <w:abstractNumId w:val="33"/>
  </w:num>
  <w:num w:numId="15">
    <w:abstractNumId w:val="9"/>
  </w:num>
  <w:num w:numId="16">
    <w:abstractNumId w:val="10"/>
  </w:num>
  <w:num w:numId="17">
    <w:abstractNumId w:val="48"/>
  </w:num>
  <w:num w:numId="18">
    <w:abstractNumId w:val="8"/>
  </w:num>
  <w:num w:numId="19">
    <w:abstractNumId w:val="57"/>
  </w:num>
  <w:num w:numId="20">
    <w:abstractNumId w:val="0"/>
  </w:num>
  <w:num w:numId="21">
    <w:abstractNumId w:val="19"/>
  </w:num>
  <w:num w:numId="22">
    <w:abstractNumId w:val="31"/>
  </w:num>
  <w:num w:numId="23">
    <w:abstractNumId w:val="38"/>
  </w:num>
  <w:num w:numId="24">
    <w:abstractNumId w:val="60"/>
  </w:num>
  <w:num w:numId="25">
    <w:abstractNumId w:val="4"/>
  </w:num>
  <w:num w:numId="26">
    <w:abstractNumId w:val="50"/>
  </w:num>
  <w:num w:numId="27">
    <w:abstractNumId w:val="23"/>
  </w:num>
  <w:num w:numId="28">
    <w:abstractNumId w:val="35"/>
  </w:num>
  <w:num w:numId="29">
    <w:abstractNumId w:val="8"/>
  </w:num>
  <w:num w:numId="30">
    <w:abstractNumId w:val="26"/>
  </w:num>
  <w:num w:numId="31">
    <w:abstractNumId w:val="45"/>
  </w:num>
  <w:num w:numId="32">
    <w:abstractNumId w:val="46"/>
  </w:num>
  <w:num w:numId="33">
    <w:abstractNumId w:val="53"/>
  </w:num>
  <w:num w:numId="34">
    <w:abstractNumId w:val="18"/>
  </w:num>
  <w:num w:numId="35">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5"/>
  </w:num>
  <w:num w:numId="38">
    <w:abstractNumId w:val="34"/>
  </w:num>
  <w:num w:numId="39">
    <w:abstractNumId w:val="16"/>
  </w:num>
  <w:num w:numId="40">
    <w:abstractNumId w:val="11"/>
  </w:num>
  <w:num w:numId="41">
    <w:abstractNumId w:val="6"/>
  </w:num>
  <w:num w:numId="42">
    <w:abstractNumId w:val="55"/>
  </w:num>
  <w:num w:numId="43">
    <w:abstractNumId w:val="3"/>
  </w:num>
  <w:num w:numId="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21"/>
  </w:num>
  <w:num w:numId="47">
    <w:abstractNumId w:val="49"/>
  </w:num>
  <w:num w:numId="48">
    <w:abstractNumId w:val="42"/>
  </w:num>
  <w:num w:numId="49">
    <w:abstractNumId w:val="59"/>
  </w:num>
  <w:num w:numId="50">
    <w:abstractNumId w:val="7"/>
  </w:num>
  <w:num w:numId="51">
    <w:abstractNumId w:val="5"/>
  </w:num>
  <w:num w:numId="52">
    <w:abstractNumId w:val="14"/>
  </w:num>
  <w:num w:numId="53">
    <w:abstractNumId w:val="28"/>
  </w:num>
  <w:num w:numId="54">
    <w:abstractNumId w:val="54"/>
  </w:num>
  <w:num w:numId="55">
    <w:abstractNumId w:val="15"/>
  </w:num>
  <w:num w:numId="56">
    <w:abstractNumId w:val="41"/>
  </w:num>
  <w:num w:numId="57">
    <w:abstractNumId w:val="1"/>
  </w:num>
  <w:num w:numId="58">
    <w:abstractNumId w:val="37"/>
  </w:num>
  <w:num w:numId="59">
    <w:abstractNumId w:val="39"/>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56"/>
  </w:num>
  <w:num w:numId="64">
    <w:abstractNumId w:val="47"/>
  </w:num>
  <w:num w:numId="65">
    <w:abstractNumId w:val="58"/>
  </w:num>
  <w:num w:numId="66">
    <w:abstractNumId w:val="27"/>
  </w:num>
  <w:num w:numId="67">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4AF"/>
    <w:rsid w:val="00000F63"/>
    <w:rsid w:val="000029DE"/>
    <w:rsid w:val="00002F79"/>
    <w:rsid w:val="00006F1F"/>
    <w:rsid w:val="00010C26"/>
    <w:rsid w:val="00012CA1"/>
    <w:rsid w:val="00027BA6"/>
    <w:rsid w:val="00030510"/>
    <w:rsid w:val="000309E7"/>
    <w:rsid w:val="000409BD"/>
    <w:rsid w:val="00054C76"/>
    <w:rsid w:val="000565BD"/>
    <w:rsid w:val="00057FAE"/>
    <w:rsid w:val="0006078C"/>
    <w:rsid w:val="00061586"/>
    <w:rsid w:val="000672F6"/>
    <w:rsid w:val="0007400D"/>
    <w:rsid w:val="00080C49"/>
    <w:rsid w:val="0009230A"/>
    <w:rsid w:val="000A3223"/>
    <w:rsid w:val="000A65FB"/>
    <w:rsid w:val="000B04CF"/>
    <w:rsid w:val="000B72B3"/>
    <w:rsid w:val="000C01F7"/>
    <w:rsid w:val="000C1DFF"/>
    <w:rsid w:val="000C5232"/>
    <w:rsid w:val="000C53AE"/>
    <w:rsid w:val="000D40C7"/>
    <w:rsid w:val="000D5930"/>
    <w:rsid w:val="000D67B0"/>
    <w:rsid w:val="000E28CE"/>
    <w:rsid w:val="000E3F5B"/>
    <w:rsid w:val="000F6721"/>
    <w:rsid w:val="000F69A6"/>
    <w:rsid w:val="00104C49"/>
    <w:rsid w:val="00104EB3"/>
    <w:rsid w:val="00105BC9"/>
    <w:rsid w:val="00106125"/>
    <w:rsid w:val="00114313"/>
    <w:rsid w:val="001157FF"/>
    <w:rsid w:val="00120BA9"/>
    <w:rsid w:val="001249FE"/>
    <w:rsid w:val="00124DD8"/>
    <w:rsid w:val="001261A3"/>
    <w:rsid w:val="00136F70"/>
    <w:rsid w:val="00140B9A"/>
    <w:rsid w:val="00141135"/>
    <w:rsid w:val="00141A2B"/>
    <w:rsid w:val="00141F17"/>
    <w:rsid w:val="00142982"/>
    <w:rsid w:val="00142BB8"/>
    <w:rsid w:val="001437F9"/>
    <w:rsid w:val="001441A3"/>
    <w:rsid w:val="001602F4"/>
    <w:rsid w:val="001620B7"/>
    <w:rsid w:val="001701DE"/>
    <w:rsid w:val="00172D75"/>
    <w:rsid w:val="00177E20"/>
    <w:rsid w:val="0018627E"/>
    <w:rsid w:val="0019322B"/>
    <w:rsid w:val="001944FC"/>
    <w:rsid w:val="00196441"/>
    <w:rsid w:val="001A1182"/>
    <w:rsid w:val="001A5620"/>
    <w:rsid w:val="001A5956"/>
    <w:rsid w:val="001B19A3"/>
    <w:rsid w:val="001B34AF"/>
    <w:rsid w:val="001B3523"/>
    <w:rsid w:val="001B51E3"/>
    <w:rsid w:val="001B594C"/>
    <w:rsid w:val="001C67CE"/>
    <w:rsid w:val="001D10A1"/>
    <w:rsid w:val="001D2D79"/>
    <w:rsid w:val="001D5530"/>
    <w:rsid w:val="001D7654"/>
    <w:rsid w:val="001E037F"/>
    <w:rsid w:val="001E2C14"/>
    <w:rsid w:val="001E3094"/>
    <w:rsid w:val="001E4877"/>
    <w:rsid w:val="001E4B04"/>
    <w:rsid w:val="001E4BEC"/>
    <w:rsid w:val="001F4A5F"/>
    <w:rsid w:val="001F4D03"/>
    <w:rsid w:val="001F5A76"/>
    <w:rsid w:val="0020461A"/>
    <w:rsid w:val="00204AA1"/>
    <w:rsid w:val="00212156"/>
    <w:rsid w:val="00212845"/>
    <w:rsid w:val="00221348"/>
    <w:rsid w:val="00224606"/>
    <w:rsid w:val="002320C3"/>
    <w:rsid w:val="002340A4"/>
    <w:rsid w:val="002356D7"/>
    <w:rsid w:val="002368A3"/>
    <w:rsid w:val="00241DCF"/>
    <w:rsid w:val="00247538"/>
    <w:rsid w:val="00247B6E"/>
    <w:rsid w:val="002626EC"/>
    <w:rsid w:val="00262C89"/>
    <w:rsid w:val="00265407"/>
    <w:rsid w:val="00266089"/>
    <w:rsid w:val="0026773A"/>
    <w:rsid w:val="00280467"/>
    <w:rsid w:val="0028589D"/>
    <w:rsid w:val="00287460"/>
    <w:rsid w:val="00287FCC"/>
    <w:rsid w:val="002904CF"/>
    <w:rsid w:val="0029313D"/>
    <w:rsid w:val="002945E0"/>
    <w:rsid w:val="002A3D9D"/>
    <w:rsid w:val="002A5897"/>
    <w:rsid w:val="002A671B"/>
    <w:rsid w:val="002A7B56"/>
    <w:rsid w:val="002C1381"/>
    <w:rsid w:val="002C1BF9"/>
    <w:rsid w:val="002C4EA7"/>
    <w:rsid w:val="002C5215"/>
    <w:rsid w:val="002D6FF1"/>
    <w:rsid w:val="002E5057"/>
    <w:rsid w:val="002E7A10"/>
    <w:rsid w:val="002F1BDE"/>
    <w:rsid w:val="002F767A"/>
    <w:rsid w:val="002F770B"/>
    <w:rsid w:val="00301FA4"/>
    <w:rsid w:val="0030290F"/>
    <w:rsid w:val="00302DBB"/>
    <w:rsid w:val="00307319"/>
    <w:rsid w:val="003116ED"/>
    <w:rsid w:val="003200B6"/>
    <w:rsid w:val="00321046"/>
    <w:rsid w:val="00321260"/>
    <w:rsid w:val="00322EDC"/>
    <w:rsid w:val="00323D1D"/>
    <w:rsid w:val="00324732"/>
    <w:rsid w:val="00327908"/>
    <w:rsid w:val="00330AAD"/>
    <w:rsid w:val="003328EE"/>
    <w:rsid w:val="003341F7"/>
    <w:rsid w:val="0033500C"/>
    <w:rsid w:val="00335318"/>
    <w:rsid w:val="0033536E"/>
    <w:rsid w:val="00335759"/>
    <w:rsid w:val="00360F88"/>
    <w:rsid w:val="00367341"/>
    <w:rsid w:val="003705D0"/>
    <w:rsid w:val="003732BB"/>
    <w:rsid w:val="00374596"/>
    <w:rsid w:val="00376774"/>
    <w:rsid w:val="00376B1B"/>
    <w:rsid w:val="00377826"/>
    <w:rsid w:val="003819AA"/>
    <w:rsid w:val="0038554C"/>
    <w:rsid w:val="003860EE"/>
    <w:rsid w:val="00386139"/>
    <w:rsid w:val="00386BAF"/>
    <w:rsid w:val="00390220"/>
    <w:rsid w:val="003909DD"/>
    <w:rsid w:val="00391D13"/>
    <w:rsid w:val="00392467"/>
    <w:rsid w:val="0039527C"/>
    <w:rsid w:val="00395B7E"/>
    <w:rsid w:val="00397D88"/>
    <w:rsid w:val="003B3DC9"/>
    <w:rsid w:val="003B5656"/>
    <w:rsid w:val="003C1355"/>
    <w:rsid w:val="003C4A13"/>
    <w:rsid w:val="003D312C"/>
    <w:rsid w:val="003D43B4"/>
    <w:rsid w:val="003D6979"/>
    <w:rsid w:val="003D6D5C"/>
    <w:rsid w:val="003E31D4"/>
    <w:rsid w:val="003F12D8"/>
    <w:rsid w:val="003F3839"/>
    <w:rsid w:val="00404FA3"/>
    <w:rsid w:val="004066C4"/>
    <w:rsid w:val="00407783"/>
    <w:rsid w:val="00411394"/>
    <w:rsid w:val="00413659"/>
    <w:rsid w:val="004160B2"/>
    <w:rsid w:val="00417CF1"/>
    <w:rsid w:val="00425515"/>
    <w:rsid w:val="00427A0D"/>
    <w:rsid w:val="00431732"/>
    <w:rsid w:val="00432290"/>
    <w:rsid w:val="004432A3"/>
    <w:rsid w:val="0044515E"/>
    <w:rsid w:val="0045109B"/>
    <w:rsid w:val="004534BF"/>
    <w:rsid w:val="00456D6D"/>
    <w:rsid w:val="00457B3C"/>
    <w:rsid w:val="00460F89"/>
    <w:rsid w:val="00463C6F"/>
    <w:rsid w:val="00463D1E"/>
    <w:rsid w:val="00466560"/>
    <w:rsid w:val="00471D6B"/>
    <w:rsid w:val="004756BB"/>
    <w:rsid w:val="00476220"/>
    <w:rsid w:val="00476869"/>
    <w:rsid w:val="00477619"/>
    <w:rsid w:val="004865E9"/>
    <w:rsid w:val="00491DB5"/>
    <w:rsid w:val="004A2CA0"/>
    <w:rsid w:val="004A5680"/>
    <w:rsid w:val="004B52F0"/>
    <w:rsid w:val="004C2AC7"/>
    <w:rsid w:val="004C32DD"/>
    <w:rsid w:val="004C49DF"/>
    <w:rsid w:val="004C7FE9"/>
    <w:rsid w:val="004D62EE"/>
    <w:rsid w:val="004D6F0F"/>
    <w:rsid w:val="004E0605"/>
    <w:rsid w:val="004E3A9B"/>
    <w:rsid w:val="004E4308"/>
    <w:rsid w:val="004E4559"/>
    <w:rsid w:val="004E57AE"/>
    <w:rsid w:val="004E5847"/>
    <w:rsid w:val="004F31E4"/>
    <w:rsid w:val="00506CCE"/>
    <w:rsid w:val="00514273"/>
    <w:rsid w:val="00517224"/>
    <w:rsid w:val="005207F4"/>
    <w:rsid w:val="0052220C"/>
    <w:rsid w:val="00526968"/>
    <w:rsid w:val="005326BF"/>
    <w:rsid w:val="00534543"/>
    <w:rsid w:val="0053467C"/>
    <w:rsid w:val="00536591"/>
    <w:rsid w:val="005405BA"/>
    <w:rsid w:val="00540CBE"/>
    <w:rsid w:val="005448EF"/>
    <w:rsid w:val="00551782"/>
    <w:rsid w:val="0055187B"/>
    <w:rsid w:val="005518A5"/>
    <w:rsid w:val="00553B10"/>
    <w:rsid w:val="00553DC6"/>
    <w:rsid w:val="005557FB"/>
    <w:rsid w:val="00565A23"/>
    <w:rsid w:val="0057320F"/>
    <w:rsid w:val="00574F19"/>
    <w:rsid w:val="00577419"/>
    <w:rsid w:val="00587875"/>
    <w:rsid w:val="005908B2"/>
    <w:rsid w:val="005924CE"/>
    <w:rsid w:val="00593335"/>
    <w:rsid w:val="005A13BD"/>
    <w:rsid w:val="005A3328"/>
    <w:rsid w:val="005A545F"/>
    <w:rsid w:val="005B13B5"/>
    <w:rsid w:val="005B273D"/>
    <w:rsid w:val="005B5A29"/>
    <w:rsid w:val="005C31FC"/>
    <w:rsid w:val="005C4D43"/>
    <w:rsid w:val="005D77EC"/>
    <w:rsid w:val="005E20BB"/>
    <w:rsid w:val="005E35A1"/>
    <w:rsid w:val="005E6086"/>
    <w:rsid w:val="005F316A"/>
    <w:rsid w:val="005F347E"/>
    <w:rsid w:val="005F3840"/>
    <w:rsid w:val="006017EE"/>
    <w:rsid w:val="00611638"/>
    <w:rsid w:val="0061372F"/>
    <w:rsid w:val="00613B4C"/>
    <w:rsid w:val="00620BA4"/>
    <w:rsid w:val="00621B14"/>
    <w:rsid w:val="0062229B"/>
    <w:rsid w:val="00623C9B"/>
    <w:rsid w:val="00627E96"/>
    <w:rsid w:val="006313D1"/>
    <w:rsid w:val="00631B16"/>
    <w:rsid w:val="0063522A"/>
    <w:rsid w:val="00642181"/>
    <w:rsid w:val="006540FD"/>
    <w:rsid w:val="00655C09"/>
    <w:rsid w:val="00657ECA"/>
    <w:rsid w:val="00662DB3"/>
    <w:rsid w:val="00662DEE"/>
    <w:rsid w:val="00662E52"/>
    <w:rsid w:val="006667C7"/>
    <w:rsid w:val="00666E4F"/>
    <w:rsid w:val="00672383"/>
    <w:rsid w:val="00672A30"/>
    <w:rsid w:val="00682ED7"/>
    <w:rsid w:val="00684799"/>
    <w:rsid w:val="00685DB9"/>
    <w:rsid w:val="006978F3"/>
    <w:rsid w:val="006B30A5"/>
    <w:rsid w:val="006B477E"/>
    <w:rsid w:val="006B58B8"/>
    <w:rsid w:val="006C0A34"/>
    <w:rsid w:val="006C34B9"/>
    <w:rsid w:val="006D59D9"/>
    <w:rsid w:val="006F0DB4"/>
    <w:rsid w:val="006F43E2"/>
    <w:rsid w:val="006F4E5D"/>
    <w:rsid w:val="006F7437"/>
    <w:rsid w:val="00701F89"/>
    <w:rsid w:val="0070272E"/>
    <w:rsid w:val="00716257"/>
    <w:rsid w:val="00717797"/>
    <w:rsid w:val="00721115"/>
    <w:rsid w:val="0072426F"/>
    <w:rsid w:val="0072645A"/>
    <w:rsid w:val="0072645D"/>
    <w:rsid w:val="00736D73"/>
    <w:rsid w:val="007372A8"/>
    <w:rsid w:val="007374D4"/>
    <w:rsid w:val="00740042"/>
    <w:rsid w:val="00744DFC"/>
    <w:rsid w:val="00747728"/>
    <w:rsid w:val="0075298E"/>
    <w:rsid w:val="00755495"/>
    <w:rsid w:val="007610B7"/>
    <w:rsid w:val="007611FA"/>
    <w:rsid w:val="00761D8A"/>
    <w:rsid w:val="00762B84"/>
    <w:rsid w:val="007647E3"/>
    <w:rsid w:val="00766411"/>
    <w:rsid w:val="0076699A"/>
    <w:rsid w:val="007712E6"/>
    <w:rsid w:val="00771FA8"/>
    <w:rsid w:val="00775C41"/>
    <w:rsid w:val="0077742C"/>
    <w:rsid w:val="00784E31"/>
    <w:rsid w:val="00785C8C"/>
    <w:rsid w:val="007863D7"/>
    <w:rsid w:val="00787BF3"/>
    <w:rsid w:val="007923E6"/>
    <w:rsid w:val="00793557"/>
    <w:rsid w:val="00795019"/>
    <w:rsid w:val="0079763A"/>
    <w:rsid w:val="007A2B71"/>
    <w:rsid w:val="007A3A2F"/>
    <w:rsid w:val="007A410D"/>
    <w:rsid w:val="007B3E4D"/>
    <w:rsid w:val="007B4525"/>
    <w:rsid w:val="007B5D65"/>
    <w:rsid w:val="007B7EE0"/>
    <w:rsid w:val="007C3486"/>
    <w:rsid w:val="007D34A1"/>
    <w:rsid w:val="007D38F9"/>
    <w:rsid w:val="007D3E12"/>
    <w:rsid w:val="007E1745"/>
    <w:rsid w:val="007E3EE8"/>
    <w:rsid w:val="0080392D"/>
    <w:rsid w:val="00803DE5"/>
    <w:rsid w:val="00806975"/>
    <w:rsid w:val="00811EDA"/>
    <w:rsid w:val="0081427E"/>
    <w:rsid w:val="00814F6C"/>
    <w:rsid w:val="0082413A"/>
    <w:rsid w:val="008245E1"/>
    <w:rsid w:val="0083118F"/>
    <w:rsid w:val="00832497"/>
    <w:rsid w:val="00833B69"/>
    <w:rsid w:val="00840DF9"/>
    <w:rsid w:val="008415B1"/>
    <w:rsid w:val="00841723"/>
    <w:rsid w:val="00846486"/>
    <w:rsid w:val="00846C94"/>
    <w:rsid w:val="008470CF"/>
    <w:rsid w:val="00850CE1"/>
    <w:rsid w:val="008520E2"/>
    <w:rsid w:val="00852F21"/>
    <w:rsid w:val="00857C82"/>
    <w:rsid w:val="00864EF6"/>
    <w:rsid w:val="00882D01"/>
    <w:rsid w:val="00885279"/>
    <w:rsid w:val="008A1E1C"/>
    <w:rsid w:val="008A792E"/>
    <w:rsid w:val="008B200E"/>
    <w:rsid w:val="008B2901"/>
    <w:rsid w:val="008B32BE"/>
    <w:rsid w:val="008B7C87"/>
    <w:rsid w:val="008C040A"/>
    <w:rsid w:val="008C5B3E"/>
    <w:rsid w:val="008C7A69"/>
    <w:rsid w:val="008D1681"/>
    <w:rsid w:val="008D720F"/>
    <w:rsid w:val="008D7ED9"/>
    <w:rsid w:val="008E120C"/>
    <w:rsid w:val="008E4AC3"/>
    <w:rsid w:val="008E56CF"/>
    <w:rsid w:val="008E6140"/>
    <w:rsid w:val="008F211E"/>
    <w:rsid w:val="008F497C"/>
    <w:rsid w:val="009008E1"/>
    <w:rsid w:val="00901090"/>
    <w:rsid w:val="009028BF"/>
    <w:rsid w:val="009030DE"/>
    <w:rsid w:val="00904B94"/>
    <w:rsid w:val="00905DA7"/>
    <w:rsid w:val="00907F76"/>
    <w:rsid w:val="009107FB"/>
    <w:rsid w:val="00911ADD"/>
    <w:rsid w:val="00917133"/>
    <w:rsid w:val="00923884"/>
    <w:rsid w:val="00923C9A"/>
    <w:rsid w:val="00924194"/>
    <w:rsid w:val="009434EB"/>
    <w:rsid w:val="009457E8"/>
    <w:rsid w:val="00947372"/>
    <w:rsid w:val="00951CC8"/>
    <w:rsid w:val="00954231"/>
    <w:rsid w:val="0095482F"/>
    <w:rsid w:val="009601CD"/>
    <w:rsid w:val="00963018"/>
    <w:rsid w:val="00970BEF"/>
    <w:rsid w:val="00971EA4"/>
    <w:rsid w:val="009764D3"/>
    <w:rsid w:val="00987537"/>
    <w:rsid w:val="00991277"/>
    <w:rsid w:val="0099565E"/>
    <w:rsid w:val="00995B48"/>
    <w:rsid w:val="0099713C"/>
    <w:rsid w:val="009A2BC0"/>
    <w:rsid w:val="009C1415"/>
    <w:rsid w:val="009C43FE"/>
    <w:rsid w:val="009C596C"/>
    <w:rsid w:val="009C5E29"/>
    <w:rsid w:val="009C705A"/>
    <w:rsid w:val="009C7BBA"/>
    <w:rsid w:val="009D10C6"/>
    <w:rsid w:val="009D1110"/>
    <w:rsid w:val="009D288E"/>
    <w:rsid w:val="009E0BF8"/>
    <w:rsid w:val="009E398A"/>
    <w:rsid w:val="009E4496"/>
    <w:rsid w:val="009E4962"/>
    <w:rsid w:val="009E6B6A"/>
    <w:rsid w:val="009F4819"/>
    <w:rsid w:val="009F6DB3"/>
    <w:rsid w:val="009F6E02"/>
    <w:rsid w:val="00A00744"/>
    <w:rsid w:val="00A12506"/>
    <w:rsid w:val="00A157F5"/>
    <w:rsid w:val="00A1622B"/>
    <w:rsid w:val="00A220CC"/>
    <w:rsid w:val="00A24F8C"/>
    <w:rsid w:val="00A25CD0"/>
    <w:rsid w:val="00A26389"/>
    <w:rsid w:val="00A27E49"/>
    <w:rsid w:val="00A27F7E"/>
    <w:rsid w:val="00A31390"/>
    <w:rsid w:val="00A358E0"/>
    <w:rsid w:val="00A409F4"/>
    <w:rsid w:val="00A526AC"/>
    <w:rsid w:val="00A55F64"/>
    <w:rsid w:val="00A67164"/>
    <w:rsid w:val="00A71829"/>
    <w:rsid w:val="00A7459A"/>
    <w:rsid w:val="00A77362"/>
    <w:rsid w:val="00A806B1"/>
    <w:rsid w:val="00A83A95"/>
    <w:rsid w:val="00A83F91"/>
    <w:rsid w:val="00A90B33"/>
    <w:rsid w:val="00A94882"/>
    <w:rsid w:val="00A95373"/>
    <w:rsid w:val="00A97C63"/>
    <w:rsid w:val="00AB2149"/>
    <w:rsid w:val="00AB329F"/>
    <w:rsid w:val="00AC0CAE"/>
    <w:rsid w:val="00AC0E8C"/>
    <w:rsid w:val="00AC1051"/>
    <w:rsid w:val="00AC23B6"/>
    <w:rsid w:val="00AC5269"/>
    <w:rsid w:val="00AD37B4"/>
    <w:rsid w:val="00AD4CFF"/>
    <w:rsid w:val="00AE2631"/>
    <w:rsid w:val="00AE297F"/>
    <w:rsid w:val="00AE40BB"/>
    <w:rsid w:val="00AF1C22"/>
    <w:rsid w:val="00AF4A34"/>
    <w:rsid w:val="00B005FB"/>
    <w:rsid w:val="00B00B8F"/>
    <w:rsid w:val="00B0489A"/>
    <w:rsid w:val="00B049EB"/>
    <w:rsid w:val="00B11911"/>
    <w:rsid w:val="00B14FAE"/>
    <w:rsid w:val="00B150D8"/>
    <w:rsid w:val="00B2277F"/>
    <w:rsid w:val="00B237B5"/>
    <w:rsid w:val="00B24274"/>
    <w:rsid w:val="00B25488"/>
    <w:rsid w:val="00B25CE7"/>
    <w:rsid w:val="00B27529"/>
    <w:rsid w:val="00B306D7"/>
    <w:rsid w:val="00B32653"/>
    <w:rsid w:val="00B32D4A"/>
    <w:rsid w:val="00B401F7"/>
    <w:rsid w:val="00B439EF"/>
    <w:rsid w:val="00B43F32"/>
    <w:rsid w:val="00B46CA6"/>
    <w:rsid w:val="00B52001"/>
    <w:rsid w:val="00B535B4"/>
    <w:rsid w:val="00B639C2"/>
    <w:rsid w:val="00B67D89"/>
    <w:rsid w:val="00B70671"/>
    <w:rsid w:val="00B73480"/>
    <w:rsid w:val="00B75FF1"/>
    <w:rsid w:val="00B76E38"/>
    <w:rsid w:val="00B807D2"/>
    <w:rsid w:val="00B828A5"/>
    <w:rsid w:val="00B85AD6"/>
    <w:rsid w:val="00B90690"/>
    <w:rsid w:val="00B93D50"/>
    <w:rsid w:val="00BA19A2"/>
    <w:rsid w:val="00BA1BE3"/>
    <w:rsid w:val="00BA57D1"/>
    <w:rsid w:val="00BB0FBF"/>
    <w:rsid w:val="00BB3315"/>
    <w:rsid w:val="00BB5732"/>
    <w:rsid w:val="00BB69F9"/>
    <w:rsid w:val="00BB712D"/>
    <w:rsid w:val="00BC0068"/>
    <w:rsid w:val="00BC0118"/>
    <w:rsid w:val="00BC6062"/>
    <w:rsid w:val="00BD44D1"/>
    <w:rsid w:val="00BD5BC9"/>
    <w:rsid w:val="00BD668D"/>
    <w:rsid w:val="00BE2DCA"/>
    <w:rsid w:val="00BE3F7D"/>
    <w:rsid w:val="00BE7B61"/>
    <w:rsid w:val="00BF584C"/>
    <w:rsid w:val="00BF6CE5"/>
    <w:rsid w:val="00BF6EA4"/>
    <w:rsid w:val="00C059F9"/>
    <w:rsid w:val="00C077B4"/>
    <w:rsid w:val="00C10D4D"/>
    <w:rsid w:val="00C14500"/>
    <w:rsid w:val="00C21405"/>
    <w:rsid w:val="00C273F1"/>
    <w:rsid w:val="00C3025E"/>
    <w:rsid w:val="00C30A02"/>
    <w:rsid w:val="00C30E7B"/>
    <w:rsid w:val="00C32851"/>
    <w:rsid w:val="00C348DE"/>
    <w:rsid w:val="00C44938"/>
    <w:rsid w:val="00C71CF5"/>
    <w:rsid w:val="00C7222C"/>
    <w:rsid w:val="00C752AE"/>
    <w:rsid w:val="00C76763"/>
    <w:rsid w:val="00C76CD9"/>
    <w:rsid w:val="00C842F6"/>
    <w:rsid w:val="00C84A86"/>
    <w:rsid w:val="00C906FE"/>
    <w:rsid w:val="00C96ECD"/>
    <w:rsid w:val="00CA2727"/>
    <w:rsid w:val="00CA4FEE"/>
    <w:rsid w:val="00CB1852"/>
    <w:rsid w:val="00CB424A"/>
    <w:rsid w:val="00CB521A"/>
    <w:rsid w:val="00CC05F2"/>
    <w:rsid w:val="00CC0ABE"/>
    <w:rsid w:val="00CC0D07"/>
    <w:rsid w:val="00CC389A"/>
    <w:rsid w:val="00CD19C9"/>
    <w:rsid w:val="00CD30DF"/>
    <w:rsid w:val="00CD4625"/>
    <w:rsid w:val="00CD4B7B"/>
    <w:rsid w:val="00CD5503"/>
    <w:rsid w:val="00CD5938"/>
    <w:rsid w:val="00CD7906"/>
    <w:rsid w:val="00CE0B7D"/>
    <w:rsid w:val="00CE21D5"/>
    <w:rsid w:val="00CE3898"/>
    <w:rsid w:val="00CE563E"/>
    <w:rsid w:val="00CE7768"/>
    <w:rsid w:val="00CE7E15"/>
    <w:rsid w:val="00CF0007"/>
    <w:rsid w:val="00CF0EF3"/>
    <w:rsid w:val="00CF15F8"/>
    <w:rsid w:val="00CF2078"/>
    <w:rsid w:val="00CF4E07"/>
    <w:rsid w:val="00D0243C"/>
    <w:rsid w:val="00D055DB"/>
    <w:rsid w:val="00D12F30"/>
    <w:rsid w:val="00D167E4"/>
    <w:rsid w:val="00D2008E"/>
    <w:rsid w:val="00D37A74"/>
    <w:rsid w:val="00D37AD2"/>
    <w:rsid w:val="00D4066F"/>
    <w:rsid w:val="00D438EC"/>
    <w:rsid w:val="00D465AC"/>
    <w:rsid w:val="00D70E25"/>
    <w:rsid w:val="00D725A7"/>
    <w:rsid w:val="00D72BDD"/>
    <w:rsid w:val="00D7389E"/>
    <w:rsid w:val="00D7453D"/>
    <w:rsid w:val="00D80484"/>
    <w:rsid w:val="00D82E42"/>
    <w:rsid w:val="00D84064"/>
    <w:rsid w:val="00D878EB"/>
    <w:rsid w:val="00D90559"/>
    <w:rsid w:val="00D90ECB"/>
    <w:rsid w:val="00D91123"/>
    <w:rsid w:val="00D95604"/>
    <w:rsid w:val="00D96A42"/>
    <w:rsid w:val="00DA098C"/>
    <w:rsid w:val="00DA1E00"/>
    <w:rsid w:val="00DA4BCE"/>
    <w:rsid w:val="00DA56AC"/>
    <w:rsid w:val="00DA74EA"/>
    <w:rsid w:val="00DB0480"/>
    <w:rsid w:val="00DB064B"/>
    <w:rsid w:val="00DB2D5F"/>
    <w:rsid w:val="00DB7B67"/>
    <w:rsid w:val="00DC07AE"/>
    <w:rsid w:val="00DC07E5"/>
    <w:rsid w:val="00DC673F"/>
    <w:rsid w:val="00DD2FBC"/>
    <w:rsid w:val="00DD337D"/>
    <w:rsid w:val="00DD4638"/>
    <w:rsid w:val="00DD56D5"/>
    <w:rsid w:val="00DE2F2C"/>
    <w:rsid w:val="00DF17FC"/>
    <w:rsid w:val="00DF5E86"/>
    <w:rsid w:val="00DF7B84"/>
    <w:rsid w:val="00E013C0"/>
    <w:rsid w:val="00E0441F"/>
    <w:rsid w:val="00E070CF"/>
    <w:rsid w:val="00E136B0"/>
    <w:rsid w:val="00E147D0"/>
    <w:rsid w:val="00E16B3B"/>
    <w:rsid w:val="00E20D21"/>
    <w:rsid w:val="00E21F41"/>
    <w:rsid w:val="00E230FE"/>
    <w:rsid w:val="00E24262"/>
    <w:rsid w:val="00E24AC4"/>
    <w:rsid w:val="00E253A8"/>
    <w:rsid w:val="00E311EA"/>
    <w:rsid w:val="00E34F78"/>
    <w:rsid w:val="00E41AA6"/>
    <w:rsid w:val="00E51DB5"/>
    <w:rsid w:val="00E53DAB"/>
    <w:rsid w:val="00E728A6"/>
    <w:rsid w:val="00E7590B"/>
    <w:rsid w:val="00E7653B"/>
    <w:rsid w:val="00E845A5"/>
    <w:rsid w:val="00E85FCC"/>
    <w:rsid w:val="00E8695F"/>
    <w:rsid w:val="00E87C4F"/>
    <w:rsid w:val="00E93F5C"/>
    <w:rsid w:val="00E94236"/>
    <w:rsid w:val="00E97236"/>
    <w:rsid w:val="00EA0BC5"/>
    <w:rsid w:val="00EA3FE7"/>
    <w:rsid w:val="00EB2EB0"/>
    <w:rsid w:val="00EB2FD9"/>
    <w:rsid w:val="00EB3A0E"/>
    <w:rsid w:val="00EB6DC2"/>
    <w:rsid w:val="00EB796F"/>
    <w:rsid w:val="00EC35A6"/>
    <w:rsid w:val="00EC368E"/>
    <w:rsid w:val="00ED17EF"/>
    <w:rsid w:val="00ED3609"/>
    <w:rsid w:val="00EE50DE"/>
    <w:rsid w:val="00EE6DE7"/>
    <w:rsid w:val="00EE6E99"/>
    <w:rsid w:val="00EE7530"/>
    <w:rsid w:val="00EF6041"/>
    <w:rsid w:val="00EF691D"/>
    <w:rsid w:val="00EF7A34"/>
    <w:rsid w:val="00F01093"/>
    <w:rsid w:val="00F0349E"/>
    <w:rsid w:val="00F11326"/>
    <w:rsid w:val="00F11A84"/>
    <w:rsid w:val="00F21EB0"/>
    <w:rsid w:val="00F23B29"/>
    <w:rsid w:val="00F263F4"/>
    <w:rsid w:val="00F26CF2"/>
    <w:rsid w:val="00F335D7"/>
    <w:rsid w:val="00F37B6A"/>
    <w:rsid w:val="00F420E4"/>
    <w:rsid w:val="00F423B1"/>
    <w:rsid w:val="00F434A9"/>
    <w:rsid w:val="00F44044"/>
    <w:rsid w:val="00F4727B"/>
    <w:rsid w:val="00F53A5D"/>
    <w:rsid w:val="00F60541"/>
    <w:rsid w:val="00F6367A"/>
    <w:rsid w:val="00F64F03"/>
    <w:rsid w:val="00F65FEF"/>
    <w:rsid w:val="00F67ECF"/>
    <w:rsid w:val="00F7011B"/>
    <w:rsid w:val="00F709CC"/>
    <w:rsid w:val="00F761D8"/>
    <w:rsid w:val="00F76786"/>
    <w:rsid w:val="00F82C78"/>
    <w:rsid w:val="00F8381F"/>
    <w:rsid w:val="00F8672D"/>
    <w:rsid w:val="00F9723A"/>
    <w:rsid w:val="00FA59A5"/>
    <w:rsid w:val="00FB17D0"/>
    <w:rsid w:val="00FB1EB2"/>
    <w:rsid w:val="00FC0702"/>
    <w:rsid w:val="00FC34E5"/>
    <w:rsid w:val="00FC7532"/>
    <w:rsid w:val="00FD2A83"/>
    <w:rsid w:val="00FD35B9"/>
    <w:rsid w:val="00FD4790"/>
    <w:rsid w:val="00FD6C4A"/>
    <w:rsid w:val="00FE201D"/>
    <w:rsid w:val="00FE493D"/>
    <w:rsid w:val="00FE5A7D"/>
    <w:rsid w:val="00FF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496"/>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pPr>
      <w:keepNext/>
      <w:outlineLvl w:val="1"/>
    </w:pPr>
    <w:rPr>
      <w:b/>
      <w:bCs/>
      <w:sz w:val="1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ind w:left="-1260" w:firstLine="1260"/>
    </w:pPr>
    <w:rPr>
      <w:b/>
      <w:bCs/>
    </w:rPr>
  </w:style>
  <w:style w:type="paragraph" w:customStyle="1" w:styleId="Default">
    <w:name w:val="Default"/>
    <w:rsid w:val="001E4B04"/>
    <w:pPr>
      <w:autoSpaceDE w:val="0"/>
      <w:autoSpaceDN w:val="0"/>
      <w:adjustRightInd w:val="0"/>
    </w:pPr>
    <w:rPr>
      <w:color w:val="000000"/>
      <w:sz w:val="24"/>
      <w:szCs w:val="24"/>
    </w:rPr>
  </w:style>
  <w:style w:type="paragraph" w:styleId="BalloonText">
    <w:name w:val="Balloon Text"/>
    <w:basedOn w:val="Normal"/>
    <w:semiHidden/>
    <w:rsid w:val="00850CE1"/>
    <w:rPr>
      <w:rFonts w:ascii="Tahoma" w:hAnsi="Tahoma" w:cs="Tahoma"/>
      <w:sz w:val="16"/>
      <w:szCs w:val="16"/>
    </w:rPr>
  </w:style>
  <w:style w:type="character" w:customStyle="1" w:styleId="Heading2Char">
    <w:name w:val="Heading 2 Char"/>
    <w:link w:val="Heading2"/>
    <w:semiHidden/>
    <w:rsid w:val="00B306D7"/>
    <w:rPr>
      <w:b/>
      <w:bCs/>
      <w:sz w:val="18"/>
      <w:szCs w:val="24"/>
      <w:lang w:val="en-US" w:eastAsia="en-US" w:bidi="ar-SA"/>
    </w:rPr>
  </w:style>
  <w:style w:type="paragraph" w:styleId="BodyText">
    <w:name w:val="Body Text"/>
    <w:basedOn w:val="Normal"/>
    <w:link w:val="BodyTextChar"/>
    <w:rsid w:val="00B401F7"/>
    <w:rPr>
      <w:sz w:val="20"/>
    </w:rPr>
  </w:style>
  <w:style w:type="character" w:customStyle="1" w:styleId="BodyTextChar">
    <w:name w:val="Body Text Char"/>
    <w:link w:val="BodyText"/>
    <w:semiHidden/>
    <w:locked/>
    <w:rsid w:val="00B401F7"/>
    <w:rPr>
      <w:szCs w:val="24"/>
      <w:lang w:val="en-US" w:eastAsia="en-US" w:bidi="ar-SA"/>
    </w:rPr>
  </w:style>
  <w:style w:type="paragraph" w:styleId="ListParagraph">
    <w:name w:val="List Paragraph"/>
    <w:basedOn w:val="Normal"/>
    <w:uiPriority w:val="34"/>
    <w:qFormat/>
    <w:rsid w:val="00761D8A"/>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5730">
      <w:bodyDiv w:val="1"/>
      <w:marLeft w:val="0"/>
      <w:marRight w:val="0"/>
      <w:marTop w:val="0"/>
      <w:marBottom w:val="0"/>
      <w:divBdr>
        <w:top w:val="none" w:sz="0" w:space="0" w:color="auto"/>
        <w:left w:val="none" w:sz="0" w:space="0" w:color="auto"/>
        <w:bottom w:val="none" w:sz="0" w:space="0" w:color="auto"/>
        <w:right w:val="none" w:sz="0" w:space="0" w:color="auto"/>
      </w:divBdr>
    </w:div>
    <w:div w:id="37515335">
      <w:bodyDiv w:val="1"/>
      <w:marLeft w:val="0"/>
      <w:marRight w:val="0"/>
      <w:marTop w:val="0"/>
      <w:marBottom w:val="0"/>
      <w:divBdr>
        <w:top w:val="none" w:sz="0" w:space="0" w:color="auto"/>
        <w:left w:val="none" w:sz="0" w:space="0" w:color="auto"/>
        <w:bottom w:val="none" w:sz="0" w:space="0" w:color="auto"/>
        <w:right w:val="none" w:sz="0" w:space="0" w:color="auto"/>
      </w:divBdr>
    </w:div>
    <w:div w:id="54747547">
      <w:bodyDiv w:val="1"/>
      <w:marLeft w:val="0"/>
      <w:marRight w:val="0"/>
      <w:marTop w:val="0"/>
      <w:marBottom w:val="0"/>
      <w:divBdr>
        <w:top w:val="none" w:sz="0" w:space="0" w:color="auto"/>
        <w:left w:val="none" w:sz="0" w:space="0" w:color="auto"/>
        <w:bottom w:val="none" w:sz="0" w:space="0" w:color="auto"/>
        <w:right w:val="none" w:sz="0" w:space="0" w:color="auto"/>
      </w:divBdr>
    </w:div>
    <w:div w:id="104159745">
      <w:bodyDiv w:val="1"/>
      <w:marLeft w:val="0"/>
      <w:marRight w:val="0"/>
      <w:marTop w:val="0"/>
      <w:marBottom w:val="0"/>
      <w:divBdr>
        <w:top w:val="none" w:sz="0" w:space="0" w:color="auto"/>
        <w:left w:val="none" w:sz="0" w:space="0" w:color="auto"/>
        <w:bottom w:val="none" w:sz="0" w:space="0" w:color="auto"/>
        <w:right w:val="none" w:sz="0" w:space="0" w:color="auto"/>
      </w:divBdr>
    </w:div>
    <w:div w:id="108548251">
      <w:bodyDiv w:val="1"/>
      <w:marLeft w:val="0"/>
      <w:marRight w:val="0"/>
      <w:marTop w:val="0"/>
      <w:marBottom w:val="0"/>
      <w:divBdr>
        <w:top w:val="none" w:sz="0" w:space="0" w:color="auto"/>
        <w:left w:val="none" w:sz="0" w:space="0" w:color="auto"/>
        <w:bottom w:val="none" w:sz="0" w:space="0" w:color="auto"/>
        <w:right w:val="none" w:sz="0" w:space="0" w:color="auto"/>
      </w:divBdr>
    </w:div>
    <w:div w:id="118031673">
      <w:bodyDiv w:val="1"/>
      <w:marLeft w:val="0"/>
      <w:marRight w:val="0"/>
      <w:marTop w:val="0"/>
      <w:marBottom w:val="0"/>
      <w:divBdr>
        <w:top w:val="none" w:sz="0" w:space="0" w:color="auto"/>
        <w:left w:val="none" w:sz="0" w:space="0" w:color="auto"/>
        <w:bottom w:val="none" w:sz="0" w:space="0" w:color="auto"/>
        <w:right w:val="none" w:sz="0" w:space="0" w:color="auto"/>
      </w:divBdr>
    </w:div>
    <w:div w:id="126634198">
      <w:bodyDiv w:val="1"/>
      <w:marLeft w:val="0"/>
      <w:marRight w:val="0"/>
      <w:marTop w:val="0"/>
      <w:marBottom w:val="0"/>
      <w:divBdr>
        <w:top w:val="none" w:sz="0" w:space="0" w:color="auto"/>
        <w:left w:val="none" w:sz="0" w:space="0" w:color="auto"/>
        <w:bottom w:val="none" w:sz="0" w:space="0" w:color="auto"/>
        <w:right w:val="none" w:sz="0" w:space="0" w:color="auto"/>
      </w:divBdr>
    </w:div>
    <w:div w:id="171343372">
      <w:bodyDiv w:val="1"/>
      <w:marLeft w:val="0"/>
      <w:marRight w:val="0"/>
      <w:marTop w:val="0"/>
      <w:marBottom w:val="0"/>
      <w:divBdr>
        <w:top w:val="none" w:sz="0" w:space="0" w:color="auto"/>
        <w:left w:val="none" w:sz="0" w:space="0" w:color="auto"/>
        <w:bottom w:val="none" w:sz="0" w:space="0" w:color="auto"/>
        <w:right w:val="none" w:sz="0" w:space="0" w:color="auto"/>
      </w:divBdr>
    </w:div>
    <w:div w:id="189532459">
      <w:bodyDiv w:val="1"/>
      <w:marLeft w:val="0"/>
      <w:marRight w:val="0"/>
      <w:marTop w:val="0"/>
      <w:marBottom w:val="0"/>
      <w:divBdr>
        <w:top w:val="none" w:sz="0" w:space="0" w:color="auto"/>
        <w:left w:val="none" w:sz="0" w:space="0" w:color="auto"/>
        <w:bottom w:val="none" w:sz="0" w:space="0" w:color="auto"/>
        <w:right w:val="none" w:sz="0" w:space="0" w:color="auto"/>
      </w:divBdr>
    </w:div>
    <w:div w:id="242690926">
      <w:bodyDiv w:val="1"/>
      <w:marLeft w:val="0"/>
      <w:marRight w:val="0"/>
      <w:marTop w:val="0"/>
      <w:marBottom w:val="0"/>
      <w:divBdr>
        <w:top w:val="none" w:sz="0" w:space="0" w:color="auto"/>
        <w:left w:val="none" w:sz="0" w:space="0" w:color="auto"/>
        <w:bottom w:val="none" w:sz="0" w:space="0" w:color="auto"/>
        <w:right w:val="none" w:sz="0" w:space="0" w:color="auto"/>
      </w:divBdr>
    </w:div>
    <w:div w:id="372002255">
      <w:bodyDiv w:val="1"/>
      <w:marLeft w:val="0"/>
      <w:marRight w:val="0"/>
      <w:marTop w:val="0"/>
      <w:marBottom w:val="0"/>
      <w:divBdr>
        <w:top w:val="none" w:sz="0" w:space="0" w:color="auto"/>
        <w:left w:val="none" w:sz="0" w:space="0" w:color="auto"/>
        <w:bottom w:val="none" w:sz="0" w:space="0" w:color="auto"/>
        <w:right w:val="none" w:sz="0" w:space="0" w:color="auto"/>
      </w:divBdr>
    </w:div>
    <w:div w:id="487673076">
      <w:bodyDiv w:val="1"/>
      <w:marLeft w:val="0"/>
      <w:marRight w:val="0"/>
      <w:marTop w:val="0"/>
      <w:marBottom w:val="0"/>
      <w:divBdr>
        <w:top w:val="none" w:sz="0" w:space="0" w:color="auto"/>
        <w:left w:val="none" w:sz="0" w:space="0" w:color="auto"/>
        <w:bottom w:val="none" w:sz="0" w:space="0" w:color="auto"/>
        <w:right w:val="none" w:sz="0" w:space="0" w:color="auto"/>
      </w:divBdr>
    </w:div>
    <w:div w:id="493378655">
      <w:bodyDiv w:val="1"/>
      <w:marLeft w:val="0"/>
      <w:marRight w:val="0"/>
      <w:marTop w:val="0"/>
      <w:marBottom w:val="0"/>
      <w:divBdr>
        <w:top w:val="none" w:sz="0" w:space="0" w:color="auto"/>
        <w:left w:val="none" w:sz="0" w:space="0" w:color="auto"/>
        <w:bottom w:val="none" w:sz="0" w:space="0" w:color="auto"/>
        <w:right w:val="none" w:sz="0" w:space="0" w:color="auto"/>
      </w:divBdr>
    </w:div>
    <w:div w:id="682979119">
      <w:bodyDiv w:val="1"/>
      <w:marLeft w:val="0"/>
      <w:marRight w:val="0"/>
      <w:marTop w:val="0"/>
      <w:marBottom w:val="0"/>
      <w:divBdr>
        <w:top w:val="none" w:sz="0" w:space="0" w:color="auto"/>
        <w:left w:val="none" w:sz="0" w:space="0" w:color="auto"/>
        <w:bottom w:val="none" w:sz="0" w:space="0" w:color="auto"/>
        <w:right w:val="none" w:sz="0" w:space="0" w:color="auto"/>
      </w:divBdr>
    </w:div>
    <w:div w:id="697852413">
      <w:bodyDiv w:val="1"/>
      <w:marLeft w:val="0"/>
      <w:marRight w:val="0"/>
      <w:marTop w:val="0"/>
      <w:marBottom w:val="0"/>
      <w:divBdr>
        <w:top w:val="none" w:sz="0" w:space="0" w:color="auto"/>
        <w:left w:val="none" w:sz="0" w:space="0" w:color="auto"/>
        <w:bottom w:val="none" w:sz="0" w:space="0" w:color="auto"/>
        <w:right w:val="none" w:sz="0" w:space="0" w:color="auto"/>
      </w:divBdr>
    </w:div>
    <w:div w:id="701322873">
      <w:bodyDiv w:val="1"/>
      <w:marLeft w:val="0"/>
      <w:marRight w:val="0"/>
      <w:marTop w:val="0"/>
      <w:marBottom w:val="0"/>
      <w:divBdr>
        <w:top w:val="none" w:sz="0" w:space="0" w:color="auto"/>
        <w:left w:val="none" w:sz="0" w:space="0" w:color="auto"/>
        <w:bottom w:val="none" w:sz="0" w:space="0" w:color="auto"/>
        <w:right w:val="none" w:sz="0" w:space="0" w:color="auto"/>
      </w:divBdr>
    </w:div>
    <w:div w:id="702172509">
      <w:bodyDiv w:val="1"/>
      <w:marLeft w:val="0"/>
      <w:marRight w:val="0"/>
      <w:marTop w:val="0"/>
      <w:marBottom w:val="0"/>
      <w:divBdr>
        <w:top w:val="none" w:sz="0" w:space="0" w:color="auto"/>
        <w:left w:val="none" w:sz="0" w:space="0" w:color="auto"/>
        <w:bottom w:val="none" w:sz="0" w:space="0" w:color="auto"/>
        <w:right w:val="none" w:sz="0" w:space="0" w:color="auto"/>
      </w:divBdr>
    </w:div>
    <w:div w:id="714546222">
      <w:bodyDiv w:val="1"/>
      <w:marLeft w:val="0"/>
      <w:marRight w:val="0"/>
      <w:marTop w:val="0"/>
      <w:marBottom w:val="0"/>
      <w:divBdr>
        <w:top w:val="none" w:sz="0" w:space="0" w:color="auto"/>
        <w:left w:val="none" w:sz="0" w:space="0" w:color="auto"/>
        <w:bottom w:val="none" w:sz="0" w:space="0" w:color="auto"/>
        <w:right w:val="none" w:sz="0" w:space="0" w:color="auto"/>
      </w:divBdr>
    </w:div>
    <w:div w:id="736393141">
      <w:bodyDiv w:val="1"/>
      <w:marLeft w:val="0"/>
      <w:marRight w:val="0"/>
      <w:marTop w:val="0"/>
      <w:marBottom w:val="0"/>
      <w:divBdr>
        <w:top w:val="none" w:sz="0" w:space="0" w:color="auto"/>
        <w:left w:val="none" w:sz="0" w:space="0" w:color="auto"/>
        <w:bottom w:val="none" w:sz="0" w:space="0" w:color="auto"/>
        <w:right w:val="none" w:sz="0" w:space="0" w:color="auto"/>
      </w:divBdr>
    </w:div>
    <w:div w:id="749543019">
      <w:bodyDiv w:val="1"/>
      <w:marLeft w:val="0"/>
      <w:marRight w:val="0"/>
      <w:marTop w:val="0"/>
      <w:marBottom w:val="0"/>
      <w:divBdr>
        <w:top w:val="none" w:sz="0" w:space="0" w:color="auto"/>
        <w:left w:val="none" w:sz="0" w:space="0" w:color="auto"/>
        <w:bottom w:val="none" w:sz="0" w:space="0" w:color="auto"/>
        <w:right w:val="none" w:sz="0" w:space="0" w:color="auto"/>
      </w:divBdr>
    </w:div>
    <w:div w:id="833180580">
      <w:bodyDiv w:val="1"/>
      <w:marLeft w:val="0"/>
      <w:marRight w:val="0"/>
      <w:marTop w:val="0"/>
      <w:marBottom w:val="0"/>
      <w:divBdr>
        <w:top w:val="none" w:sz="0" w:space="0" w:color="auto"/>
        <w:left w:val="none" w:sz="0" w:space="0" w:color="auto"/>
        <w:bottom w:val="none" w:sz="0" w:space="0" w:color="auto"/>
        <w:right w:val="none" w:sz="0" w:space="0" w:color="auto"/>
      </w:divBdr>
    </w:div>
    <w:div w:id="853805109">
      <w:bodyDiv w:val="1"/>
      <w:marLeft w:val="0"/>
      <w:marRight w:val="0"/>
      <w:marTop w:val="0"/>
      <w:marBottom w:val="0"/>
      <w:divBdr>
        <w:top w:val="none" w:sz="0" w:space="0" w:color="auto"/>
        <w:left w:val="none" w:sz="0" w:space="0" w:color="auto"/>
        <w:bottom w:val="none" w:sz="0" w:space="0" w:color="auto"/>
        <w:right w:val="none" w:sz="0" w:space="0" w:color="auto"/>
      </w:divBdr>
    </w:div>
    <w:div w:id="896206025">
      <w:bodyDiv w:val="1"/>
      <w:marLeft w:val="0"/>
      <w:marRight w:val="0"/>
      <w:marTop w:val="0"/>
      <w:marBottom w:val="0"/>
      <w:divBdr>
        <w:top w:val="none" w:sz="0" w:space="0" w:color="auto"/>
        <w:left w:val="none" w:sz="0" w:space="0" w:color="auto"/>
        <w:bottom w:val="none" w:sz="0" w:space="0" w:color="auto"/>
        <w:right w:val="none" w:sz="0" w:space="0" w:color="auto"/>
      </w:divBdr>
    </w:div>
    <w:div w:id="942304072">
      <w:bodyDiv w:val="1"/>
      <w:marLeft w:val="0"/>
      <w:marRight w:val="0"/>
      <w:marTop w:val="0"/>
      <w:marBottom w:val="0"/>
      <w:divBdr>
        <w:top w:val="none" w:sz="0" w:space="0" w:color="auto"/>
        <w:left w:val="none" w:sz="0" w:space="0" w:color="auto"/>
        <w:bottom w:val="none" w:sz="0" w:space="0" w:color="auto"/>
        <w:right w:val="none" w:sz="0" w:space="0" w:color="auto"/>
      </w:divBdr>
    </w:div>
    <w:div w:id="953055660">
      <w:bodyDiv w:val="1"/>
      <w:marLeft w:val="0"/>
      <w:marRight w:val="0"/>
      <w:marTop w:val="0"/>
      <w:marBottom w:val="0"/>
      <w:divBdr>
        <w:top w:val="none" w:sz="0" w:space="0" w:color="auto"/>
        <w:left w:val="none" w:sz="0" w:space="0" w:color="auto"/>
        <w:bottom w:val="none" w:sz="0" w:space="0" w:color="auto"/>
        <w:right w:val="none" w:sz="0" w:space="0" w:color="auto"/>
      </w:divBdr>
    </w:div>
    <w:div w:id="985860370">
      <w:bodyDiv w:val="1"/>
      <w:marLeft w:val="0"/>
      <w:marRight w:val="0"/>
      <w:marTop w:val="0"/>
      <w:marBottom w:val="0"/>
      <w:divBdr>
        <w:top w:val="none" w:sz="0" w:space="0" w:color="auto"/>
        <w:left w:val="none" w:sz="0" w:space="0" w:color="auto"/>
        <w:bottom w:val="none" w:sz="0" w:space="0" w:color="auto"/>
        <w:right w:val="none" w:sz="0" w:space="0" w:color="auto"/>
      </w:divBdr>
    </w:div>
    <w:div w:id="1033311315">
      <w:bodyDiv w:val="1"/>
      <w:marLeft w:val="0"/>
      <w:marRight w:val="0"/>
      <w:marTop w:val="0"/>
      <w:marBottom w:val="0"/>
      <w:divBdr>
        <w:top w:val="none" w:sz="0" w:space="0" w:color="auto"/>
        <w:left w:val="none" w:sz="0" w:space="0" w:color="auto"/>
        <w:bottom w:val="none" w:sz="0" w:space="0" w:color="auto"/>
        <w:right w:val="none" w:sz="0" w:space="0" w:color="auto"/>
      </w:divBdr>
    </w:div>
    <w:div w:id="1056664521">
      <w:bodyDiv w:val="1"/>
      <w:marLeft w:val="0"/>
      <w:marRight w:val="0"/>
      <w:marTop w:val="0"/>
      <w:marBottom w:val="0"/>
      <w:divBdr>
        <w:top w:val="none" w:sz="0" w:space="0" w:color="auto"/>
        <w:left w:val="none" w:sz="0" w:space="0" w:color="auto"/>
        <w:bottom w:val="none" w:sz="0" w:space="0" w:color="auto"/>
        <w:right w:val="none" w:sz="0" w:space="0" w:color="auto"/>
      </w:divBdr>
    </w:div>
    <w:div w:id="1072317696">
      <w:bodyDiv w:val="1"/>
      <w:marLeft w:val="0"/>
      <w:marRight w:val="0"/>
      <w:marTop w:val="0"/>
      <w:marBottom w:val="0"/>
      <w:divBdr>
        <w:top w:val="none" w:sz="0" w:space="0" w:color="auto"/>
        <w:left w:val="none" w:sz="0" w:space="0" w:color="auto"/>
        <w:bottom w:val="none" w:sz="0" w:space="0" w:color="auto"/>
        <w:right w:val="none" w:sz="0" w:space="0" w:color="auto"/>
      </w:divBdr>
    </w:div>
    <w:div w:id="1073626504">
      <w:bodyDiv w:val="1"/>
      <w:marLeft w:val="0"/>
      <w:marRight w:val="0"/>
      <w:marTop w:val="0"/>
      <w:marBottom w:val="0"/>
      <w:divBdr>
        <w:top w:val="none" w:sz="0" w:space="0" w:color="auto"/>
        <w:left w:val="none" w:sz="0" w:space="0" w:color="auto"/>
        <w:bottom w:val="none" w:sz="0" w:space="0" w:color="auto"/>
        <w:right w:val="none" w:sz="0" w:space="0" w:color="auto"/>
      </w:divBdr>
    </w:div>
    <w:div w:id="1124884076">
      <w:bodyDiv w:val="1"/>
      <w:marLeft w:val="0"/>
      <w:marRight w:val="0"/>
      <w:marTop w:val="0"/>
      <w:marBottom w:val="0"/>
      <w:divBdr>
        <w:top w:val="none" w:sz="0" w:space="0" w:color="auto"/>
        <w:left w:val="none" w:sz="0" w:space="0" w:color="auto"/>
        <w:bottom w:val="none" w:sz="0" w:space="0" w:color="auto"/>
        <w:right w:val="none" w:sz="0" w:space="0" w:color="auto"/>
      </w:divBdr>
    </w:div>
    <w:div w:id="1147282424">
      <w:bodyDiv w:val="1"/>
      <w:marLeft w:val="0"/>
      <w:marRight w:val="0"/>
      <w:marTop w:val="0"/>
      <w:marBottom w:val="0"/>
      <w:divBdr>
        <w:top w:val="none" w:sz="0" w:space="0" w:color="auto"/>
        <w:left w:val="none" w:sz="0" w:space="0" w:color="auto"/>
        <w:bottom w:val="none" w:sz="0" w:space="0" w:color="auto"/>
        <w:right w:val="none" w:sz="0" w:space="0" w:color="auto"/>
      </w:divBdr>
    </w:div>
    <w:div w:id="1171213538">
      <w:bodyDiv w:val="1"/>
      <w:marLeft w:val="0"/>
      <w:marRight w:val="0"/>
      <w:marTop w:val="0"/>
      <w:marBottom w:val="0"/>
      <w:divBdr>
        <w:top w:val="none" w:sz="0" w:space="0" w:color="auto"/>
        <w:left w:val="none" w:sz="0" w:space="0" w:color="auto"/>
        <w:bottom w:val="none" w:sz="0" w:space="0" w:color="auto"/>
        <w:right w:val="none" w:sz="0" w:space="0" w:color="auto"/>
      </w:divBdr>
    </w:div>
    <w:div w:id="1175804738">
      <w:bodyDiv w:val="1"/>
      <w:marLeft w:val="0"/>
      <w:marRight w:val="0"/>
      <w:marTop w:val="0"/>
      <w:marBottom w:val="0"/>
      <w:divBdr>
        <w:top w:val="none" w:sz="0" w:space="0" w:color="auto"/>
        <w:left w:val="none" w:sz="0" w:space="0" w:color="auto"/>
        <w:bottom w:val="none" w:sz="0" w:space="0" w:color="auto"/>
        <w:right w:val="none" w:sz="0" w:space="0" w:color="auto"/>
      </w:divBdr>
    </w:div>
    <w:div w:id="1218203288">
      <w:bodyDiv w:val="1"/>
      <w:marLeft w:val="0"/>
      <w:marRight w:val="0"/>
      <w:marTop w:val="0"/>
      <w:marBottom w:val="0"/>
      <w:divBdr>
        <w:top w:val="none" w:sz="0" w:space="0" w:color="auto"/>
        <w:left w:val="none" w:sz="0" w:space="0" w:color="auto"/>
        <w:bottom w:val="none" w:sz="0" w:space="0" w:color="auto"/>
        <w:right w:val="none" w:sz="0" w:space="0" w:color="auto"/>
      </w:divBdr>
    </w:div>
    <w:div w:id="1230730936">
      <w:bodyDiv w:val="1"/>
      <w:marLeft w:val="0"/>
      <w:marRight w:val="0"/>
      <w:marTop w:val="0"/>
      <w:marBottom w:val="0"/>
      <w:divBdr>
        <w:top w:val="none" w:sz="0" w:space="0" w:color="auto"/>
        <w:left w:val="none" w:sz="0" w:space="0" w:color="auto"/>
        <w:bottom w:val="none" w:sz="0" w:space="0" w:color="auto"/>
        <w:right w:val="none" w:sz="0" w:space="0" w:color="auto"/>
      </w:divBdr>
    </w:div>
    <w:div w:id="1296176736">
      <w:bodyDiv w:val="1"/>
      <w:marLeft w:val="0"/>
      <w:marRight w:val="0"/>
      <w:marTop w:val="0"/>
      <w:marBottom w:val="0"/>
      <w:divBdr>
        <w:top w:val="none" w:sz="0" w:space="0" w:color="auto"/>
        <w:left w:val="none" w:sz="0" w:space="0" w:color="auto"/>
        <w:bottom w:val="none" w:sz="0" w:space="0" w:color="auto"/>
        <w:right w:val="none" w:sz="0" w:space="0" w:color="auto"/>
      </w:divBdr>
    </w:div>
    <w:div w:id="1413312834">
      <w:bodyDiv w:val="1"/>
      <w:marLeft w:val="0"/>
      <w:marRight w:val="0"/>
      <w:marTop w:val="0"/>
      <w:marBottom w:val="0"/>
      <w:divBdr>
        <w:top w:val="none" w:sz="0" w:space="0" w:color="auto"/>
        <w:left w:val="none" w:sz="0" w:space="0" w:color="auto"/>
        <w:bottom w:val="none" w:sz="0" w:space="0" w:color="auto"/>
        <w:right w:val="none" w:sz="0" w:space="0" w:color="auto"/>
      </w:divBdr>
    </w:div>
    <w:div w:id="1452431838">
      <w:bodyDiv w:val="1"/>
      <w:marLeft w:val="0"/>
      <w:marRight w:val="0"/>
      <w:marTop w:val="0"/>
      <w:marBottom w:val="0"/>
      <w:divBdr>
        <w:top w:val="none" w:sz="0" w:space="0" w:color="auto"/>
        <w:left w:val="none" w:sz="0" w:space="0" w:color="auto"/>
        <w:bottom w:val="none" w:sz="0" w:space="0" w:color="auto"/>
        <w:right w:val="none" w:sz="0" w:space="0" w:color="auto"/>
      </w:divBdr>
    </w:div>
    <w:div w:id="1490246117">
      <w:bodyDiv w:val="1"/>
      <w:marLeft w:val="0"/>
      <w:marRight w:val="0"/>
      <w:marTop w:val="0"/>
      <w:marBottom w:val="0"/>
      <w:divBdr>
        <w:top w:val="none" w:sz="0" w:space="0" w:color="auto"/>
        <w:left w:val="none" w:sz="0" w:space="0" w:color="auto"/>
        <w:bottom w:val="none" w:sz="0" w:space="0" w:color="auto"/>
        <w:right w:val="none" w:sz="0" w:space="0" w:color="auto"/>
      </w:divBdr>
    </w:div>
    <w:div w:id="1642541821">
      <w:bodyDiv w:val="1"/>
      <w:marLeft w:val="0"/>
      <w:marRight w:val="0"/>
      <w:marTop w:val="0"/>
      <w:marBottom w:val="0"/>
      <w:divBdr>
        <w:top w:val="none" w:sz="0" w:space="0" w:color="auto"/>
        <w:left w:val="none" w:sz="0" w:space="0" w:color="auto"/>
        <w:bottom w:val="none" w:sz="0" w:space="0" w:color="auto"/>
        <w:right w:val="none" w:sz="0" w:space="0" w:color="auto"/>
      </w:divBdr>
    </w:div>
    <w:div w:id="1659532783">
      <w:bodyDiv w:val="1"/>
      <w:marLeft w:val="0"/>
      <w:marRight w:val="0"/>
      <w:marTop w:val="0"/>
      <w:marBottom w:val="0"/>
      <w:divBdr>
        <w:top w:val="none" w:sz="0" w:space="0" w:color="auto"/>
        <w:left w:val="none" w:sz="0" w:space="0" w:color="auto"/>
        <w:bottom w:val="none" w:sz="0" w:space="0" w:color="auto"/>
        <w:right w:val="none" w:sz="0" w:space="0" w:color="auto"/>
      </w:divBdr>
    </w:div>
    <w:div w:id="1719813888">
      <w:bodyDiv w:val="1"/>
      <w:marLeft w:val="0"/>
      <w:marRight w:val="0"/>
      <w:marTop w:val="0"/>
      <w:marBottom w:val="0"/>
      <w:divBdr>
        <w:top w:val="none" w:sz="0" w:space="0" w:color="auto"/>
        <w:left w:val="none" w:sz="0" w:space="0" w:color="auto"/>
        <w:bottom w:val="none" w:sz="0" w:space="0" w:color="auto"/>
        <w:right w:val="none" w:sz="0" w:space="0" w:color="auto"/>
      </w:divBdr>
    </w:div>
    <w:div w:id="1776553589">
      <w:bodyDiv w:val="1"/>
      <w:marLeft w:val="0"/>
      <w:marRight w:val="0"/>
      <w:marTop w:val="0"/>
      <w:marBottom w:val="0"/>
      <w:divBdr>
        <w:top w:val="none" w:sz="0" w:space="0" w:color="auto"/>
        <w:left w:val="none" w:sz="0" w:space="0" w:color="auto"/>
        <w:bottom w:val="none" w:sz="0" w:space="0" w:color="auto"/>
        <w:right w:val="none" w:sz="0" w:space="0" w:color="auto"/>
      </w:divBdr>
    </w:div>
    <w:div w:id="1833988849">
      <w:bodyDiv w:val="1"/>
      <w:marLeft w:val="0"/>
      <w:marRight w:val="0"/>
      <w:marTop w:val="0"/>
      <w:marBottom w:val="0"/>
      <w:divBdr>
        <w:top w:val="none" w:sz="0" w:space="0" w:color="auto"/>
        <w:left w:val="none" w:sz="0" w:space="0" w:color="auto"/>
        <w:bottom w:val="none" w:sz="0" w:space="0" w:color="auto"/>
        <w:right w:val="none" w:sz="0" w:space="0" w:color="auto"/>
      </w:divBdr>
    </w:div>
    <w:div w:id="1884362634">
      <w:bodyDiv w:val="1"/>
      <w:marLeft w:val="0"/>
      <w:marRight w:val="0"/>
      <w:marTop w:val="0"/>
      <w:marBottom w:val="0"/>
      <w:divBdr>
        <w:top w:val="none" w:sz="0" w:space="0" w:color="auto"/>
        <w:left w:val="none" w:sz="0" w:space="0" w:color="auto"/>
        <w:bottom w:val="none" w:sz="0" w:space="0" w:color="auto"/>
        <w:right w:val="none" w:sz="0" w:space="0" w:color="auto"/>
      </w:divBdr>
    </w:div>
    <w:div w:id="1938098367">
      <w:bodyDiv w:val="1"/>
      <w:marLeft w:val="0"/>
      <w:marRight w:val="0"/>
      <w:marTop w:val="0"/>
      <w:marBottom w:val="0"/>
      <w:divBdr>
        <w:top w:val="none" w:sz="0" w:space="0" w:color="auto"/>
        <w:left w:val="none" w:sz="0" w:space="0" w:color="auto"/>
        <w:bottom w:val="none" w:sz="0" w:space="0" w:color="auto"/>
        <w:right w:val="none" w:sz="0" w:space="0" w:color="auto"/>
      </w:divBdr>
    </w:div>
    <w:div w:id="1965574370">
      <w:bodyDiv w:val="1"/>
      <w:marLeft w:val="0"/>
      <w:marRight w:val="0"/>
      <w:marTop w:val="0"/>
      <w:marBottom w:val="0"/>
      <w:divBdr>
        <w:top w:val="none" w:sz="0" w:space="0" w:color="auto"/>
        <w:left w:val="none" w:sz="0" w:space="0" w:color="auto"/>
        <w:bottom w:val="none" w:sz="0" w:space="0" w:color="auto"/>
        <w:right w:val="none" w:sz="0" w:space="0" w:color="auto"/>
      </w:divBdr>
    </w:div>
    <w:div w:id="1975790950">
      <w:bodyDiv w:val="1"/>
      <w:marLeft w:val="0"/>
      <w:marRight w:val="0"/>
      <w:marTop w:val="0"/>
      <w:marBottom w:val="0"/>
      <w:divBdr>
        <w:top w:val="none" w:sz="0" w:space="0" w:color="auto"/>
        <w:left w:val="none" w:sz="0" w:space="0" w:color="auto"/>
        <w:bottom w:val="none" w:sz="0" w:space="0" w:color="auto"/>
        <w:right w:val="none" w:sz="0" w:space="0" w:color="auto"/>
      </w:divBdr>
    </w:div>
    <w:div w:id="1988362931">
      <w:bodyDiv w:val="1"/>
      <w:marLeft w:val="0"/>
      <w:marRight w:val="0"/>
      <w:marTop w:val="0"/>
      <w:marBottom w:val="0"/>
      <w:divBdr>
        <w:top w:val="none" w:sz="0" w:space="0" w:color="auto"/>
        <w:left w:val="none" w:sz="0" w:space="0" w:color="auto"/>
        <w:bottom w:val="none" w:sz="0" w:space="0" w:color="auto"/>
        <w:right w:val="none" w:sz="0" w:space="0" w:color="auto"/>
      </w:divBdr>
    </w:div>
    <w:div w:id="2033871381">
      <w:bodyDiv w:val="1"/>
      <w:marLeft w:val="0"/>
      <w:marRight w:val="0"/>
      <w:marTop w:val="0"/>
      <w:marBottom w:val="0"/>
      <w:divBdr>
        <w:top w:val="none" w:sz="0" w:space="0" w:color="auto"/>
        <w:left w:val="none" w:sz="0" w:space="0" w:color="auto"/>
        <w:bottom w:val="none" w:sz="0" w:space="0" w:color="auto"/>
        <w:right w:val="none" w:sz="0" w:space="0" w:color="auto"/>
      </w:divBdr>
    </w:div>
    <w:div w:id="2053576253">
      <w:bodyDiv w:val="1"/>
      <w:marLeft w:val="0"/>
      <w:marRight w:val="0"/>
      <w:marTop w:val="0"/>
      <w:marBottom w:val="0"/>
      <w:divBdr>
        <w:top w:val="none" w:sz="0" w:space="0" w:color="auto"/>
        <w:left w:val="none" w:sz="0" w:space="0" w:color="auto"/>
        <w:bottom w:val="none" w:sz="0" w:space="0" w:color="auto"/>
        <w:right w:val="none" w:sz="0" w:space="0" w:color="auto"/>
      </w:divBdr>
    </w:div>
    <w:div w:id="2082025847">
      <w:bodyDiv w:val="1"/>
      <w:marLeft w:val="0"/>
      <w:marRight w:val="0"/>
      <w:marTop w:val="0"/>
      <w:marBottom w:val="0"/>
      <w:divBdr>
        <w:top w:val="none" w:sz="0" w:space="0" w:color="auto"/>
        <w:left w:val="none" w:sz="0" w:space="0" w:color="auto"/>
        <w:bottom w:val="none" w:sz="0" w:space="0" w:color="auto"/>
        <w:right w:val="none" w:sz="0" w:space="0" w:color="auto"/>
      </w:divBdr>
    </w:div>
    <w:div w:id="2091735647">
      <w:bodyDiv w:val="1"/>
      <w:marLeft w:val="0"/>
      <w:marRight w:val="0"/>
      <w:marTop w:val="0"/>
      <w:marBottom w:val="0"/>
      <w:divBdr>
        <w:top w:val="none" w:sz="0" w:space="0" w:color="auto"/>
        <w:left w:val="none" w:sz="0" w:space="0" w:color="auto"/>
        <w:bottom w:val="none" w:sz="0" w:space="0" w:color="auto"/>
        <w:right w:val="none" w:sz="0" w:space="0" w:color="auto"/>
      </w:divBdr>
    </w:div>
    <w:div w:id="2108185827">
      <w:bodyDiv w:val="1"/>
      <w:marLeft w:val="0"/>
      <w:marRight w:val="0"/>
      <w:marTop w:val="0"/>
      <w:marBottom w:val="0"/>
      <w:divBdr>
        <w:top w:val="none" w:sz="0" w:space="0" w:color="auto"/>
        <w:left w:val="none" w:sz="0" w:space="0" w:color="auto"/>
        <w:bottom w:val="none" w:sz="0" w:space="0" w:color="auto"/>
        <w:right w:val="none" w:sz="0" w:space="0" w:color="auto"/>
      </w:divBdr>
    </w:div>
    <w:div w:id="2127236456">
      <w:bodyDiv w:val="1"/>
      <w:marLeft w:val="0"/>
      <w:marRight w:val="0"/>
      <w:marTop w:val="0"/>
      <w:marBottom w:val="0"/>
      <w:divBdr>
        <w:top w:val="none" w:sz="0" w:space="0" w:color="auto"/>
        <w:left w:val="none" w:sz="0" w:space="0" w:color="auto"/>
        <w:bottom w:val="none" w:sz="0" w:space="0" w:color="auto"/>
        <w:right w:val="none" w:sz="0" w:space="0" w:color="auto"/>
      </w:divBdr>
    </w:div>
    <w:div w:id="214715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921F1-A97D-47A3-9FDC-08EE3E75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7400</Words>
  <Characters>42182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49484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Ullum, Alice</dc:creator>
  <cp:lastModifiedBy>Ullum, Alice</cp:lastModifiedBy>
  <cp:revision>3</cp:revision>
  <cp:lastPrinted>2008-05-22T13:21:00Z</cp:lastPrinted>
  <dcterms:created xsi:type="dcterms:W3CDTF">2015-06-17T20:17:00Z</dcterms:created>
  <dcterms:modified xsi:type="dcterms:W3CDTF">2015-06-17T20:17:00Z</dcterms:modified>
</cp:coreProperties>
</file>